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4E5251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1C652F" w:rsidRPr="003E1F9D" w:rsidRDefault="001C652F" w:rsidP="001C652F">
      <w:pPr>
        <w:spacing w:line="460" w:lineRule="exact"/>
        <w:ind w:firstLineChars="200" w:firstLine="560"/>
        <w:rPr>
          <w:rFonts w:ascii="仿宋" w:eastAsia="仿宋" w:hAnsi="仿宋"/>
          <w:b/>
          <w:color w:val="FF0000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935BA">
        <w:rPr>
          <w:rFonts w:ascii="仿宋" w:eastAsia="仿宋" w:hAnsi="仿宋" w:hint="eastAsia"/>
          <w:sz w:val="28"/>
          <w:szCs w:val="28"/>
        </w:rPr>
        <w:t>万基控股发电公司检修部换热器检修</w:t>
      </w:r>
      <w:r>
        <w:rPr>
          <w:rFonts w:ascii="仿宋" w:eastAsia="仿宋" w:hAnsi="仿宋" w:hint="eastAsia"/>
          <w:sz w:val="28"/>
          <w:szCs w:val="28"/>
        </w:rPr>
        <w:t>所需的</w:t>
      </w:r>
      <w:r w:rsidR="00C935BA">
        <w:rPr>
          <w:rFonts w:ascii="仿宋" w:eastAsia="仿宋" w:hAnsi="仿宋" w:hint="eastAsia"/>
          <w:b/>
          <w:color w:val="FF0000"/>
          <w:sz w:val="28"/>
          <w:szCs w:val="28"/>
        </w:rPr>
        <w:t>换热器板片、垫子</w:t>
      </w:r>
      <w:r w:rsidRPr="00177B74">
        <w:rPr>
          <w:rFonts w:ascii="仿宋" w:eastAsia="仿宋" w:hAnsi="仿宋" w:hint="eastAsia"/>
          <w:sz w:val="28"/>
          <w:szCs w:val="28"/>
        </w:rPr>
        <w:t>进行招标（具体清单见招标文件附件</w:t>
      </w:r>
      <w:r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单位按招标要求认真核算价格并按规定时间段报价，</w:t>
      </w:r>
      <w:r w:rsidRPr="003E1F9D">
        <w:rPr>
          <w:rFonts w:ascii="仿宋" w:eastAsia="仿宋" w:hAnsi="仿宋" w:hint="eastAsia"/>
          <w:b/>
          <w:color w:val="FF0000"/>
          <w:sz w:val="28"/>
          <w:szCs w:val="28"/>
        </w:rPr>
        <w:t xml:space="preserve">非规定时间段投标报价将按废标处理。 </w:t>
      </w:r>
    </w:p>
    <w:p w:rsidR="0013773C" w:rsidRPr="00177B74" w:rsidRDefault="0013773C" w:rsidP="001C652F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投标联系</w:t>
      </w:r>
      <w:r w:rsidRPr="00177B74">
        <w:rPr>
          <w:rFonts w:ascii="仿宋" w:eastAsia="仿宋" w:hAnsi="仿宋" w:hint="eastAsia"/>
          <w:sz w:val="28"/>
          <w:szCs w:val="28"/>
        </w:rPr>
        <w:t>：吕兵兵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152</w:t>
      </w:r>
      <w:r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 xml:space="preserve">7521  </w:t>
      </w:r>
      <w:r>
        <w:rPr>
          <w:rFonts w:ascii="仿宋" w:eastAsia="仿宋" w:hAnsi="仿宋" w:hint="eastAsia"/>
          <w:sz w:val="28"/>
          <w:szCs w:val="28"/>
        </w:rPr>
        <w:t>技术联系：</w:t>
      </w:r>
      <w:r w:rsidR="00C935BA">
        <w:rPr>
          <w:rFonts w:ascii="仿宋" w:eastAsia="仿宋" w:hAnsi="仿宋" w:hint="eastAsia"/>
          <w:sz w:val="28"/>
          <w:szCs w:val="28"/>
        </w:rPr>
        <w:t>陈</w:t>
      </w:r>
      <w:r>
        <w:rPr>
          <w:rFonts w:ascii="仿宋" w:eastAsia="仿宋" w:hAnsi="仿宋" w:hint="eastAsia"/>
          <w:sz w:val="28"/>
          <w:szCs w:val="28"/>
        </w:rPr>
        <w:t xml:space="preserve">主任 </w:t>
      </w:r>
      <w:r w:rsidR="001C652F">
        <w:rPr>
          <w:rFonts w:ascii="仿宋" w:eastAsia="仿宋" w:hAnsi="仿宋" w:hint="eastAsia"/>
          <w:sz w:val="28"/>
          <w:szCs w:val="28"/>
        </w:rPr>
        <w:t>139</w:t>
      </w:r>
      <w:r w:rsidR="001C652F">
        <w:rPr>
          <w:rFonts w:ascii="仿宋" w:eastAsia="仿宋" w:hAnsi="仿宋"/>
          <w:sz w:val="28"/>
          <w:szCs w:val="28"/>
        </w:rPr>
        <w:t xml:space="preserve"> </w:t>
      </w:r>
      <w:r w:rsidR="001C652F">
        <w:rPr>
          <w:rFonts w:ascii="仿宋" w:eastAsia="仿宋" w:hAnsi="仿宋" w:hint="eastAsia"/>
          <w:sz w:val="28"/>
          <w:szCs w:val="28"/>
        </w:rPr>
        <w:t>388</w:t>
      </w:r>
      <w:r w:rsidR="00C935BA">
        <w:rPr>
          <w:rFonts w:ascii="仿宋" w:eastAsia="仿宋" w:hAnsi="仿宋" w:hint="eastAsia"/>
          <w:sz w:val="28"/>
          <w:szCs w:val="28"/>
        </w:rPr>
        <w:t>3</w:t>
      </w:r>
      <w:r w:rsidR="00C935BA">
        <w:rPr>
          <w:rFonts w:ascii="仿宋" w:eastAsia="仿宋" w:hAnsi="仿宋"/>
          <w:sz w:val="28"/>
          <w:szCs w:val="28"/>
        </w:rPr>
        <w:t xml:space="preserve"> </w:t>
      </w:r>
      <w:r w:rsidR="00C935BA">
        <w:rPr>
          <w:rFonts w:ascii="仿宋" w:eastAsia="仿宋" w:hAnsi="仿宋" w:hint="eastAsia"/>
          <w:sz w:val="28"/>
          <w:szCs w:val="28"/>
        </w:rPr>
        <w:t>9618</w:t>
      </w:r>
    </w:p>
    <w:p w:rsidR="000B4A68" w:rsidRPr="00177B74" w:rsidRDefault="00160980" w:rsidP="0013773C">
      <w:pPr>
        <w:spacing w:line="42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投</w:t>
      </w:r>
      <w:r w:rsidR="000B4A68"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13773C" w:rsidRDefault="0013773C" w:rsidP="0013773C">
      <w:pPr>
        <w:spacing w:line="44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投标形式：</w:t>
      </w:r>
      <w:r w:rsidRPr="00441E01">
        <w:rPr>
          <w:rFonts w:ascii="仿宋" w:eastAsia="仿宋" w:hAnsi="仿宋" w:hint="eastAsia"/>
          <w:b/>
          <w:color w:val="FF0000"/>
          <w:sz w:val="28"/>
          <w:szCs w:val="28"/>
        </w:rPr>
        <w:t>本次招标采用传真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投标</w:t>
      </w:r>
      <w:r w:rsidRPr="00441E01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Pr="009C53BD">
        <w:rPr>
          <w:rFonts w:ascii="仿宋" w:eastAsia="仿宋" w:hAnsi="仿宋" w:hint="eastAsia"/>
          <w:b/>
          <w:color w:val="FF0000"/>
          <w:sz w:val="28"/>
          <w:szCs w:val="28"/>
        </w:rPr>
        <w:t>一次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性</w:t>
      </w:r>
      <w:r w:rsidRPr="009C53BD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622867">
        <w:rPr>
          <w:rFonts w:ascii="仿宋" w:eastAsia="仿宋" w:hAnsi="仿宋" w:hint="eastAsia"/>
          <w:color w:val="000000"/>
          <w:sz w:val="28"/>
          <w:szCs w:val="28"/>
        </w:rPr>
        <w:t>的方式开标</w:t>
      </w:r>
      <w:r>
        <w:rPr>
          <w:rFonts w:ascii="仿宋" w:eastAsia="仿宋" w:hAnsi="仿宋" w:hint="eastAsia"/>
          <w:color w:val="000000"/>
          <w:sz w:val="28"/>
          <w:szCs w:val="28"/>
        </w:rPr>
        <w:t>。</w:t>
      </w:r>
      <w:r w:rsidRPr="00177B74">
        <w:rPr>
          <w:rFonts w:ascii="仿宋" w:eastAsia="仿宋" w:hAnsi="仿宋" w:hint="eastAsia"/>
          <w:sz w:val="28"/>
          <w:szCs w:val="28"/>
        </w:rPr>
        <w:t>各投标单位请在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935BA">
        <w:rPr>
          <w:rFonts w:ascii="仿宋" w:eastAsia="仿宋" w:hAnsi="仿宋" w:hint="eastAsia"/>
          <w:b/>
          <w:color w:val="FF0000"/>
          <w:sz w:val="28"/>
          <w:szCs w:val="28"/>
        </w:rPr>
        <w:t>20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935BA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14CEB">
        <w:rPr>
          <w:rFonts w:ascii="仿宋" w:eastAsia="仿宋" w:hAnsi="仿宋" w:hint="eastAsia"/>
          <w:b/>
          <w:color w:val="FF0000"/>
          <w:sz w:val="28"/>
          <w:szCs w:val="28"/>
        </w:rPr>
        <w:t>不接受非规定时间段报价</w:t>
      </w:r>
      <w:r>
        <w:rPr>
          <w:rFonts w:ascii="仿宋" w:eastAsia="仿宋" w:hAnsi="仿宋" w:hint="eastAsia"/>
          <w:b/>
          <w:sz w:val="28"/>
          <w:szCs w:val="28"/>
        </w:rPr>
        <w:t>；</w:t>
      </w:r>
      <w:r w:rsidRPr="007B6527">
        <w:rPr>
          <w:rFonts w:ascii="仿宋" w:eastAsia="仿宋" w:hAnsi="仿宋"/>
          <w:color w:val="000000"/>
          <w:sz w:val="28"/>
          <w:szCs w:val="28"/>
        </w:rPr>
        <w:t xml:space="preserve"> </w:t>
      </w:r>
    </w:p>
    <w:p w:rsidR="0013773C" w:rsidRDefault="0013773C" w:rsidP="0013773C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2、资质要求：</w:t>
      </w:r>
      <w:r>
        <w:rPr>
          <w:rFonts w:ascii="仿宋" w:eastAsia="仿宋" w:hAnsi="仿宋" w:hint="eastAsia"/>
          <w:sz w:val="28"/>
          <w:szCs w:val="28"/>
        </w:rPr>
        <w:t>投标单位须具备独立法人资格，营业执照有</w:t>
      </w:r>
      <w:r w:rsidR="001C652F">
        <w:rPr>
          <w:rFonts w:ascii="仿宋" w:eastAsia="仿宋" w:hAnsi="仿宋" w:hint="eastAsia"/>
          <w:sz w:val="28"/>
          <w:szCs w:val="28"/>
        </w:rPr>
        <w:t>板式换热器</w:t>
      </w:r>
      <w:r w:rsidR="000E0931">
        <w:rPr>
          <w:rFonts w:ascii="仿宋" w:eastAsia="仿宋" w:hAnsi="仿宋" w:hint="eastAsia"/>
          <w:sz w:val="28"/>
          <w:szCs w:val="28"/>
        </w:rPr>
        <w:t>板片</w:t>
      </w:r>
      <w:r>
        <w:rPr>
          <w:rFonts w:ascii="仿宋" w:eastAsia="仿宋" w:hAnsi="仿宋" w:hint="eastAsia"/>
          <w:sz w:val="28"/>
          <w:szCs w:val="28"/>
        </w:rPr>
        <w:t>类</w:t>
      </w:r>
      <w:r w:rsidR="001C652F">
        <w:rPr>
          <w:rFonts w:ascii="仿宋" w:eastAsia="仿宋" w:hAnsi="仿宋" w:hint="eastAsia"/>
          <w:sz w:val="28"/>
          <w:szCs w:val="28"/>
        </w:rPr>
        <w:t>生产、</w:t>
      </w:r>
      <w:r>
        <w:rPr>
          <w:rFonts w:ascii="仿宋" w:eastAsia="仿宋" w:hAnsi="仿宋" w:hint="eastAsia"/>
          <w:sz w:val="28"/>
          <w:szCs w:val="28"/>
        </w:rPr>
        <w:t>经营</w:t>
      </w:r>
      <w:r w:rsidR="001C652F">
        <w:rPr>
          <w:rFonts w:ascii="仿宋" w:eastAsia="仿宋" w:hAnsi="仿宋" w:hint="eastAsia"/>
          <w:sz w:val="28"/>
          <w:szCs w:val="28"/>
        </w:rPr>
        <w:t>资质范围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13773C" w:rsidRPr="0000142B" w:rsidRDefault="0013773C" w:rsidP="0013773C">
      <w:pPr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</w:t>
      </w:r>
      <w:r>
        <w:rPr>
          <w:rFonts w:ascii="仿宋" w:eastAsia="仿宋" w:hAnsi="仿宋" w:hint="eastAsia"/>
          <w:color w:val="000000"/>
          <w:sz w:val="28"/>
          <w:szCs w:val="28"/>
        </w:rPr>
        <w:t>资质预审：</w:t>
      </w:r>
      <w:r w:rsidRPr="00177B74">
        <w:rPr>
          <w:rFonts w:ascii="仿宋" w:eastAsia="仿宋" w:hAnsi="仿宋" w:hint="eastAsia"/>
          <w:sz w:val="28"/>
          <w:szCs w:val="28"/>
        </w:rPr>
        <w:t>未经招标中心</w:t>
      </w:r>
      <w:r>
        <w:rPr>
          <w:rFonts w:ascii="仿宋" w:eastAsia="仿宋" w:hAnsi="仿宋" w:hint="eastAsia"/>
          <w:sz w:val="28"/>
          <w:szCs w:val="28"/>
        </w:rPr>
        <w:t>登记备案</w:t>
      </w:r>
      <w:r w:rsidRPr="00177B74">
        <w:rPr>
          <w:rFonts w:ascii="仿宋" w:eastAsia="仿宋" w:hAnsi="仿宋" w:hint="eastAsia"/>
          <w:sz w:val="28"/>
          <w:szCs w:val="28"/>
        </w:rPr>
        <w:t>的投标人</w:t>
      </w:r>
      <w:r>
        <w:rPr>
          <w:rFonts w:ascii="仿宋" w:eastAsia="仿宋" w:hAnsi="仿宋" w:hint="eastAsia"/>
          <w:sz w:val="28"/>
          <w:szCs w:val="28"/>
        </w:rPr>
        <w:t>，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请于</w:t>
      </w:r>
      <w:r w:rsidR="00F70746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935BA">
        <w:rPr>
          <w:rFonts w:ascii="仿宋" w:eastAsia="仿宋" w:hAnsi="仿宋" w:hint="eastAsia"/>
          <w:b/>
          <w:color w:val="FF0000"/>
          <w:sz w:val="28"/>
          <w:szCs w:val="28"/>
        </w:rPr>
        <w:t>19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下午17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时前携营业执照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原件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（年审过的有效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件且必须有标的物方面经营范围）及加盖公章复印件各一份，投标人法定代表人授权书（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见附件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F25B96">
        <w:rPr>
          <w:rFonts w:ascii="仿宋" w:eastAsia="仿宋" w:hAnsi="仿宋" w:hint="eastAsia"/>
          <w:b/>
          <w:color w:val="FF0000"/>
          <w:sz w:val="28"/>
          <w:szCs w:val="28"/>
        </w:rPr>
        <w:t>）、法人身份证、委托代理人身份证复印件各一份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到</w:t>
      </w:r>
      <w:r>
        <w:rPr>
          <w:rFonts w:ascii="仿宋" w:eastAsia="仿宋" w:hAnsi="仿宋" w:hint="eastAsia"/>
          <w:color w:val="000000"/>
          <w:sz w:val="28"/>
          <w:szCs w:val="28"/>
        </w:rPr>
        <w:t>招标中心作</w:t>
      </w:r>
      <w:r w:rsidRPr="00622867">
        <w:rPr>
          <w:rFonts w:ascii="仿宋" w:eastAsia="仿宋" w:hAnsi="仿宋" w:hint="eastAsia"/>
          <w:color w:val="000000"/>
          <w:sz w:val="28"/>
          <w:szCs w:val="28"/>
        </w:rPr>
        <w:t>资质预审</w:t>
      </w:r>
      <w:r>
        <w:rPr>
          <w:rFonts w:ascii="仿宋" w:eastAsia="仿宋" w:hAnsi="仿宋" w:hint="eastAsia"/>
          <w:color w:val="000000"/>
          <w:sz w:val="28"/>
          <w:szCs w:val="28"/>
        </w:rPr>
        <w:t>；</w:t>
      </w:r>
    </w:p>
    <w:p w:rsidR="0013773C" w:rsidRPr="00441E01" w:rsidRDefault="000E0931" w:rsidP="0013773C">
      <w:pPr>
        <w:spacing w:line="44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13773C" w:rsidRPr="00E94125">
        <w:rPr>
          <w:rFonts w:ascii="仿宋" w:eastAsia="仿宋" w:hAnsi="仿宋" w:hint="eastAsia"/>
          <w:b/>
          <w:color w:val="FF0000"/>
          <w:sz w:val="28"/>
          <w:szCs w:val="28"/>
        </w:rPr>
        <w:t>、参与投标即视同</w:t>
      </w:r>
      <w:r w:rsidR="0013773C">
        <w:rPr>
          <w:rFonts w:ascii="仿宋" w:eastAsia="仿宋" w:hAnsi="仿宋" w:hint="eastAsia"/>
          <w:b/>
          <w:color w:val="FF0000"/>
          <w:sz w:val="28"/>
          <w:szCs w:val="28"/>
        </w:rPr>
        <w:t>完全</w:t>
      </w:r>
      <w:r w:rsidR="0013773C" w:rsidRPr="00E94125">
        <w:rPr>
          <w:rFonts w:ascii="仿宋" w:eastAsia="仿宋" w:hAnsi="仿宋" w:hint="eastAsia"/>
          <w:b/>
          <w:color w:val="FF0000"/>
          <w:sz w:val="28"/>
          <w:szCs w:val="28"/>
        </w:rPr>
        <w:t>接受招标文件及所附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技术要求、</w:t>
      </w:r>
      <w:r w:rsidR="0013773C" w:rsidRPr="00E94125">
        <w:rPr>
          <w:rFonts w:ascii="仿宋" w:eastAsia="仿宋" w:hAnsi="仿宋" w:hint="eastAsia"/>
          <w:b/>
          <w:color w:val="FF0000"/>
          <w:sz w:val="28"/>
          <w:szCs w:val="28"/>
        </w:rPr>
        <w:t>合同条款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。</w:t>
      </w:r>
    </w:p>
    <w:p w:rsidR="0013773C" w:rsidRDefault="000E0931" w:rsidP="0013773C">
      <w:pPr>
        <w:spacing w:line="46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13773C">
        <w:rPr>
          <w:rFonts w:ascii="仿宋" w:eastAsia="仿宋" w:hAnsi="仿宋" w:hint="eastAsia"/>
          <w:sz w:val="28"/>
          <w:szCs w:val="28"/>
        </w:rPr>
        <w:t>、</w:t>
      </w:r>
      <w:r w:rsidR="0013773C" w:rsidRPr="00622867">
        <w:rPr>
          <w:rFonts w:ascii="仿宋" w:eastAsia="仿宋" w:hAnsi="仿宋" w:hint="eastAsia"/>
          <w:color w:val="000000"/>
          <w:sz w:val="28"/>
          <w:szCs w:val="28"/>
        </w:rPr>
        <w:t>评标办法：</w:t>
      </w:r>
      <w:r w:rsidR="0013773C" w:rsidRPr="00050EA2">
        <w:rPr>
          <w:rFonts w:ascii="仿宋" w:eastAsia="仿宋" w:hAnsi="仿宋" w:hint="eastAsia"/>
          <w:sz w:val="28"/>
          <w:szCs w:val="28"/>
        </w:rPr>
        <w:t>各投标单位在都能满足</w:t>
      </w:r>
      <w:r w:rsidR="00F70746">
        <w:rPr>
          <w:rFonts w:ascii="仿宋" w:eastAsia="仿宋" w:hAnsi="仿宋" w:hint="eastAsia"/>
          <w:sz w:val="28"/>
          <w:szCs w:val="28"/>
        </w:rPr>
        <w:t>买方</w:t>
      </w:r>
      <w:r w:rsidR="0013773C" w:rsidRPr="00050EA2">
        <w:rPr>
          <w:rFonts w:ascii="仿宋" w:eastAsia="仿宋" w:hAnsi="仿宋" w:hint="eastAsia"/>
          <w:sz w:val="28"/>
          <w:szCs w:val="28"/>
        </w:rPr>
        <w:t>使用要求的情况下，资质业绩良好、价格低、响应招标方付款方式者优先列为中标候选单位。</w:t>
      </w:r>
      <w:r w:rsidR="0013773C" w:rsidRPr="00050EA2">
        <w:rPr>
          <w:rFonts w:ascii="仿宋" w:eastAsia="仿宋" w:hAnsi="仿宋"/>
          <w:sz w:val="28"/>
          <w:szCs w:val="28"/>
        </w:rPr>
        <w:t xml:space="preserve"> </w:t>
      </w:r>
    </w:p>
    <w:p w:rsidR="00F70746" w:rsidRDefault="00F70746" w:rsidP="00C376AB">
      <w:pPr>
        <w:pStyle w:val="a8"/>
        <w:spacing w:line="240" w:lineRule="auto"/>
        <w:jc w:val="both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160980" w:rsidRDefault="00160980" w:rsidP="00160980"/>
    <w:p w:rsidR="00160980" w:rsidRDefault="00160980" w:rsidP="00160980"/>
    <w:p w:rsidR="00160980" w:rsidRDefault="00160980" w:rsidP="00160980"/>
    <w:p w:rsidR="00160980" w:rsidRDefault="00160980" w:rsidP="00160980"/>
    <w:p w:rsidR="000E0931" w:rsidRDefault="000E0931" w:rsidP="00160980"/>
    <w:p w:rsidR="000E0931" w:rsidRDefault="000E0931" w:rsidP="00160980"/>
    <w:p w:rsidR="000E0931" w:rsidRDefault="000E0931" w:rsidP="00160980"/>
    <w:p w:rsidR="000E0931" w:rsidRDefault="000E0931" w:rsidP="00160980"/>
    <w:p w:rsidR="000E0931" w:rsidRDefault="000E0931" w:rsidP="00160980"/>
    <w:p w:rsidR="000E0931" w:rsidRDefault="000E0931" w:rsidP="00160980"/>
    <w:p w:rsidR="000E0931" w:rsidRDefault="000E0931" w:rsidP="00160980"/>
    <w:p w:rsidR="000E0931" w:rsidRDefault="000E0931" w:rsidP="00160980">
      <w:pPr>
        <w:rPr>
          <w:rFonts w:hint="eastAsia"/>
        </w:rPr>
      </w:pPr>
    </w:p>
    <w:p w:rsidR="00160980" w:rsidRPr="00160980" w:rsidRDefault="00160980" w:rsidP="00160980">
      <w:pPr>
        <w:rPr>
          <w:rFonts w:hint="eastAsia"/>
        </w:rPr>
      </w:pPr>
    </w:p>
    <w:p w:rsidR="00C376AB" w:rsidRPr="00790260" w:rsidRDefault="005E42F0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附件1、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2E63C8" w:rsidRDefault="002E63C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4E5251" w:rsidRDefault="004E5251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5535E6" w:rsidRDefault="005535E6" w:rsidP="005535E6">
      <w:pPr>
        <w:spacing w:line="520" w:lineRule="exact"/>
        <w:rPr>
          <w:rFonts w:ascii="仿宋" w:eastAsia="仿宋" w:hAnsi="仿宋"/>
          <w:sz w:val="28"/>
          <w:szCs w:val="2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>
        <w:rPr>
          <w:rFonts w:ascii="仿宋" w:eastAsia="仿宋" w:hAnsi="仿宋" w:hint="eastAsia"/>
          <w:sz w:val="28"/>
          <w:szCs w:val="24"/>
        </w:rPr>
        <w:t>投标人廉政承诺书</w:t>
      </w:r>
    </w:p>
    <w:p w:rsidR="005535E6" w:rsidRPr="002925E5" w:rsidRDefault="005535E6" w:rsidP="005535E6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4E0AAC" w:rsidRDefault="004E0AAC" w:rsidP="004E0AAC">
      <w:pPr>
        <w:spacing w:line="40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1、不与招标人、招标代理机构及其他投标人私下串通协商，进行围标、串标、抬标，控制投标价格。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2、不向招标人、招标代理机构、评标专家(小组成员)行贿，以不正当手段谋取中标。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3、不向招标投标监管人员请客、送礼及组织其它有可能影响客观公正监管的活动。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4、自觉遵守开标、评标现场工作纪律，不私下接触评标专家(小组成员)，不干扰正常的开标评标秩序。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 xml:space="preserve">5、不给责任人的违法违规行为说情。     </w:t>
      </w:r>
    </w:p>
    <w:p w:rsidR="005535E6" w:rsidRPr="004E0AAC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如出现上述行为，本投标人自愿承担相关责任，接受招投标监督管理部门、纪检监察部门或司法机关调查处理。</w:t>
      </w:r>
    </w:p>
    <w:p w:rsidR="005535E6" w:rsidRPr="004E0AAC" w:rsidRDefault="005535E6" w:rsidP="00BC323F">
      <w:pPr>
        <w:spacing w:line="240" w:lineRule="atLeast"/>
        <w:rPr>
          <w:rFonts w:ascii="仿宋" w:eastAsia="仿宋" w:hAnsi="仿宋"/>
          <w:sz w:val="20"/>
        </w:rPr>
      </w:pPr>
    </w:p>
    <w:p w:rsidR="005535E6" w:rsidRPr="004E0AAC" w:rsidRDefault="005535E6" w:rsidP="00BC323F">
      <w:pPr>
        <w:spacing w:line="240" w:lineRule="atLeast"/>
        <w:ind w:firstLineChars="1000" w:firstLine="280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投标人：</w:t>
      </w:r>
      <w:r w:rsidRPr="004E0AAC">
        <w:rPr>
          <w:rFonts w:ascii="仿宋" w:eastAsia="仿宋" w:hAnsi="仿宋" w:hint="eastAsia"/>
          <w:sz w:val="28"/>
          <w:szCs w:val="30"/>
          <w:u w:val="single"/>
        </w:rPr>
        <w:t xml:space="preserve">                   </w:t>
      </w:r>
      <w:r w:rsidRPr="004E0AAC">
        <w:rPr>
          <w:rFonts w:ascii="仿宋" w:eastAsia="仿宋" w:hAnsi="仿宋" w:hint="eastAsia"/>
          <w:sz w:val="28"/>
          <w:szCs w:val="30"/>
        </w:rPr>
        <w:t>（盖单位章）</w:t>
      </w:r>
    </w:p>
    <w:p w:rsidR="005535E6" w:rsidRPr="004E0AAC" w:rsidRDefault="005535E6" w:rsidP="00BC323F">
      <w:pPr>
        <w:spacing w:line="240" w:lineRule="atLeast"/>
        <w:ind w:firstLineChars="1000" w:firstLine="280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法定代表人：         （签字或盖章）</w:t>
      </w:r>
    </w:p>
    <w:p w:rsidR="005535E6" w:rsidRPr="004E0AAC" w:rsidRDefault="005535E6" w:rsidP="00BC323F">
      <w:pPr>
        <w:spacing w:line="240" w:lineRule="atLeast"/>
        <w:ind w:firstLineChars="2100" w:firstLine="5880"/>
        <w:rPr>
          <w:rFonts w:ascii="仿宋" w:eastAsia="仿宋" w:hAnsi="仿宋"/>
          <w:sz w:val="28"/>
          <w:szCs w:val="30"/>
        </w:rPr>
      </w:pPr>
      <w:r w:rsidRPr="004E0AAC">
        <w:rPr>
          <w:rFonts w:ascii="仿宋" w:eastAsia="仿宋" w:hAnsi="仿宋" w:hint="eastAsia"/>
          <w:sz w:val="28"/>
          <w:szCs w:val="30"/>
        </w:rPr>
        <w:t>2018年  月  日</w:t>
      </w:r>
    </w:p>
    <w:p w:rsidR="00BC323F" w:rsidRDefault="00BC323F" w:rsidP="004E0AA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BC323F" w:rsidRDefault="00BC323F" w:rsidP="004E0AA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BC323F" w:rsidRDefault="00BC323F" w:rsidP="004E0AAC">
      <w:pPr>
        <w:spacing w:line="400" w:lineRule="exact"/>
        <w:rPr>
          <w:rFonts w:ascii="仿宋" w:eastAsia="仿宋" w:hAnsi="仿宋"/>
          <w:sz w:val="28"/>
          <w:szCs w:val="28"/>
        </w:rPr>
      </w:pPr>
    </w:p>
    <w:p w:rsidR="005535E6" w:rsidRDefault="005535E6" w:rsidP="00BC323F">
      <w:pPr>
        <w:spacing w:line="24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附件3、报价说明</w:t>
      </w:r>
    </w:p>
    <w:p w:rsidR="005535E6" w:rsidRDefault="008A6B46" w:rsidP="00BC323F">
      <w:pPr>
        <w:spacing w:line="240" w:lineRule="atLeas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金属钠</w:t>
      </w:r>
      <w:r w:rsidR="005535E6">
        <w:rPr>
          <w:rFonts w:ascii="仿宋" w:eastAsia="仿宋" w:hAnsi="仿宋" w:hint="eastAsia"/>
          <w:sz w:val="28"/>
          <w:szCs w:val="28"/>
        </w:rPr>
        <w:t>公司</w:t>
      </w:r>
      <w:r>
        <w:rPr>
          <w:rFonts w:ascii="仿宋" w:eastAsia="仿宋" w:hAnsi="仿宋" w:hint="eastAsia"/>
          <w:sz w:val="28"/>
          <w:szCs w:val="28"/>
        </w:rPr>
        <w:t>板式换热器</w:t>
      </w:r>
      <w:r w:rsidR="005535E6">
        <w:rPr>
          <w:rFonts w:ascii="仿宋" w:eastAsia="仿宋" w:hAnsi="仿宋" w:hint="eastAsia"/>
          <w:sz w:val="28"/>
          <w:szCs w:val="28"/>
        </w:rPr>
        <w:t>投标报价说明：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1、报价要求为到货价，一票制，</w:t>
      </w:r>
      <w:r w:rsidR="00982330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1</w:t>
      </w:r>
      <w:r w:rsidR="00160980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%的增值税（报价含：</w:t>
      </w:r>
      <w:r w:rsidR="006517AA">
        <w:rPr>
          <w:rFonts w:ascii="仿宋" w:eastAsia="仿宋" w:hAnsi="仿宋" w:hint="eastAsia"/>
          <w:sz w:val="28"/>
          <w:szCs w:val="28"/>
        </w:rPr>
        <w:t>设计专利费、</w:t>
      </w:r>
      <w:r>
        <w:rPr>
          <w:rFonts w:ascii="仿宋" w:eastAsia="仿宋" w:hAnsi="仿宋" w:hint="eastAsia"/>
          <w:sz w:val="28"/>
          <w:szCs w:val="28"/>
        </w:rPr>
        <w:t>运杂费、</w:t>
      </w:r>
      <w:r w:rsidR="005B40E8">
        <w:rPr>
          <w:rFonts w:ascii="仿宋" w:eastAsia="仿宋" w:hAnsi="仿宋" w:hint="eastAsia"/>
          <w:sz w:val="28"/>
          <w:szCs w:val="28"/>
        </w:rPr>
        <w:t>指导安装、</w:t>
      </w:r>
      <w:r>
        <w:rPr>
          <w:rFonts w:ascii="仿宋" w:eastAsia="仿宋" w:hAnsi="仿宋" w:hint="eastAsia"/>
          <w:sz w:val="28"/>
          <w:szCs w:val="28"/>
        </w:rPr>
        <w:t>售后技术服务等一切费用），报价格式详见附件4。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2、在执行合同过程中如发现有任何漏项和缺陷，在合同中并未列入而且确实是本设备所必须的，是国家强制性要求必须的，均应由</w:t>
      </w:r>
      <w:r w:rsidR="004E0AAC">
        <w:rPr>
          <w:rFonts w:ascii="仿宋" w:eastAsia="仿宋" w:hAnsi="仿宋" w:hint="eastAsia"/>
          <w:sz w:val="28"/>
          <w:szCs w:val="28"/>
        </w:rPr>
        <w:t>卖</w:t>
      </w:r>
      <w:r>
        <w:rPr>
          <w:rFonts w:ascii="仿宋" w:eastAsia="仿宋" w:hAnsi="仿宋" w:hint="eastAsia"/>
          <w:sz w:val="28"/>
          <w:szCs w:val="28"/>
        </w:rPr>
        <w:t>方负责将所缺的货物补上，所发生的费用由</w:t>
      </w:r>
      <w:r w:rsidR="004E0AAC">
        <w:rPr>
          <w:rFonts w:ascii="仿宋" w:eastAsia="仿宋" w:hAnsi="仿宋" w:hint="eastAsia"/>
          <w:sz w:val="28"/>
          <w:szCs w:val="28"/>
        </w:rPr>
        <w:t>卖</w:t>
      </w:r>
      <w:r>
        <w:rPr>
          <w:rFonts w:ascii="仿宋" w:eastAsia="仿宋" w:hAnsi="仿宋" w:hint="eastAsia"/>
          <w:sz w:val="28"/>
          <w:szCs w:val="28"/>
        </w:rPr>
        <w:t>方负担。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3、质保期：质保期为</w:t>
      </w:r>
      <w:r w:rsidR="007941FA">
        <w:rPr>
          <w:rFonts w:ascii="仿宋" w:eastAsia="仿宋" w:hAnsi="仿宋" w:hint="eastAsia"/>
          <w:sz w:val="28"/>
          <w:szCs w:val="28"/>
        </w:rPr>
        <w:t>货到</w:t>
      </w:r>
      <w:r>
        <w:rPr>
          <w:rFonts w:ascii="仿宋" w:eastAsia="仿宋" w:hAnsi="仿宋" w:hint="eastAsia"/>
          <w:sz w:val="28"/>
          <w:szCs w:val="28"/>
        </w:rPr>
        <w:t>验收合格之日起</w:t>
      </w:r>
      <w:r w:rsidR="00160980">
        <w:rPr>
          <w:rFonts w:ascii="仿宋" w:eastAsia="仿宋" w:hAnsi="仿宋" w:hint="eastAsia"/>
          <w:sz w:val="28"/>
          <w:szCs w:val="28"/>
        </w:rPr>
        <w:t>**</w:t>
      </w:r>
      <w:r>
        <w:rPr>
          <w:rFonts w:ascii="仿宋" w:eastAsia="仿宋" w:hAnsi="仿宋" w:hint="eastAsia"/>
          <w:sz w:val="28"/>
          <w:szCs w:val="28"/>
        </w:rPr>
        <w:t>个月</w:t>
      </w:r>
      <w:r w:rsidR="00160980">
        <w:rPr>
          <w:rFonts w:ascii="仿宋" w:eastAsia="仿宋" w:hAnsi="仿宋" w:hint="eastAsia"/>
          <w:sz w:val="28"/>
          <w:szCs w:val="28"/>
        </w:rPr>
        <w:t>（依据报价单为准）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5535E6" w:rsidRDefault="005535E6" w:rsidP="00BC323F">
      <w:pPr>
        <w:spacing w:line="240" w:lineRule="atLeas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4、投标单位要认真核算报价，并按报价</w:t>
      </w:r>
      <w:r w:rsidR="006517AA">
        <w:rPr>
          <w:rFonts w:ascii="仿宋" w:eastAsia="仿宋" w:hAnsi="仿宋" w:hint="eastAsia"/>
          <w:sz w:val="28"/>
          <w:szCs w:val="28"/>
        </w:rPr>
        <w:t>单</w:t>
      </w:r>
      <w:r>
        <w:rPr>
          <w:rFonts w:ascii="仿宋" w:eastAsia="仿宋" w:hAnsi="仿宋" w:hint="eastAsia"/>
          <w:sz w:val="28"/>
          <w:szCs w:val="28"/>
        </w:rPr>
        <w:t xml:space="preserve">格式给予报价，报价如出现单价、总价不符的，以单价报价为准。               </w:t>
      </w:r>
    </w:p>
    <w:p w:rsidR="005535E6" w:rsidRDefault="005535E6" w:rsidP="005535E6">
      <w:pPr>
        <w:spacing w:line="200" w:lineRule="exact"/>
        <w:rPr>
          <w:rFonts w:ascii="仿宋" w:eastAsia="仿宋" w:hAnsi="仿宋"/>
          <w:sz w:val="28"/>
          <w:szCs w:val="28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160980" w:rsidRDefault="00160980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5535E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</w:t>
      </w:r>
      <w:r w:rsidR="00160980">
        <w:rPr>
          <w:rFonts w:ascii="仿宋" w:eastAsia="仿宋" w:hAnsi="仿宋" w:hint="eastAsia"/>
          <w:sz w:val="28"/>
          <w:szCs w:val="24"/>
        </w:rPr>
        <w:t>4</w:t>
      </w:r>
      <w:r w:rsidR="000B4A68" w:rsidRPr="00286D83">
        <w:rPr>
          <w:rFonts w:ascii="仿宋" w:eastAsia="仿宋" w:hAnsi="仿宋" w:hint="eastAsia"/>
          <w:sz w:val="28"/>
          <w:szCs w:val="24"/>
        </w:rPr>
        <w:t>、</w:t>
      </w:r>
      <w:r w:rsidR="00F2666C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</w:t>
      </w:r>
      <w:r w:rsidR="00F2666C">
        <w:rPr>
          <w:rFonts w:ascii="仿宋" w:eastAsia="仿宋" w:hAnsi="仿宋" w:hint="eastAsia"/>
          <w:sz w:val="24"/>
          <w:szCs w:val="24"/>
        </w:rPr>
        <w:t>（具体以</w:t>
      </w:r>
      <w:r w:rsidR="00C048B0">
        <w:rPr>
          <w:rFonts w:ascii="仿宋" w:eastAsia="仿宋" w:hAnsi="仿宋" w:hint="eastAsia"/>
          <w:sz w:val="24"/>
          <w:szCs w:val="24"/>
        </w:rPr>
        <w:t>万基华实商贸</w:t>
      </w:r>
      <w:r w:rsidR="00F2666C">
        <w:rPr>
          <w:rFonts w:ascii="仿宋" w:eastAsia="仿宋" w:hAnsi="仿宋" w:hint="eastAsia"/>
          <w:sz w:val="24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160980" w:rsidRDefault="00160980" w:rsidP="00160980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160980" w:rsidRDefault="00160980" w:rsidP="00160980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160980" w:rsidRDefault="00160980" w:rsidP="00160980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160980" w:rsidRDefault="00160980" w:rsidP="00160980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160980" w:rsidRDefault="00160980" w:rsidP="00160980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160980" w:rsidRDefault="00160980" w:rsidP="00160980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160980" w:rsidRDefault="00160980" w:rsidP="00160980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160980" w:rsidTr="00C164E1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160980" w:rsidTr="00C164E1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0" w:rsidRDefault="00160980" w:rsidP="00C164E1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0980" w:rsidRDefault="00160980" w:rsidP="00C164E1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160980" w:rsidTr="00C164E1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160980" w:rsidTr="00C164E1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160980" w:rsidTr="00C164E1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980" w:rsidRDefault="00160980" w:rsidP="00C164E1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160980" w:rsidRDefault="00160980" w:rsidP="00160980">
      <w:pPr>
        <w:numPr>
          <w:ilvl w:val="0"/>
          <w:numId w:val="8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160980" w:rsidRDefault="00160980" w:rsidP="00160980">
      <w:pPr>
        <w:numPr>
          <w:ilvl w:val="0"/>
          <w:numId w:val="8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160980" w:rsidRDefault="00160980" w:rsidP="00160980">
      <w:pPr>
        <w:numPr>
          <w:ilvl w:val="0"/>
          <w:numId w:val="8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160980" w:rsidRDefault="00160980" w:rsidP="00160980">
      <w:pPr>
        <w:numPr>
          <w:ilvl w:val="0"/>
          <w:numId w:val="8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160980" w:rsidRDefault="00160980" w:rsidP="00160980">
      <w:pPr>
        <w:numPr>
          <w:ilvl w:val="0"/>
          <w:numId w:val="8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160980" w:rsidRDefault="00160980" w:rsidP="00160980">
      <w:pPr>
        <w:numPr>
          <w:ilvl w:val="0"/>
          <w:numId w:val="8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违约责任：1、卖方每延期一天交付货物应向买方支付合同总价的0.5%作为违约金，超过7天买方可单方解除合同；2、无论何时买方发现卖方所供产品属假冒伪劣、掺杂使假产品，不受本合同质量异议期的限制，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卖方除赔偿因此给买方造成的损失外，还应承担合同总额20%的违约金。</w:t>
      </w:r>
    </w:p>
    <w:p w:rsidR="00160980" w:rsidRDefault="00160980" w:rsidP="00160980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160980" w:rsidRDefault="00160980" w:rsidP="00160980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160980" w:rsidRDefault="00160980" w:rsidP="00160980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160980" w:rsidRDefault="00160980" w:rsidP="00160980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160980" w:rsidTr="00C164E1">
        <w:trPr>
          <w:trHeight w:val="3727"/>
        </w:trPr>
        <w:tc>
          <w:tcPr>
            <w:tcW w:w="4944" w:type="dxa"/>
          </w:tcPr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160980" w:rsidRDefault="00160980" w:rsidP="00C164E1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160980" w:rsidRDefault="00160980" w:rsidP="00C164E1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160980" w:rsidRDefault="00160980" w:rsidP="00C164E1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160980" w:rsidRDefault="00160980" w:rsidP="0010177B">
      <w:pPr>
        <w:spacing w:line="400" w:lineRule="exact"/>
        <w:rPr>
          <w:rFonts w:ascii="仿宋" w:eastAsia="仿宋" w:hAnsi="仿宋"/>
          <w:sz w:val="28"/>
          <w:szCs w:val="32"/>
        </w:rPr>
      </w:pPr>
    </w:p>
    <w:p w:rsidR="000B4A68" w:rsidRPr="0010177B" w:rsidRDefault="005535E6" w:rsidP="0010177B">
      <w:pPr>
        <w:spacing w:line="400" w:lineRule="exact"/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</w:t>
      </w:r>
      <w:r w:rsidR="00160980">
        <w:rPr>
          <w:rFonts w:ascii="仿宋" w:eastAsia="仿宋" w:hAnsi="仿宋" w:hint="eastAsia"/>
          <w:sz w:val="28"/>
          <w:szCs w:val="32"/>
        </w:rPr>
        <w:t>5</w:t>
      </w:r>
      <w:r w:rsidR="000B4A68" w:rsidRPr="0010177B">
        <w:rPr>
          <w:rFonts w:ascii="仿宋" w:eastAsia="仿宋" w:hAnsi="仿宋" w:hint="eastAsia"/>
          <w:sz w:val="28"/>
          <w:szCs w:val="32"/>
        </w:rPr>
        <w:t>、差异回复：（投标人若对招标要求有异议，可将差异填写在如下表格中，如无差异直接在报价中签字确认）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F70746" w:rsidRDefault="00160980" w:rsidP="004E0AAC">
      <w:pPr>
        <w:rPr>
          <w:rFonts w:ascii="仿宋" w:eastAsia="仿宋" w:hAnsi="仿宋"/>
          <w:sz w:val="28"/>
          <w:szCs w:val="32"/>
        </w:rPr>
      </w:pPr>
      <w:r w:rsidRPr="00160980">
        <w:rPr>
          <w:rFonts w:ascii="仿宋" w:eastAsia="仿宋" w:hAnsi="仿宋" w:hint="eastAsia"/>
          <w:sz w:val="28"/>
          <w:szCs w:val="32"/>
        </w:rPr>
        <w:lastRenderedPageBreak/>
        <w:t>附件6</w:t>
      </w:r>
      <w:r w:rsidRPr="00160980">
        <w:rPr>
          <w:rFonts w:ascii="仿宋" w:eastAsia="仿宋" w:hAnsi="仿宋"/>
          <w:sz w:val="28"/>
          <w:szCs w:val="32"/>
        </w:rPr>
        <w:t xml:space="preserve"> </w:t>
      </w:r>
      <w:r w:rsidRPr="00160980">
        <w:rPr>
          <w:rFonts w:ascii="仿宋" w:eastAsia="仿宋" w:hAnsi="仿宋" w:hint="eastAsia"/>
          <w:sz w:val="28"/>
          <w:szCs w:val="32"/>
        </w:rPr>
        <w:t>技术要求</w:t>
      </w:r>
    </w:p>
    <w:p w:rsidR="000E0931" w:rsidRDefault="000E0931" w:rsidP="000E0931">
      <w:pPr>
        <w:numPr>
          <w:ilvl w:val="0"/>
          <w:numId w:val="9"/>
        </w:numPr>
        <w:spacing w:line="320" w:lineRule="exact"/>
        <w:ind w:left="567" w:hanging="567"/>
        <w:rPr>
          <w:b/>
          <w:sz w:val="24"/>
        </w:rPr>
      </w:pPr>
      <w:r>
        <w:rPr>
          <w:rFonts w:hint="eastAsia"/>
          <w:b/>
          <w:sz w:val="24"/>
        </w:rPr>
        <w:t>采购范围</w:t>
      </w:r>
      <w:r>
        <w:rPr>
          <w:b/>
          <w:sz w:val="24"/>
        </w:rPr>
        <w:t xml:space="preserve">  </w:t>
      </w:r>
    </w:p>
    <w:p w:rsidR="000E0931" w:rsidRPr="00480715" w:rsidRDefault="000E0931" w:rsidP="000E0931">
      <w:pPr>
        <w:pStyle w:val="p0"/>
        <w:spacing w:line="500" w:lineRule="exact"/>
        <w:ind w:firstLineChars="200" w:firstLine="480"/>
        <w:rPr>
          <w:rFonts w:ascii="宋体"/>
          <w:color w:val="000000"/>
          <w:sz w:val="24"/>
          <w:szCs w:val="24"/>
        </w:rPr>
      </w:pPr>
      <w:r>
        <w:rPr>
          <w:rFonts w:hint="eastAsia"/>
          <w:bCs/>
          <w:sz w:val="24"/>
          <w:szCs w:val="24"/>
        </w:rPr>
        <w:t>发电公司检修部汽机专业</w:t>
      </w:r>
      <w:r>
        <w:rPr>
          <w:rFonts w:hint="eastAsia"/>
          <w:bCs/>
          <w:sz w:val="24"/>
          <w:szCs w:val="24"/>
        </w:rPr>
        <w:t>2019</w:t>
      </w:r>
      <w:r>
        <w:rPr>
          <w:rFonts w:hint="eastAsia"/>
          <w:bCs/>
          <w:sz w:val="24"/>
          <w:szCs w:val="24"/>
        </w:rPr>
        <w:t>年</w:t>
      </w:r>
      <w:r>
        <w:rPr>
          <w:rFonts w:hint="eastAsia"/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月份材料计划需采购部分板式换热器板片及垫子（见计划附页），板片及垫子需满足以下技术要求：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rFonts w:ascii="宋体" w:hAnsi="宋体"/>
          <w:bCs/>
          <w:sz w:val="24"/>
          <w:szCs w:val="24"/>
        </w:rPr>
        <w:t xml:space="preserve"> </w:t>
      </w:r>
    </w:p>
    <w:p w:rsidR="000E0931" w:rsidRDefault="000E0931" w:rsidP="000E0931">
      <w:pPr>
        <w:pStyle w:val="p0"/>
        <w:spacing w:line="500" w:lineRule="exact"/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二、技术要求</w:t>
      </w:r>
    </w:p>
    <w:p w:rsidR="000E0931" w:rsidRDefault="000E0931" w:rsidP="000E0931">
      <w:pPr>
        <w:pStyle w:val="p0"/>
        <w:spacing w:line="500" w:lineRule="exac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 M10-BFML、</w:t>
      </w:r>
      <w:r w:rsidRPr="00457B16">
        <w:rPr>
          <w:rFonts w:ascii="宋体" w:hAnsi="宋体"/>
          <w:sz w:val="24"/>
          <w:szCs w:val="24"/>
        </w:rPr>
        <w:t>N35-MGS-10C</w:t>
      </w:r>
      <w:r w:rsidRPr="00AB0DD6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、</w:t>
      </w:r>
      <w:r w:rsidRPr="00457B16">
        <w:rPr>
          <w:rFonts w:ascii="宋体" w:hAnsi="宋体"/>
          <w:sz w:val="24"/>
        </w:rPr>
        <w:t>J092MGS-1015</w:t>
      </w:r>
      <w:r>
        <w:rPr>
          <w:rFonts w:ascii="宋体" w:hAnsi="宋体" w:hint="eastAsia"/>
          <w:sz w:val="24"/>
          <w:szCs w:val="24"/>
        </w:rPr>
        <w:t>型技术要求</w:t>
      </w:r>
    </w:p>
    <w:p w:rsidR="000E0931" w:rsidRDefault="000E0931" w:rsidP="000E0931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板片垫子:材质丁晴橡胶，设计温度120°C，设计压力1.0PMa，M10-BFML型介质为凝结水和工业水，其余两种规格介质为润滑油和工业水。</w:t>
      </w:r>
    </w:p>
    <w:p w:rsidR="000E0931" w:rsidRDefault="000E0931" w:rsidP="000E0931">
      <w:pPr>
        <w:spacing w:line="500" w:lineRule="exact"/>
        <w:rPr>
          <w:sz w:val="24"/>
        </w:rPr>
      </w:pPr>
      <w:r>
        <w:rPr>
          <w:rFonts w:ascii="宋体" w:hAnsi="宋体" w:hint="eastAsia"/>
          <w:sz w:val="24"/>
        </w:rPr>
        <w:t>2、</w:t>
      </w:r>
      <w:r w:rsidRPr="00A53F0B">
        <w:rPr>
          <w:rFonts w:ascii="宋体" w:hAnsi="宋体"/>
          <w:sz w:val="24"/>
        </w:rPr>
        <w:t>BRO.5X</w:t>
      </w:r>
      <w:r>
        <w:rPr>
          <w:rFonts w:ascii="宋体" w:hAnsi="宋体" w:hint="eastAsia"/>
          <w:sz w:val="24"/>
        </w:rPr>
        <w:t>、</w:t>
      </w:r>
      <w:r w:rsidRPr="00A53F0B">
        <w:rPr>
          <w:rFonts w:ascii="宋体" w:hAnsi="宋体"/>
          <w:sz w:val="24"/>
        </w:rPr>
        <w:t>BR0.8X</w:t>
      </w:r>
      <w:r>
        <w:rPr>
          <w:rFonts w:hint="eastAsia"/>
          <w:sz w:val="24"/>
        </w:rPr>
        <w:t>型技术要求</w:t>
      </w:r>
    </w:p>
    <w:p w:rsidR="000E0931" w:rsidRDefault="000E0931" w:rsidP="000E0931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.1</w:t>
      </w:r>
      <w:r>
        <w:rPr>
          <w:rFonts w:hint="eastAsia"/>
          <w:sz w:val="24"/>
        </w:rPr>
        <w:t>、</w:t>
      </w:r>
      <w:r>
        <w:rPr>
          <w:rFonts w:ascii="宋体" w:hAnsi="宋体" w:hint="eastAsia"/>
          <w:sz w:val="24"/>
          <w:szCs w:val="24"/>
        </w:rPr>
        <w:t>板片垫子:材质三元乙丙，设计温度150°C，设计压力1.6PMa</w:t>
      </w:r>
    </w:p>
    <w:p w:rsidR="000E0931" w:rsidRDefault="000E0931" w:rsidP="000E0931">
      <w:pPr>
        <w:pStyle w:val="p0"/>
        <w:spacing w:line="500" w:lineRule="exact"/>
        <w:rPr>
          <w:rFonts w:ascii="宋体" w:hAnsi="宋体"/>
          <w:sz w:val="24"/>
          <w:szCs w:val="24"/>
        </w:rPr>
      </w:pPr>
      <w:r>
        <w:rPr>
          <w:rFonts w:hint="eastAsia"/>
          <w:sz w:val="24"/>
        </w:rPr>
        <w:t>2.2</w:t>
      </w:r>
      <w:r>
        <w:rPr>
          <w:rFonts w:hint="eastAsia"/>
          <w:sz w:val="24"/>
        </w:rPr>
        <w:t>、板片：</w:t>
      </w:r>
      <w:r>
        <w:rPr>
          <w:rFonts w:ascii="宋体" w:hAnsi="宋体" w:hint="eastAsia"/>
          <w:sz w:val="24"/>
          <w:szCs w:val="24"/>
        </w:rPr>
        <w:t>材质304不锈钢，</w:t>
      </w:r>
      <w:r w:rsidRPr="00A53F0B">
        <w:rPr>
          <w:rFonts w:ascii="宋体" w:hAnsi="宋体"/>
          <w:sz w:val="24"/>
        </w:rPr>
        <w:t>BRO.5X</w:t>
      </w:r>
      <w:r>
        <w:rPr>
          <w:rFonts w:ascii="宋体" w:hAnsi="宋体" w:hint="eastAsia"/>
          <w:sz w:val="24"/>
        </w:rPr>
        <w:t>型厚度为0.5mm,</w:t>
      </w:r>
      <w:r w:rsidRPr="00A53F0B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BRO.</w:t>
      </w:r>
      <w:r>
        <w:rPr>
          <w:rFonts w:ascii="宋体" w:hAnsi="宋体" w:hint="eastAsia"/>
          <w:sz w:val="24"/>
        </w:rPr>
        <w:t>8</w:t>
      </w:r>
      <w:r w:rsidRPr="00A53F0B">
        <w:rPr>
          <w:rFonts w:ascii="宋体" w:hAnsi="宋体"/>
          <w:sz w:val="24"/>
        </w:rPr>
        <w:t>X</w:t>
      </w:r>
      <w:r>
        <w:rPr>
          <w:rFonts w:ascii="宋体" w:hAnsi="宋体" w:hint="eastAsia"/>
          <w:sz w:val="24"/>
        </w:rPr>
        <w:t>型厚度为0.8mm</w:t>
      </w:r>
      <w:r>
        <w:rPr>
          <w:rFonts w:ascii="宋体" w:hAnsi="宋体" w:hint="eastAsia"/>
          <w:sz w:val="24"/>
          <w:szCs w:val="24"/>
        </w:rPr>
        <w:t>设计温度200°C，设计压力1.6PMa,</w:t>
      </w:r>
      <w:r w:rsidRPr="0025076F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换热器试验压力2.0PMa。</w:t>
      </w:r>
    </w:p>
    <w:p w:rsidR="000E0931" w:rsidRPr="00E80BBB" w:rsidRDefault="000E0931" w:rsidP="000E0931">
      <w:pPr>
        <w:pStyle w:val="p0"/>
        <w:spacing w:line="500" w:lineRule="exact"/>
        <w:rPr>
          <w:rFonts w:asci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2.3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两种规格介质为凝结水和水蒸汽。</w:t>
      </w:r>
    </w:p>
    <w:p w:rsidR="000E0931" w:rsidRDefault="000E0931" w:rsidP="000E0931">
      <w:pPr>
        <w:pStyle w:val="p0"/>
        <w:spacing w:line="500" w:lineRule="exact"/>
        <w:rPr>
          <w:rFonts w:asci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t>三、质量</w:t>
      </w:r>
      <w:r>
        <w:rPr>
          <w:rFonts w:ascii="宋体" w:hAnsi="宋体" w:hint="eastAsia"/>
          <w:b/>
          <w:bCs/>
          <w:color w:val="000000"/>
          <w:sz w:val="24"/>
          <w:szCs w:val="24"/>
        </w:rPr>
        <w:t>标准、</w:t>
      </w:r>
      <w:r>
        <w:rPr>
          <w:rFonts w:ascii="宋体" w:hAnsi="宋体" w:hint="eastAsia"/>
          <w:b/>
          <w:bCs/>
          <w:sz w:val="24"/>
          <w:szCs w:val="24"/>
        </w:rPr>
        <w:t>验收及考核</w:t>
      </w:r>
    </w:p>
    <w:p w:rsidR="000E0931" w:rsidRDefault="000E0931" w:rsidP="000E0931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 xml:space="preserve">.1 </w:t>
      </w:r>
      <w:r>
        <w:rPr>
          <w:rFonts w:ascii="宋体" w:hAnsi="宋体" w:hint="eastAsia"/>
          <w:sz w:val="24"/>
          <w:szCs w:val="24"/>
        </w:rPr>
        <w:t>、工程质量按国家颁发的《验收规范质量评定标准》为依据。</w:t>
      </w:r>
    </w:p>
    <w:p w:rsidR="000E0931" w:rsidRDefault="000E0931" w:rsidP="000E0931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/>
          <w:sz w:val="24"/>
          <w:szCs w:val="24"/>
        </w:rPr>
        <w:t>.2</w:t>
      </w:r>
      <w:r>
        <w:rPr>
          <w:rFonts w:ascii="宋体" w:hAnsi="宋体" w:hint="eastAsia"/>
          <w:sz w:val="24"/>
          <w:szCs w:val="24"/>
        </w:rPr>
        <w:t>、采购的板式换热器板片质保期三年，质保期间出现裂纹、泄漏等应免费更换。</w:t>
      </w:r>
    </w:p>
    <w:p w:rsidR="000E0931" w:rsidRDefault="000E0931" w:rsidP="000E0931">
      <w:pPr>
        <w:pStyle w:val="p0"/>
        <w:spacing w:line="500" w:lineRule="exac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3.3、采购的板式换热器板片垫子质保期二年，质保期间出现裂纹、变形、泄漏等应免费更换。</w:t>
      </w:r>
    </w:p>
    <w:p w:rsidR="000E0931" w:rsidRDefault="000E0931" w:rsidP="000E0931">
      <w:pPr>
        <w:pStyle w:val="p0"/>
        <w:spacing w:line="500" w:lineRule="exact"/>
        <w:rPr>
          <w:rFonts w:ascii="宋体"/>
          <w:color w:val="000000"/>
          <w:sz w:val="24"/>
          <w:szCs w:val="24"/>
        </w:rPr>
      </w:pPr>
    </w:p>
    <w:p w:rsidR="00160980" w:rsidRPr="000E0931" w:rsidRDefault="00160980" w:rsidP="004E0AAC">
      <w:pPr>
        <w:rPr>
          <w:rFonts w:ascii="仿宋" w:eastAsia="仿宋" w:hAnsi="仿宋" w:hint="eastAsia"/>
          <w:sz w:val="28"/>
          <w:szCs w:val="32"/>
        </w:rPr>
      </w:pPr>
    </w:p>
    <w:p w:rsidR="00160980" w:rsidRPr="00F70746" w:rsidRDefault="00160980" w:rsidP="004E0AAC">
      <w:pPr>
        <w:rPr>
          <w:rFonts w:ascii="仿宋" w:eastAsia="仿宋" w:hAnsi="仿宋" w:hint="eastAsia"/>
          <w:sz w:val="24"/>
          <w:szCs w:val="28"/>
        </w:rPr>
      </w:pPr>
    </w:p>
    <w:sectPr w:rsidR="00160980" w:rsidRPr="00F70746" w:rsidSect="0010177B">
      <w:footerReference w:type="default" r:id="rId7"/>
      <w:pgSz w:w="11906" w:h="16838"/>
      <w:pgMar w:top="1440" w:right="1274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72A" w:rsidRDefault="0048672A">
      <w:r>
        <w:separator/>
      </w:r>
    </w:p>
  </w:endnote>
  <w:endnote w:type="continuationSeparator" w:id="0">
    <w:p w:rsidR="0048672A" w:rsidRDefault="0048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72A" w:rsidRDefault="0048672A">
      <w:r>
        <w:separator/>
      </w:r>
    </w:p>
  </w:footnote>
  <w:footnote w:type="continuationSeparator" w:id="0">
    <w:p w:rsidR="0048672A" w:rsidRDefault="00486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D9A217"/>
    <w:multiLevelType w:val="singleLevel"/>
    <w:tmpl w:val="ACD9A21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CA6367"/>
    <w:multiLevelType w:val="hybridMultilevel"/>
    <w:tmpl w:val="9FA033D0"/>
    <w:lvl w:ilvl="0" w:tplc="DDE4EE38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46851CD9"/>
    <w:multiLevelType w:val="multilevel"/>
    <w:tmpl w:val="46851CD9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 w15:restartNumberingAfterBreak="0">
    <w:nsid w:val="56F4CF8C"/>
    <w:multiLevelType w:val="singleLevel"/>
    <w:tmpl w:val="56F4CF8C"/>
    <w:lvl w:ilvl="0">
      <w:start w:val="2"/>
      <w:numFmt w:val="chineseCounting"/>
      <w:suff w:val="nothing"/>
      <w:lvlText w:val="%1、"/>
      <w:lvlJc w:val="left"/>
    </w:lvl>
  </w:abstractNum>
  <w:abstractNum w:abstractNumId="7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8" w15:restartNumberingAfterBreak="0">
    <w:nsid w:val="5A0B8F7A"/>
    <w:multiLevelType w:val="singleLevel"/>
    <w:tmpl w:val="5A0B8F7A"/>
    <w:lvl w:ilvl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0CF"/>
    <w:rsid w:val="000002D1"/>
    <w:rsid w:val="00017E22"/>
    <w:rsid w:val="00035243"/>
    <w:rsid w:val="0005300D"/>
    <w:rsid w:val="00077FAF"/>
    <w:rsid w:val="0009285F"/>
    <w:rsid w:val="000B4A68"/>
    <w:rsid w:val="000C4EA3"/>
    <w:rsid w:val="000E0931"/>
    <w:rsid w:val="000F467C"/>
    <w:rsid w:val="000F4B60"/>
    <w:rsid w:val="0010177B"/>
    <w:rsid w:val="00114267"/>
    <w:rsid w:val="00123226"/>
    <w:rsid w:val="001271BF"/>
    <w:rsid w:val="00133002"/>
    <w:rsid w:val="00135396"/>
    <w:rsid w:val="0013773C"/>
    <w:rsid w:val="00143BAB"/>
    <w:rsid w:val="00147F6D"/>
    <w:rsid w:val="00152308"/>
    <w:rsid w:val="00160980"/>
    <w:rsid w:val="00163911"/>
    <w:rsid w:val="00172A27"/>
    <w:rsid w:val="00177B74"/>
    <w:rsid w:val="00185E08"/>
    <w:rsid w:val="001A2335"/>
    <w:rsid w:val="001B1C1F"/>
    <w:rsid w:val="001B4416"/>
    <w:rsid w:val="001C149E"/>
    <w:rsid w:val="001C652F"/>
    <w:rsid w:val="001D19C8"/>
    <w:rsid w:val="00221D32"/>
    <w:rsid w:val="002234D1"/>
    <w:rsid w:val="00233DDF"/>
    <w:rsid w:val="00250DF9"/>
    <w:rsid w:val="00255C5F"/>
    <w:rsid w:val="002639A8"/>
    <w:rsid w:val="00286D83"/>
    <w:rsid w:val="00296F40"/>
    <w:rsid w:val="002A7572"/>
    <w:rsid w:val="002C3BBA"/>
    <w:rsid w:val="002C595B"/>
    <w:rsid w:val="002D1AAA"/>
    <w:rsid w:val="002E63C8"/>
    <w:rsid w:val="002F446C"/>
    <w:rsid w:val="00316343"/>
    <w:rsid w:val="00333A4A"/>
    <w:rsid w:val="003407C9"/>
    <w:rsid w:val="003523CC"/>
    <w:rsid w:val="00361537"/>
    <w:rsid w:val="00366C5A"/>
    <w:rsid w:val="00367FE6"/>
    <w:rsid w:val="00381966"/>
    <w:rsid w:val="0038316D"/>
    <w:rsid w:val="00387328"/>
    <w:rsid w:val="00395159"/>
    <w:rsid w:val="003B2CBC"/>
    <w:rsid w:val="003B488D"/>
    <w:rsid w:val="003F0F97"/>
    <w:rsid w:val="004205C2"/>
    <w:rsid w:val="00433169"/>
    <w:rsid w:val="00433ADF"/>
    <w:rsid w:val="00446EA7"/>
    <w:rsid w:val="00451213"/>
    <w:rsid w:val="00460296"/>
    <w:rsid w:val="00467719"/>
    <w:rsid w:val="0048672A"/>
    <w:rsid w:val="004A13C0"/>
    <w:rsid w:val="004B0881"/>
    <w:rsid w:val="004D2674"/>
    <w:rsid w:val="004E0AAC"/>
    <w:rsid w:val="004E3186"/>
    <w:rsid w:val="004E5251"/>
    <w:rsid w:val="004E684A"/>
    <w:rsid w:val="004F1243"/>
    <w:rsid w:val="004F51DA"/>
    <w:rsid w:val="005006D8"/>
    <w:rsid w:val="00517715"/>
    <w:rsid w:val="005311A5"/>
    <w:rsid w:val="005374D9"/>
    <w:rsid w:val="005378BB"/>
    <w:rsid w:val="00542117"/>
    <w:rsid w:val="00544ADB"/>
    <w:rsid w:val="005535E6"/>
    <w:rsid w:val="005656DA"/>
    <w:rsid w:val="00590606"/>
    <w:rsid w:val="00593ADD"/>
    <w:rsid w:val="005A12BF"/>
    <w:rsid w:val="005B40E8"/>
    <w:rsid w:val="005C0154"/>
    <w:rsid w:val="005E42F0"/>
    <w:rsid w:val="005E6FF6"/>
    <w:rsid w:val="005E726D"/>
    <w:rsid w:val="005F2A93"/>
    <w:rsid w:val="006143C5"/>
    <w:rsid w:val="00621922"/>
    <w:rsid w:val="00650AE9"/>
    <w:rsid w:val="00651009"/>
    <w:rsid w:val="006517AA"/>
    <w:rsid w:val="00651869"/>
    <w:rsid w:val="00655621"/>
    <w:rsid w:val="0067752D"/>
    <w:rsid w:val="00683D50"/>
    <w:rsid w:val="00683DB8"/>
    <w:rsid w:val="006844D7"/>
    <w:rsid w:val="00686774"/>
    <w:rsid w:val="0068725D"/>
    <w:rsid w:val="006A476A"/>
    <w:rsid w:val="006B6CDF"/>
    <w:rsid w:val="006F105F"/>
    <w:rsid w:val="00744246"/>
    <w:rsid w:val="00751F1B"/>
    <w:rsid w:val="00774FCB"/>
    <w:rsid w:val="007941FA"/>
    <w:rsid w:val="00825FB2"/>
    <w:rsid w:val="00840153"/>
    <w:rsid w:val="0085437A"/>
    <w:rsid w:val="00875A6C"/>
    <w:rsid w:val="00887E66"/>
    <w:rsid w:val="008A30DB"/>
    <w:rsid w:val="008A6B46"/>
    <w:rsid w:val="008B4059"/>
    <w:rsid w:val="008D1E20"/>
    <w:rsid w:val="008D7CDF"/>
    <w:rsid w:val="008F3D60"/>
    <w:rsid w:val="0091258E"/>
    <w:rsid w:val="00943A2E"/>
    <w:rsid w:val="009541EB"/>
    <w:rsid w:val="00970C50"/>
    <w:rsid w:val="00970D28"/>
    <w:rsid w:val="009765FF"/>
    <w:rsid w:val="00982330"/>
    <w:rsid w:val="00997DF3"/>
    <w:rsid w:val="009A4D70"/>
    <w:rsid w:val="009B7F3C"/>
    <w:rsid w:val="009D739B"/>
    <w:rsid w:val="00A02A81"/>
    <w:rsid w:val="00A11B84"/>
    <w:rsid w:val="00A17EFF"/>
    <w:rsid w:val="00A52AA9"/>
    <w:rsid w:val="00A65595"/>
    <w:rsid w:val="00A7470F"/>
    <w:rsid w:val="00A74742"/>
    <w:rsid w:val="00A7799A"/>
    <w:rsid w:val="00AA6330"/>
    <w:rsid w:val="00AB792C"/>
    <w:rsid w:val="00B15581"/>
    <w:rsid w:val="00B33151"/>
    <w:rsid w:val="00B553B7"/>
    <w:rsid w:val="00B7606E"/>
    <w:rsid w:val="00B868DE"/>
    <w:rsid w:val="00B90678"/>
    <w:rsid w:val="00B91A45"/>
    <w:rsid w:val="00B92639"/>
    <w:rsid w:val="00BB5875"/>
    <w:rsid w:val="00BC323F"/>
    <w:rsid w:val="00BD632C"/>
    <w:rsid w:val="00BD6864"/>
    <w:rsid w:val="00BE75A7"/>
    <w:rsid w:val="00C048B0"/>
    <w:rsid w:val="00C12F21"/>
    <w:rsid w:val="00C13E12"/>
    <w:rsid w:val="00C26AF2"/>
    <w:rsid w:val="00C31583"/>
    <w:rsid w:val="00C3203B"/>
    <w:rsid w:val="00C35E54"/>
    <w:rsid w:val="00C376AB"/>
    <w:rsid w:val="00C51C9B"/>
    <w:rsid w:val="00C871C4"/>
    <w:rsid w:val="00C935BA"/>
    <w:rsid w:val="00C95193"/>
    <w:rsid w:val="00CB0ED3"/>
    <w:rsid w:val="00CB77D4"/>
    <w:rsid w:val="00CC3F31"/>
    <w:rsid w:val="00CE5BC2"/>
    <w:rsid w:val="00D061A4"/>
    <w:rsid w:val="00D1042D"/>
    <w:rsid w:val="00D356AD"/>
    <w:rsid w:val="00D606BC"/>
    <w:rsid w:val="00D73883"/>
    <w:rsid w:val="00D7415C"/>
    <w:rsid w:val="00D8154F"/>
    <w:rsid w:val="00D81B4E"/>
    <w:rsid w:val="00D8276C"/>
    <w:rsid w:val="00D8475B"/>
    <w:rsid w:val="00D86B26"/>
    <w:rsid w:val="00D87656"/>
    <w:rsid w:val="00D97434"/>
    <w:rsid w:val="00DA7DC7"/>
    <w:rsid w:val="00DB3C3C"/>
    <w:rsid w:val="00DC0037"/>
    <w:rsid w:val="00DD3923"/>
    <w:rsid w:val="00E00B22"/>
    <w:rsid w:val="00E02A60"/>
    <w:rsid w:val="00E05805"/>
    <w:rsid w:val="00E11A29"/>
    <w:rsid w:val="00E17883"/>
    <w:rsid w:val="00E24362"/>
    <w:rsid w:val="00E343EE"/>
    <w:rsid w:val="00E35D94"/>
    <w:rsid w:val="00E57435"/>
    <w:rsid w:val="00E622B8"/>
    <w:rsid w:val="00E665C3"/>
    <w:rsid w:val="00E95DC6"/>
    <w:rsid w:val="00EA2AC8"/>
    <w:rsid w:val="00EA4E62"/>
    <w:rsid w:val="00EB1C85"/>
    <w:rsid w:val="00ED03BE"/>
    <w:rsid w:val="00ED4C1A"/>
    <w:rsid w:val="00F232A5"/>
    <w:rsid w:val="00F2666C"/>
    <w:rsid w:val="00F33C8A"/>
    <w:rsid w:val="00F40707"/>
    <w:rsid w:val="00F5089F"/>
    <w:rsid w:val="00F61E16"/>
    <w:rsid w:val="00F6289C"/>
    <w:rsid w:val="00F70746"/>
    <w:rsid w:val="00F753DC"/>
    <w:rsid w:val="00F82837"/>
    <w:rsid w:val="00F9010D"/>
    <w:rsid w:val="00FA6C59"/>
    <w:rsid w:val="00FC4E14"/>
    <w:rsid w:val="00FC60C8"/>
    <w:rsid w:val="00FE4805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1DF3B46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  <w:style w:type="paragraph" w:customStyle="1" w:styleId="Default">
    <w:name w:val="Default"/>
    <w:qFormat/>
    <w:rsid w:val="00651009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2">
    <w:name w:val="列出段落2"/>
    <w:basedOn w:val="a"/>
    <w:uiPriority w:val="34"/>
    <w:qFormat/>
    <w:rsid w:val="00651009"/>
    <w:pPr>
      <w:ind w:firstLineChars="200" w:firstLine="420"/>
    </w:pPr>
  </w:style>
  <w:style w:type="character" w:styleId="ad">
    <w:name w:val="Hyperlink"/>
    <w:basedOn w:val="a0"/>
    <w:uiPriority w:val="99"/>
    <w:unhideWhenUsed/>
    <w:rsid w:val="0013773C"/>
    <w:rPr>
      <w:color w:val="0563C1" w:themeColor="hyperlink"/>
      <w:u w:val="single"/>
    </w:rPr>
  </w:style>
  <w:style w:type="paragraph" w:customStyle="1" w:styleId="p0">
    <w:name w:val="p0"/>
    <w:basedOn w:val="a"/>
    <w:uiPriority w:val="99"/>
    <w:qFormat/>
    <w:rsid w:val="000E0931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7</Pages>
  <Words>588</Words>
  <Characters>3358</Characters>
  <Application>Microsoft Office Word</Application>
  <DocSecurity>0</DocSecurity>
  <PresentationFormat/>
  <Lines>27</Lines>
  <Paragraphs>7</Paragraphs>
  <Slides>0</Slides>
  <Notes>0</Notes>
  <HiddenSlides>0</HiddenSlides>
  <MMClips>0</MMClips>
  <ScaleCrop>false</ScaleCrop>
  <Manager/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99</cp:revision>
  <cp:lastPrinted>2019-11-14T03:43:00Z</cp:lastPrinted>
  <dcterms:created xsi:type="dcterms:W3CDTF">2016-04-07T07:07:00Z</dcterms:created>
  <dcterms:modified xsi:type="dcterms:W3CDTF">2019-11-14T03:43:00Z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