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EA1517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4019F4">
        <w:rPr>
          <w:rFonts w:ascii="仿宋" w:eastAsia="仿宋" w:hAnsi="仿宋" w:hint="eastAsia"/>
          <w:b/>
          <w:color w:val="FF0000"/>
          <w:sz w:val="28"/>
          <w:szCs w:val="28"/>
        </w:rPr>
        <w:t>2、3</w:t>
      </w:r>
      <w:r w:rsidR="007C393C" w:rsidRPr="002D25FD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30764D" w:rsidRPr="000F09EB">
        <w:rPr>
          <w:rFonts w:ascii="仿宋" w:eastAsia="仿宋" w:hAnsi="仿宋" w:hint="eastAsia"/>
          <w:b/>
          <w:color w:val="FF0000"/>
          <w:sz w:val="28"/>
          <w:szCs w:val="28"/>
        </w:rPr>
        <w:t>监控</w:t>
      </w:r>
      <w:r w:rsidR="00100ADC" w:rsidRPr="000F09E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EA1517">
        <w:rPr>
          <w:rFonts w:ascii="仿宋" w:eastAsia="仿宋" w:hAnsi="仿宋" w:hint="eastAsia"/>
          <w:b/>
          <w:color w:val="FF0000"/>
          <w:sz w:val="28"/>
          <w:szCs w:val="28"/>
        </w:rPr>
        <w:t>非规定时间段报价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>将按</w:t>
      </w:r>
      <w:r w:rsidR="00B15581" w:rsidRPr="00EA1517">
        <w:rPr>
          <w:rFonts w:ascii="仿宋" w:eastAsia="仿宋" w:hAnsi="仿宋" w:hint="eastAsia"/>
          <w:b/>
          <w:color w:val="FF0000"/>
          <w:sz w:val="28"/>
          <w:szCs w:val="28"/>
        </w:rPr>
        <w:t>废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Pr="00EA1517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4019F4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019F4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C6F4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4019F4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820777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A1517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A1517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EA1517"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EA1517" w:rsidRDefault="00EA1517" w:rsidP="006C0D2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 w:rsidR="006C0D2C" w:rsidRPr="00D83FE8">
        <w:rPr>
          <w:rFonts w:ascii="仿宋" w:eastAsia="仿宋" w:hAnsi="仿宋" w:hint="eastAsia"/>
          <w:sz w:val="28"/>
          <w:szCs w:val="28"/>
        </w:rPr>
        <w:t>价格</w:t>
      </w:r>
      <w:r w:rsidRPr="00D83FE8">
        <w:rPr>
          <w:rFonts w:ascii="仿宋" w:eastAsia="仿宋" w:hAnsi="仿宋" w:hint="eastAsia"/>
          <w:sz w:val="28"/>
          <w:szCs w:val="28"/>
        </w:rPr>
        <w:t>品牌型号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7C0605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8711A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EA1517" w:rsidRPr="0034757B" w:rsidRDefault="00EA1517" w:rsidP="00EA1517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、品牌</w:t>
      </w:r>
      <w:r w:rsidR="006C0D2C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</w:t>
      </w:r>
      <w:r w:rsidRPr="00F03C61">
        <w:rPr>
          <w:rFonts w:ascii="仿宋" w:eastAsia="仿宋" w:hAnsi="仿宋" w:hint="eastAsia"/>
          <w:b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6C0D2C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EA1517" w:rsidRPr="00177B74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126F9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0D05B0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019F4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65154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30764D">
        <w:rPr>
          <w:rFonts w:ascii="仿宋" w:eastAsia="仿宋" w:hAnsi="仿宋" w:hint="eastAsia"/>
          <w:sz w:val="28"/>
          <w:szCs w:val="28"/>
        </w:rPr>
        <w:t>监控</w:t>
      </w:r>
      <w:r w:rsidR="00100ADC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F123A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7F123A" w:rsidRDefault="007F123A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7F123A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付款2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4019F4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D25FD" w:rsidRDefault="002D25FD" w:rsidP="002D25FD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D25FD" w:rsidRDefault="002D25FD" w:rsidP="002D25FD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D25FD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D25FD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D25FD" w:rsidRDefault="002D25FD" w:rsidP="002D25FD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D25FD" w:rsidTr="008C42DF">
        <w:trPr>
          <w:trHeight w:val="3727"/>
        </w:trPr>
        <w:tc>
          <w:tcPr>
            <w:tcW w:w="4944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D25FD" w:rsidRDefault="002D25FD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7F123A" w:rsidRPr="00601E52" w:rsidRDefault="007F123A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F123A" w:rsidRPr="002925E5" w:rsidRDefault="007F123A" w:rsidP="007F123A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F123A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F123A" w:rsidRPr="002925E5" w:rsidRDefault="007F123A" w:rsidP="007F123A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4019F4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F123A" w:rsidRPr="00383FC7" w:rsidRDefault="007F123A" w:rsidP="007F123A"/>
    <w:p w:rsidR="00B35A1D" w:rsidRDefault="00B35A1D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F123A" w:rsidRDefault="007F123A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0B4A68" w:rsidRPr="007F123A" w:rsidRDefault="007F123A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="000B4A68"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45" w:rsidRDefault="004C7745">
      <w:r>
        <w:separator/>
      </w:r>
    </w:p>
  </w:endnote>
  <w:endnote w:type="continuationSeparator" w:id="0">
    <w:p w:rsidR="004C7745" w:rsidRDefault="004C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45" w:rsidRDefault="004C7745">
      <w:r>
        <w:separator/>
      </w:r>
    </w:p>
  </w:footnote>
  <w:footnote w:type="continuationSeparator" w:id="0">
    <w:p w:rsidR="004C7745" w:rsidRDefault="004C7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4A68"/>
    <w:rsid w:val="000D05B0"/>
    <w:rsid w:val="000D148B"/>
    <w:rsid w:val="000E227E"/>
    <w:rsid w:val="000F09EB"/>
    <w:rsid w:val="00100ADC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464F"/>
    <w:rsid w:val="001B7F79"/>
    <w:rsid w:val="001C149E"/>
    <w:rsid w:val="001C457B"/>
    <w:rsid w:val="001D19C8"/>
    <w:rsid w:val="002212E4"/>
    <w:rsid w:val="00221C74"/>
    <w:rsid w:val="002234D1"/>
    <w:rsid w:val="00240A53"/>
    <w:rsid w:val="00250DF9"/>
    <w:rsid w:val="00255C5F"/>
    <w:rsid w:val="00262E70"/>
    <w:rsid w:val="00265237"/>
    <w:rsid w:val="00286D83"/>
    <w:rsid w:val="00294589"/>
    <w:rsid w:val="00296F40"/>
    <w:rsid w:val="002A7572"/>
    <w:rsid w:val="002C3BBA"/>
    <w:rsid w:val="002D1AAA"/>
    <w:rsid w:val="002D25FD"/>
    <w:rsid w:val="002F446C"/>
    <w:rsid w:val="00304A01"/>
    <w:rsid w:val="0030764D"/>
    <w:rsid w:val="003126F9"/>
    <w:rsid w:val="003132F4"/>
    <w:rsid w:val="00314435"/>
    <w:rsid w:val="00316343"/>
    <w:rsid w:val="00333B55"/>
    <w:rsid w:val="0034757B"/>
    <w:rsid w:val="00361537"/>
    <w:rsid w:val="00367FE6"/>
    <w:rsid w:val="003717D7"/>
    <w:rsid w:val="003829EE"/>
    <w:rsid w:val="00387328"/>
    <w:rsid w:val="0039714B"/>
    <w:rsid w:val="003A3FAE"/>
    <w:rsid w:val="003B2CBC"/>
    <w:rsid w:val="003B2DF9"/>
    <w:rsid w:val="003F2CE9"/>
    <w:rsid w:val="004019F4"/>
    <w:rsid w:val="00420519"/>
    <w:rsid w:val="00433169"/>
    <w:rsid w:val="00433ADF"/>
    <w:rsid w:val="00435497"/>
    <w:rsid w:val="00446EA7"/>
    <w:rsid w:val="00457BC3"/>
    <w:rsid w:val="00460296"/>
    <w:rsid w:val="00470A4A"/>
    <w:rsid w:val="00471A96"/>
    <w:rsid w:val="00495471"/>
    <w:rsid w:val="004B0881"/>
    <w:rsid w:val="004C3A41"/>
    <w:rsid w:val="004C7745"/>
    <w:rsid w:val="004D2674"/>
    <w:rsid w:val="004D2CAC"/>
    <w:rsid w:val="004E3186"/>
    <w:rsid w:val="004E59FB"/>
    <w:rsid w:val="004F367A"/>
    <w:rsid w:val="00506F70"/>
    <w:rsid w:val="00514613"/>
    <w:rsid w:val="005250A0"/>
    <w:rsid w:val="00530851"/>
    <w:rsid w:val="005311A5"/>
    <w:rsid w:val="005374D9"/>
    <w:rsid w:val="00541729"/>
    <w:rsid w:val="00542117"/>
    <w:rsid w:val="00544ADB"/>
    <w:rsid w:val="005549E6"/>
    <w:rsid w:val="00555326"/>
    <w:rsid w:val="005656DA"/>
    <w:rsid w:val="0056634D"/>
    <w:rsid w:val="0057392F"/>
    <w:rsid w:val="00580C8E"/>
    <w:rsid w:val="00590606"/>
    <w:rsid w:val="005A12BF"/>
    <w:rsid w:val="005A5382"/>
    <w:rsid w:val="005C0154"/>
    <w:rsid w:val="005C4626"/>
    <w:rsid w:val="005D0195"/>
    <w:rsid w:val="005D7384"/>
    <w:rsid w:val="005E369F"/>
    <w:rsid w:val="005F0514"/>
    <w:rsid w:val="00621922"/>
    <w:rsid w:val="00631F12"/>
    <w:rsid w:val="00636282"/>
    <w:rsid w:val="00650AE9"/>
    <w:rsid w:val="00651544"/>
    <w:rsid w:val="00683D50"/>
    <w:rsid w:val="00683DB8"/>
    <w:rsid w:val="00686774"/>
    <w:rsid w:val="006C0D2C"/>
    <w:rsid w:val="0071702B"/>
    <w:rsid w:val="00727848"/>
    <w:rsid w:val="0077126E"/>
    <w:rsid w:val="00774FCB"/>
    <w:rsid w:val="00776876"/>
    <w:rsid w:val="00780F4D"/>
    <w:rsid w:val="00782EEE"/>
    <w:rsid w:val="007A0B55"/>
    <w:rsid w:val="007B1C1F"/>
    <w:rsid w:val="007B20A3"/>
    <w:rsid w:val="007C0605"/>
    <w:rsid w:val="007C393C"/>
    <w:rsid w:val="007F10B8"/>
    <w:rsid w:val="007F123A"/>
    <w:rsid w:val="00820777"/>
    <w:rsid w:val="00827856"/>
    <w:rsid w:val="00834292"/>
    <w:rsid w:val="00840153"/>
    <w:rsid w:val="008711A6"/>
    <w:rsid w:val="00875A6C"/>
    <w:rsid w:val="008A30DB"/>
    <w:rsid w:val="008A4D95"/>
    <w:rsid w:val="008B4000"/>
    <w:rsid w:val="008B4059"/>
    <w:rsid w:val="008D1E20"/>
    <w:rsid w:val="0091258E"/>
    <w:rsid w:val="00915112"/>
    <w:rsid w:val="00926538"/>
    <w:rsid w:val="00932694"/>
    <w:rsid w:val="009567EC"/>
    <w:rsid w:val="00974939"/>
    <w:rsid w:val="009765FF"/>
    <w:rsid w:val="00984DB1"/>
    <w:rsid w:val="00987C5C"/>
    <w:rsid w:val="0099002E"/>
    <w:rsid w:val="00997DF3"/>
    <w:rsid w:val="009A4D70"/>
    <w:rsid w:val="009C1EC6"/>
    <w:rsid w:val="009C6F49"/>
    <w:rsid w:val="009D2D3D"/>
    <w:rsid w:val="00A02A81"/>
    <w:rsid w:val="00A16A7C"/>
    <w:rsid w:val="00A17EFF"/>
    <w:rsid w:val="00A25D33"/>
    <w:rsid w:val="00A43126"/>
    <w:rsid w:val="00A65595"/>
    <w:rsid w:val="00A74369"/>
    <w:rsid w:val="00A7470F"/>
    <w:rsid w:val="00A75856"/>
    <w:rsid w:val="00A80992"/>
    <w:rsid w:val="00A85038"/>
    <w:rsid w:val="00AA6330"/>
    <w:rsid w:val="00AB36FB"/>
    <w:rsid w:val="00AB792C"/>
    <w:rsid w:val="00AC2570"/>
    <w:rsid w:val="00AD0EE3"/>
    <w:rsid w:val="00B01ED5"/>
    <w:rsid w:val="00B149F8"/>
    <w:rsid w:val="00B15581"/>
    <w:rsid w:val="00B2664C"/>
    <w:rsid w:val="00B35A13"/>
    <w:rsid w:val="00B35A1D"/>
    <w:rsid w:val="00B553B7"/>
    <w:rsid w:val="00B63370"/>
    <w:rsid w:val="00B710D8"/>
    <w:rsid w:val="00B832DC"/>
    <w:rsid w:val="00B90678"/>
    <w:rsid w:val="00B91A45"/>
    <w:rsid w:val="00B92639"/>
    <w:rsid w:val="00BA0789"/>
    <w:rsid w:val="00BA75DD"/>
    <w:rsid w:val="00BB5A35"/>
    <w:rsid w:val="00BE75A7"/>
    <w:rsid w:val="00C12F21"/>
    <w:rsid w:val="00C26C29"/>
    <w:rsid w:val="00C3022A"/>
    <w:rsid w:val="00C31583"/>
    <w:rsid w:val="00C376AB"/>
    <w:rsid w:val="00C46F5D"/>
    <w:rsid w:val="00C871C4"/>
    <w:rsid w:val="00CA7B36"/>
    <w:rsid w:val="00CB0ED3"/>
    <w:rsid w:val="00CC3F31"/>
    <w:rsid w:val="00CC4A26"/>
    <w:rsid w:val="00D1042D"/>
    <w:rsid w:val="00D33AD7"/>
    <w:rsid w:val="00D43277"/>
    <w:rsid w:val="00D44125"/>
    <w:rsid w:val="00D52617"/>
    <w:rsid w:val="00D57478"/>
    <w:rsid w:val="00D73883"/>
    <w:rsid w:val="00D81B4E"/>
    <w:rsid w:val="00D86B26"/>
    <w:rsid w:val="00D95280"/>
    <w:rsid w:val="00D97434"/>
    <w:rsid w:val="00DB12F0"/>
    <w:rsid w:val="00DB3C3C"/>
    <w:rsid w:val="00DC0037"/>
    <w:rsid w:val="00DD3904"/>
    <w:rsid w:val="00DD3923"/>
    <w:rsid w:val="00DE2E07"/>
    <w:rsid w:val="00DF48A9"/>
    <w:rsid w:val="00E00B22"/>
    <w:rsid w:val="00E02A60"/>
    <w:rsid w:val="00E11A29"/>
    <w:rsid w:val="00E24362"/>
    <w:rsid w:val="00E32360"/>
    <w:rsid w:val="00E622B8"/>
    <w:rsid w:val="00E93231"/>
    <w:rsid w:val="00EA1517"/>
    <w:rsid w:val="00EA4AD0"/>
    <w:rsid w:val="00EA683A"/>
    <w:rsid w:val="00ED4C1A"/>
    <w:rsid w:val="00EE5910"/>
    <w:rsid w:val="00EE7275"/>
    <w:rsid w:val="00F13D31"/>
    <w:rsid w:val="00F33C8A"/>
    <w:rsid w:val="00F35CA8"/>
    <w:rsid w:val="00F40707"/>
    <w:rsid w:val="00F5089F"/>
    <w:rsid w:val="00F61E16"/>
    <w:rsid w:val="00F62791"/>
    <w:rsid w:val="00F6289C"/>
    <w:rsid w:val="00F82837"/>
    <w:rsid w:val="00F9010D"/>
    <w:rsid w:val="00F946CF"/>
    <w:rsid w:val="00FA6C59"/>
    <w:rsid w:val="00FB2514"/>
    <w:rsid w:val="00FC4E14"/>
    <w:rsid w:val="00FC60C8"/>
    <w:rsid w:val="00FD2F20"/>
    <w:rsid w:val="00FE4805"/>
    <w:rsid w:val="00FE4EB3"/>
    <w:rsid w:val="00FF1F0B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494</Words>
  <Characters>2816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127</cp:revision>
  <cp:lastPrinted>2019-04-23T07:08:00Z</cp:lastPrinted>
  <dcterms:created xsi:type="dcterms:W3CDTF">2016-04-07T07:07:00Z</dcterms:created>
  <dcterms:modified xsi:type="dcterms:W3CDTF">2020-03-04T07:58:00Z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