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F56B4" w:rsidRDefault="009F56B4" w:rsidP="008D202E">
      <w:pPr>
        <w:jc w:val="center"/>
        <w:rPr>
          <w:sz w:val="36"/>
          <w:szCs w:val="36"/>
        </w:rPr>
      </w:pPr>
    </w:p>
    <w:p w:rsidR="009F56B4" w:rsidRPr="009F56B4" w:rsidRDefault="009F56B4" w:rsidP="009F56B4"/>
    <w:p w:rsidR="008D202E" w:rsidRPr="008D202E" w:rsidRDefault="008D202E" w:rsidP="008D202E">
      <w:pPr>
        <w:jc w:val="center"/>
        <w:rPr>
          <w:sz w:val="36"/>
          <w:szCs w:val="36"/>
        </w:rPr>
      </w:pPr>
      <w:r w:rsidRPr="008D202E">
        <w:rPr>
          <w:rFonts w:hint="eastAsia"/>
          <w:sz w:val="36"/>
          <w:szCs w:val="36"/>
        </w:rPr>
        <w:t>万基控股集团有限公司</w:t>
      </w:r>
    </w:p>
    <w:p w:rsidR="008D202E" w:rsidRDefault="008D202E" w:rsidP="008D202E">
      <w:pPr>
        <w:jc w:val="center"/>
        <w:rPr>
          <w:sz w:val="36"/>
          <w:szCs w:val="36"/>
        </w:rPr>
      </w:pPr>
      <w:r w:rsidRPr="008D202E">
        <w:rPr>
          <w:rFonts w:hint="eastAsia"/>
          <w:sz w:val="36"/>
          <w:szCs w:val="36"/>
        </w:rPr>
        <w:t>能耗在线监测系统技术规范及要求</w:t>
      </w:r>
    </w:p>
    <w:p w:rsidR="009F56B4" w:rsidRDefault="009F56B4" w:rsidP="009F56B4"/>
    <w:p w:rsidR="009F56B4" w:rsidRPr="009F56B4" w:rsidRDefault="009F56B4" w:rsidP="009F56B4"/>
    <w:p w:rsidR="008D202E" w:rsidRDefault="008D202E" w:rsidP="008D202E">
      <w:pPr>
        <w:pStyle w:val="2"/>
      </w:pPr>
      <w:r>
        <w:rPr>
          <w:rFonts w:hint="eastAsia"/>
        </w:rPr>
        <w:t>一、项目概述</w:t>
      </w:r>
    </w:p>
    <w:p w:rsidR="008D202E" w:rsidRDefault="008D202E" w:rsidP="008D202E">
      <w:pPr>
        <w:ind w:firstLineChars="200" w:firstLine="560"/>
      </w:pPr>
      <w:r>
        <w:rPr>
          <w:rFonts w:hint="eastAsia"/>
        </w:rPr>
        <w:t>万基控股集团有限公司位于洛阳市新安县产业集聚区，</w:t>
      </w:r>
      <w:r w:rsidR="00D748BB">
        <w:rPr>
          <w:rFonts w:hint="eastAsia"/>
        </w:rPr>
        <w:t>下辖生产单位</w:t>
      </w:r>
      <w:r w:rsidR="00D748BB">
        <w:rPr>
          <w:rFonts w:hint="eastAsia"/>
        </w:rPr>
        <w:t>1</w:t>
      </w:r>
      <w:r w:rsidR="00D748BB">
        <w:t>3</w:t>
      </w:r>
      <w:r w:rsidR="00D748BB">
        <w:rPr>
          <w:rFonts w:hint="eastAsia"/>
        </w:rPr>
        <w:t>个，主要</w:t>
      </w:r>
      <w:r w:rsidR="00FC16AF" w:rsidRPr="00FC16AF">
        <w:rPr>
          <w:rFonts w:hint="eastAsia"/>
        </w:rPr>
        <w:t>能源消耗包括煤、水、电、天燃气、蒸气</w:t>
      </w:r>
      <w:r w:rsidR="00FC16AF">
        <w:rPr>
          <w:rFonts w:hint="eastAsia"/>
        </w:rPr>
        <w:t>、油</w:t>
      </w:r>
      <w:r w:rsidR="00FC16AF" w:rsidRPr="00FC16AF">
        <w:rPr>
          <w:rFonts w:hint="eastAsia"/>
        </w:rPr>
        <w:t>。主要产品有电、电解铝、金属钠、阳极炭素、石墨化阴极、铝板带、铝箔、铝板锭、建材等。</w:t>
      </w:r>
    </w:p>
    <w:p w:rsidR="00FC16AF" w:rsidRPr="00FC16AF" w:rsidRDefault="00D748BB" w:rsidP="00D748BB">
      <w:r>
        <w:rPr>
          <w:rFonts w:hint="eastAsia"/>
        </w:rPr>
        <w:t xml:space="preserve"> </w:t>
      </w:r>
      <w:r>
        <w:t xml:space="preserve">   </w:t>
      </w:r>
      <w:r w:rsidR="00BE3F7B">
        <w:rPr>
          <w:rFonts w:hint="eastAsia"/>
        </w:rPr>
        <w:t>本次能耗在线监测系统建设工作首先建立</w:t>
      </w:r>
      <w:r>
        <w:rPr>
          <w:rFonts w:hint="eastAsia"/>
        </w:rPr>
        <w:t>集团公司层面的能耗生产数据采集系统，并建立实时和历史数据库。然后从数据库中读取数据计算后按政府要求发送至省平台，将数据做汇总分类分析后，按职务、岗位的不同设置权限，根据权限展示数据。</w:t>
      </w:r>
    </w:p>
    <w:p w:rsidR="008D202E" w:rsidRDefault="008D202E" w:rsidP="008D202E">
      <w:r>
        <w:rPr>
          <w:rFonts w:hint="eastAsia"/>
        </w:rPr>
        <w:t>二、总体要求：</w:t>
      </w:r>
    </w:p>
    <w:p w:rsidR="008D202E" w:rsidRDefault="008D202E" w:rsidP="008D202E">
      <w:pPr>
        <w:ind w:firstLineChars="202" w:firstLine="566"/>
      </w:pPr>
      <w:r>
        <w:rPr>
          <w:rFonts w:hint="eastAsia"/>
        </w:rPr>
        <w:t>1.</w:t>
      </w:r>
      <w:r>
        <w:rPr>
          <w:rFonts w:hint="eastAsia"/>
        </w:rPr>
        <w:tab/>
      </w:r>
      <w:r>
        <w:rPr>
          <w:rFonts w:hint="eastAsia"/>
        </w:rPr>
        <w:t>根据国家发展改革委办公厅、市场监管总局办公厅《关于加快推进重点用能单位能耗在线监测系统建设的通知》（发改办环资〔</w:t>
      </w:r>
      <w:r>
        <w:rPr>
          <w:rFonts w:hint="eastAsia"/>
        </w:rPr>
        <w:t>2019</w:t>
      </w:r>
      <w:r>
        <w:rPr>
          <w:rFonts w:hint="eastAsia"/>
        </w:rPr>
        <w:t>〕</w:t>
      </w:r>
      <w:r>
        <w:rPr>
          <w:rFonts w:hint="eastAsia"/>
        </w:rPr>
        <w:t>424</w:t>
      </w:r>
      <w:r>
        <w:rPr>
          <w:rFonts w:hint="eastAsia"/>
        </w:rPr>
        <w:t>号）要求，配置必要的软件和硬件，搭建招标方能耗在线监测系统。</w:t>
      </w:r>
    </w:p>
    <w:p w:rsidR="008D202E" w:rsidRDefault="008D202E" w:rsidP="008D202E">
      <w:pPr>
        <w:ind w:firstLineChars="202" w:firstLine="566"/>
      </w:pPr>
      <w:r>
        <w:rPr>
          <w:rFonts w:hint="eastAsia"/>
        </w:rPr>
        <w:t>2.</w:t>
      </w:r>
      <w:r>
        <w:rPr>
          <w:rFonts w:hint="eastAsia"/>
        </w:rPr>
        <w:tab/>
      </w:r>
      <w:r>
        <w:rPr>
          <w:rFonts w:hint="eastAsia"/>
        </w:rPr>
        <w:t>根据河南省发展改革委员会、河南省市场监督管理局《关于进一步加快推进全省重点用能单位能耗在线监测系统建设的通知》（豫发改办环资〔</w:t>
      </w:r>
      <w:r>
        <w:rPr>
          <w:rFonts w:hint="eastAsia"/>
        </w:rPr>
        <w:t>2019</w:t>
      </w:r>
      <w:r>
        <w:rPr>
          <w:rFonts w:hint="eastAsia"/>
        </w:rPr>
        <w:t>〕</w:t>
      </w:r>
      <w:r>
        <w:rPr>
          <w:rFonts w:hint="eastAsia"/>
        </w:rPr>
        <w:t>477</w:t>
      </w:r>
      <w:r>
        <w:rPr>
          <w:rFonts w:hint="eastAsia"/>
        </w:rPr>
        <w:t>号）要求，依据《河南省重点用能单位能耗</w:t>
      </w:r>
      <w:r>
        <w:rPr>
          <w:rFonts w:hint="eastAsia"/>
        </w:rPr>
        <w:lastRenderedPageBreak/>
        <w:t>在线监测端系统与省级平台对接指南》，积极推动重点用能单位能耗在线监测系统建设。</w:t>
      </w:r>
    </w:p>
    <w:p w:rsidR="008D202E" w:rsidRDefault="008D202E" w:rsidP="008D202E">
      <w:pPr>
        <w:ind w:firstLineChars="202" w:firstLine="566"/>
      </w:pPr>
      <w:r>
        <w:rPr>
          <w:rFonts w:hint="eastAsia"/>
        </w:rPr>
        <w:t>3.</w:t>
      </w:r>
      <w:r>
        <w:rPr>
          <w:rFonts w:hint="eastAsia"/>
        </w:rPr>
        <w:tab/>
      </w:r>
      <w:r>
        <w:rPr>
          <w:rFonts w:hint="eastAsia"/>
        </w:rPr>
        <w:t>应上述要求，卖方须完成企业一、二级数据对接，搭建买方能耗在线监测系统，在买方现有设备的基础上，增加硬件设备，并辅以相应的通讯传输软件系统，将买方所有用能设备消耗电量，需实时提供表码值</w:t>
      </w:r>
      <w:r>
        <w:rPr>
          <w:rFonts w:hint="eastAsia"/>
        </w:rPr>
        <w:t>(</w:t>
      </w:r>
      <w:r>
        <w:rPr>
          <w:rFonts w:hint="eastAsia"/>
        </w:rPr>
        <w:t>也就是累计值、正向有功总</w:t>
      </w:r>
      <w:r>
        <w:rPr>
          <w:rFonts w:hint="eastAsia"/>
        </w:rPr>
        <w:t>)</w:t>
      </w:r>
      <w:r>
        <w:rPr>
          <w:rFonts w:hint="eastAsia"/>
        </w:rPr>
        <w:t>和数据发生时间，所有设备用能总量，所有重点用能设备的各项指标，如单位产品能源消耗，需提供实时、日、月、年的指标数据。该数据由系统自行计算和统计好后，提供数据采集接口，企业其他的能源消耗（如天然气等）等信号传输至河南省政府端能耗在线系统统一平台。</w:t>
      </w:r>
    </w:p>
    <w:p w:rsidR="008D202E" w:rsidRDefault="008D202E" w:rsidP="008D202E">
      <w:pPr>
        <w:ind w:firstLineChars="202" w:firstLine="566"/>
      </w:pPr>
      <w:r>
        <w:rPr>
          <w:rFonts w:hint="eastAsia"/>
        </w:rPr>
        <w:t>4.</w:t>
      </w:r>
      <w:r>
        <w:rPr>
          <w:rFonts w:hint="eastAsia"/>
        </w:rPr>
        <w:tab/>
      </w:r>
      <w:r>
        <w:rPr>
          <w:rFonts w:hint="eastAsia"/>
        </w:rPr>
        <w:t>规划整个系统的实现方式，包括网络架构；</w:t>
      </w:r>
    </w:p>
    <w:p w:rsidR="008D202E" w:rsidRDefault="008D202E" w:rsidP="008D202E">
      <w:pPr>
        <w:ind w:firstLineChars="202" w:firstLine="566"/>
      </w:pPr>
      <w:r>
        <w:rPr>
          <w:rFonts w:hint="eastAsia"/>
        </w:rPr>
        <w:t>根据实现方式，购置必要的硬件设备；</w:t>
      </w:r>
    </w:p>
    <w:p w:rsidR="008D202E" w:rsidRDefault="00170277" w:rsidP="008D202E">
      <w:pPr>
        <w:ind w:firstLineChars="202" w:firstLine="566"/>
      </w:pPr>
      <w:r>
        <w:rPr>
          <w:rFonts w:hint="eastAsia"/>
        </w:rPr>
        <w:t>卖方对买方</w:t>
      </w:r>
      <w:r w:rsidR="008D202E">
        <w:rPr>
          <w:rFonts w:hint="eastAsia"/>
        </w:rPr>
        <w:t>现有</w:t>
      </w:r>
      <w:r>
        <w:rPr>
          <w:rFonts w:hint="eastAsia"/>
        </w:rPr>
        <w:t>的</w:t>
      </w:r>
      <w:r w:rsidR="008D202E">
        <w:rPr>
          <w:rFonts w:hint="eastAsia"/>
        </w:rPr>
        <w:t>局域网</w:t>
      </w:r>
      <w:r>
        <w:rPr>
          <w:rFonts w:hint="eastAsia"/>
        </w:rPr>
        <w:t>以满足</w:t>
      </w:r>
      <w:r w:rsidRPr="00170277">
        <w:rPr>
          <w:rFonts w:hint="eastAsia"/>
        </w:rPr>
        <w:t>能耗在线监测</w:t>
      </w:r>
      <w:r>
        <w:rPr>
          <w:rFonts w:hint="eastAsia"/>
        </w:rPr>
        <w:t>系统正常运行为目的</w:t>
      </w:r>
      <w:r w:rsidR="008D202E">
        <w:rPr>
          <w:rFonts w:hint="eastAsia"/>
        </w:rPr>
        <w:t>进行</w:t>
      </w:r>
      <w:r>
        <w:rPr>
          <w:rFonts w:hint="eastAsia"/>
        </w:rPr>
        <w:t>扩充</w:t>
      </w:r>
      <w:r w:rsidR="008D202E">
        <w:rPr>
          <w:rFonts w:hint="eastAsia"/>
        </w:rPr>
        <w:t>，并完成网络配置工作，确保不影响现有局域网的正常使用：</w:t>
      </w:r>
    </w:p>
    <w:p w:rsidR="008D202E" w:rsidRDefault="008D202E" w:rsidP="008D202E">
      <w:pPr>
        <w:ind w:firstLineChars="202" w:firstLine="566"/>
      </w:pPr>
      <w:r>
        <w:rPr>
          <w:rFonts w:hint="eastAsia"/>
        </w:rPr>
        <w:t>完成硬件安装和软件开发、组态和配置工作；</w:t>
      </w:r>
    </w:p>
    <w:p w:rsidR="008D202E" w:rsidRDefault="009F7A0A" w:rsidP="008D202E">
      <w:pPr>
        <w:ind w:firstLineChars="202" w:firstLine="566"/>
      </w:pPr>
      <w:r>
        <w:rPr>
          <w:rFonts w:hint="eastAsia"/>
        </w:rPr>
        <w:t>完成与买方已建成的</w:t>
      </w:r>
      <w:r w:rsidR="008D202E">
        <w:rPr>
          <w:rFonts w:hint="eastAsia"/>
        </w:rPr>
        <w:t>第三方系统对接</w:t>
      </w:r>
      <w:r w:rsidR="00A00550">
        <w:rPr>
          <w:rFonts w:hint="eastAsia"/>
        </w:rPr>
        <w:t>（</w:t>
      </w:r>
      <w:r w:rsidR="00A00550" w:rsidRPr="00D413F9">
        <w:rPr>
          <w:rFonts w:hint="eastAsia"/>
          <w:color w:val="FF0000"/>
        </w:rPr>
        <w:t>如果对接难度软大</w:t>
      </w:r>
      <w:r w:rsidR="00074A52" w:rsidRPr="00D413F9">
        <w:rPr>
          <w:rFonts w:hint="eastAsia"/>
          <w:color w:val="FF0000"/>
        </w:rPr>
        <w:t>，可能影响工期的，由买方负责重建</w:t>
      </w:r>
      <w:r w:rsidR="00A00550">
        <w:rPr>
          <w:rFonts w:hint="eastAsia"/>
        </w:rPr>
        <w:t>）</w:t>
      </w:r>
      <w:r w:rsidR="008D202E">
        <w:rPr>
          <w:rFonts w:hint="eastAsia"/>
        </w:rPr>
        <w:t>；</w:t>
      </w:r>
    </w:p>
    <w:p w:rsidR="008D202E" w:rsidRDefault="008D202E" w:rsidP="008D202E">
      <w:pPr>
        <w:ind w:firstLineChars="202" w:firstLine="566"/>
      </w:pPr>
      <w:r>
        <w:rPr>
          <w:rFonts w:hint="eastAsia"/>
        </w:rPr>
        <w:t>5.</w:t>
      </w:r>
      <w:r>
        <w:rPr>
          <w:rFonts w:hint="eastAsia"/>
        </w:rPr>
        <w:tab/>
      </w:r>
      <w:r>
        <w:rPr>
          <w:rFonts w:hint="eastAsia"/>
        </w:rPr>
        <w:t>能耗在线监测系统</w:t>
      </w:r>
      <w:r w:rsidR="00170277">
        <w:rPr>
          <w:rFonts w:hint="eastAsia"/>
        </w:rPr>
        <w:t>在建设中及建成后应</w:t>
      </w:r>
      <w:r>
        <w:rPr>
          <w:rFonts w:hint="eastAsia"/>
        </w:rPr>
        <w:t>确保万基控股集团有限公司现有能源、视频、安防监控系统，生产管理系统及后期智能管理系统的正常运行。</w:t>
      </w:r>
    </w:p>
    <w:p w:rsidR="008D202E" w:rsidRDefault="008D202E" w:rsidP="008D202E">
      <w:pPr>
        <w:pStyle w:val="2"/>
      </w:pPr>
      <w:r>
        <w:rPr>
          <w:rFonts w:hint="eastAsia"/>
        </w:rPr>
        <w:t>三、工程内容：</w:t>
      </w:r>
    </w:p>
    <w:p w:rsidR="008D202E" w:rsidRDefault="008D202E" w:rsidP="008D202E">
      <w:pPr>
        <w:ind w:firstLineChars="202" w:firstLine="566"/>
      </w:pPr>
      <w:r>
        <w:rPr>
          <w:rFonts w:hint="eastAsia"/>
        </w:rPr>
        <w:t>1.</w:t>
      </w:r>
      <w:r>
        <w:rPr>
          <w:rFonts w:hint="eastAsia"/>
        </w:rPr>
        <w:tab/>
      </w:r>
      <w:r>
        <w:rPr>
          <w:rFonts w:hint="eastAsia"/>
        </w:rPr>
        <w:t>搭建能耗在线监测系统网络环境。</w:t>
      </w:r>
      <w:bookmarkStart w:id="0" w:name="_GoBack"/>
      <w:bookmarkEnd w:id="0"/>
    </w:p>
    <w:p w:rsidR="008D202E" w:rsidRDefault="008D202E" w:rsidP="008D202E">
      <w:pPr>
        <w:ind w:firstLineChars="202" w:firstLine="566"/>
      </w:pPr>
      <w:r>
        <w:rPr>
          <w:rFonts w:hint="eastAsia"/>
        </w:rPr>
        <w:lastRenderedPageBreak/>
        <w:t>2.</w:t>
      </w:r>
      <w:r>
        <w:rPr>
          <w:rFonts w:hint="eastAsia"/>
        </w:rPr>
        <w:tab/>
      </w:r>
      <w:r>
        <w:rPr>
          <w:rFonts w:hint="eastAsia"/>
        </w:rPr>
        <w:t>建立能源数据采集系统。</w:t>
      </w:r>
    </w:p>
    <w:p w:rsidR="008D202E" w:rsidRDefault="008D202E" w:rsidP="008D202E">
      <w:pPr>
        <w:ind w:firstLineChars="202" w:firstLine="566"/>
      </w:pPr>
      <w:r>
        <w:rPr>
          <w:rFonts w:hint="eastAsia"/>
        </w:rPr>
        <w:t>3.</w:t>
      </w:r>
      <w:r>
        <w:rPr>
          <w:rFonts w:hint="eastAsia"/>
        </w:rPr>
        <w:tab/>
      </w:r>
      <w:r>
        <w:rPr>
          <w:rFonts w:hint="eastAsia"/>
        </w:rPr>
        <w:t>建立企业能耗在线监测系统。</w:t>
      </w:r>
    </w:p>
    <w:p w:rsidR="008D202E" w:rsidRDefault="008D202E" w:rsidP="008D202E">
      <w:pPr>
        <w:ind w:firstLineChars="202" w:firstLine="566"/>
      </w:pPr>
      <w:r>
        <w:rPr>
          <w:rFonts w:hint="eastAsia"/>
        </w:rPr>
        <w:t>4.</w:t>
      </w:r>
      <w:r>
        <w:rPr>
          <w:rFonts w:hint="eastAsia"/>
        </w:rPr>
        <w:tab/>
      </w:r>
      <w:r>
        <w:rPr>
          <w:rFonts w:hint="eastAsia"/>
        </w:rPr>
        <w:t>建立企业能源数据的实时数据库和历史数据库。</w:t>
      </w:r>
    </w:p>
    <w:p w:rsidR="008D202E" w:rsidRDefault="008D202E" w:rsidP="008D202E">
      <w:pPr>
        <w:ind w:firstLineChars="202" w:firstLine="566"/>
      </w:pPr>
      <w:r>
        <w:rPr>
          <w:rFonts w:hint="eastAsia"/>
        </w:rPr>
        <w:t>5.</w:t>
      </w:r>
      <w:r>
        <w:rPr>
          <w:rFonts w:hint="eastAsia"/>
        </w:rPr>
        <w:tab/>
      </w:r>
      <w:r>
        <w:rPr>
          <w:rFonts w:hint="eastAsia"/>
        </w:rPr>
        <w:t>对企业现有计量网络和计量设备进行升级和改造。</w:t>
      </w:r>
    </w:p>
    <w:p w:rsidR="008D202E" w:rsidRDefault="008D202E" w:rsidP="008D202E">
      <w:pPr>
        <w:ind w:firstLineChars="202" w:firstLine="566"/>
      </w:pPr>
      <w:r>
        <w:rPr>
          <w:rFonts w:hint="eastAsia"/>
        </w:rPr>
        <w:t>6.</w:t>
      </w:r>
      <w:r>
        <w:rPr>
          <w:rFonts w:hint="eastAsia"/>
        </w:rPr>
        <w:tab/>
      </w:r>
      <w:r>
        <w:rPr>
          <w:rFonts w:hint="eastAsia"/>
        </w:rPr>
        <w:t>实现与河南省政府端能耗在线监测平台的数据对接。</w:t>
      </w:r>
      <w:r>
        <w:rPr>
          <w:rFonts w:hint="eastAsia"/>
        </w:rPr>
        <w:t xml:space="preserve"> </w:t>
      </w:r>
    </w:p>
    <w:p w:rsidR="008D202E" w:rsidRDefault="008D202E" w:rsidP="008D202E">
      <w:pPr>
        <w:pStyle w:val="2"/>
      </w:pPr>
      <w:r>
        <w:rPr>
          <w:rFonts w:hint="eastAsia"/>
        </w:rPr>
        <w:t>四、技术总则</w:t>
      </w:r>
    </w:p>
    <w:p w:rsidR="008D202E" w:rsidRDefault="008D202E" w:rsidP="008D202E">
      <w:pPr>
        <w:ind w:firstLineChars="202" w:firstLine="566"/>
      </w:pPr>
      <w:r>
        <w:rPr>
          <w:rFonts w:hint="eastAsia"/>
        </w:rPr>
        <w:t>1.</w:t>
      </w:r>
      <w:r>
        <w:rPr>
          <w:rFonts w:hint="eastAsia"/>
        </w:rPr>
        <w:tab/>
      </w:r>
      <w:r>
        <w:rPr>
          <w:rFonts w:hint="eastAsia"/>
        </w:rPr>
        <w:t>本技术规范适用于万基控股集团有限公司能耗在线监测工程。</w:t>
      </w:r>
    </w:p>
    <w:p w:rsidR="008D202E" w:rsidRDefault="008D202E" w:rsidP="008D202E">
      <w:pPr>
        <w:ind w:firstLineChars="202" w:firstLine="566"/>
      </w:pPr>
      <w:r>
        <w:rPr>
          <w:rFonts w:hint="eastAsia"/>
        </w:rPr>
        <w:t>2.</w:t>
      </w:r>
      <w:r>
        <w:rPr>
          <w:rFonts w:hint="eastAsia"/>
        </w:rPr>
        <w:tab/>
      </w:r>
      <w:r>
        <w:rPr>
          <w:rFonts w:hint="eastAsia"/>
        </w:rPr>
        <w:t>本技术规范书提出的是最低限度的技术要求</w:t>
      </w:r>
      <w:r>
        <w:rPr>
          <w:rFonts w:hint="eastAsia"/>
        </w:rPr>
        <w:t>,</w:t>
      </w:r>
      <w:r>
        <w:rPr>
          <w:rFonts w:hint="eastAsia"/>
        </w:rPr>
        <w:t>并未对一切技术细节做出规定，也未充分引述有关标准和规范条文，卖方应提供符合国家行业标准和本技术要求的优质产品。</w:t>
      </w:r>
    </w:p>
    <w:p w:rsidR="008D202E" w:rsidRDefault="008D202E" w:rsidP="008D202E">
      <w:pPr>
        <w:ind w:firstLineChars="202" w:firstLine="566"/>
      </w:pPr>
      <w:r>
        <w:rPr>
          <w:rFonts w:hint="eastAsia"/>
        </w:rPr>
        <w:t>3.</w:t>
      </w:r>
      <w:r>
        <w:rPr>
          <w:rFonts w:hint="eastAsia"/>
        </w:rPr>
        <w:tab/>
      </w:r>
      <w:r>
        <w:rPr>
          <w:rFonts w:hint="eastAsia"/>
        </w:rPr>
        <w:t>如果卖方没有以书面形式对本技术规范的条文提出异议，则意味着卖方提供的设备完全符合本技术规范的要求。如有异议，应在报价书中的以“对规范书的意见和同规范书的差异”为标题的专门章节加以详细描述。</w:t>
      </w:r>
    </w:p>
    <w:p w:rsidR="008D202E" w:rsidRDefault="008D202E" w:rsidP="008D202E">
      <w:pPr>
        <w:ind w:firstLineChars="202" w:firstLine="566"/>
      </w:pPr>
      <w:r>
        <w:rPr>
          <w:rFonts w:hint="eastAsia"/>
        </w:rPr>
        <w:t>4.</w:t>
      </w:r>
      <w:r>
        <w:rPr>
          <w:rFonts w:hint="eastAsia"/>
        </w:rPr>
        <w:tab/>
      </w:r>
      <w:r>
        <w:rPr>
          <w:rFonts w:hint="eastAsia"/>
        </w:rPr>
        <w:t>本技术规范书所使用的标准如遇与卖方所执行标准不一致时，按较高标准执行。</w:t>
      </w:r>
    </w:p>
    <w:p w:rsidR="008D202E" w:rsidRDefault="008D202E" w:rsidP="008D202E">
      <w:pPr>
        <w:ind w:firstLineChars="202" w:firstLine="566"/>
      </w:pPr>
      <w:r>
        <w:rPr>
          <w:rFonts w:hint="eastAsia"/>
        </w:rPr>
        <w:t>5.</w:t>
      </w:r>
      <w:r>
        <w:rPr>
          <w:rFonts w:hint="eastAsia"/>
        </w:rPr>
        <w:tab/>
      </w:r>
      <w:r>
        <w:rPr>
          <w:rFonts w:hint="eastAsia"/>
        </w:rPr>
        <w:t>本技术规范经买卖双方确认后作为订货合同的技术附件，与合同正文具有同等的法律效力。</w:t>
      </w:r>
    </w:p>
    <w:p w:rsidR="008D202E" w:rsidRDefault="008D202E" w:rsidP="008D202E">
      <w:pPr>
        <w:ind w:firstLineChars="202" w:firstLine="566"/>
      </w:pPr>
      <w:r>
        <w:rPr>
          <w:rFonts w:hint="eastAsia"/>
        </w:rPr>
        <w:t>6.</w:t>
      </w:r>
      <w:r>
        <w:rPr>
          <w:rFonts w:hint="eastAsia"/>
        </w:rPr>
        <w:tab/>
      </w:r>
      <w:r>
        <w:rPr>
          <w:rFonts w:hint="eastAsia"/>
        </w:rPr>
        <w:t>卖方提供的设备技术如是有自主的知识产权证书，设备技术采用的专利涉及到的全部费用均已包含在报价中，卖方应保证买方不承担有关设备技术专利的一切责任。</w:t>
      </w:r>
    </w:p>
    <w:p w:rsidR="008D202E" w:rsidRDefault="008D202E" w:rsidP="008D202E">
      <w:pPr>
        <w:pStyle w:val="2"/>
      </w:pPr>
      <w:r>
        <w:rPr>
          <w:rFonts w:hint="eastAsia"/>
        </w:rPr>
        <w:lastRenderedPageBreak/>
        <w:t>五、</w:t>
      </w:r>
      <w:r>
        <w:rPr>
          <w:rFonts w:hint="eastAsia"/>
        </w:rPr>
        <w:t xml:space="preserve"> </w:t>
      </w:r>
      <w:r>
        <w:rPr>
          <w:rFonts w:hint="eastAsia"/>
        </w:rPr>
        <w:t>标准规范：</w:t>
      </w:r>
    </w:p>
    <w:p w:rsidR="008D202E" w:rsidRPr="008D202E" w:rsidRDefault="008D202E" w:rsidP="008D202E">
      <w:pPr>
        <w:ind w:firstLineChars="202" w:firstLine="566"/>
      </w:pPr>
      <w:r w:rsidRPr="008D202E">
        <w:rPr>
          <w:rFonts w:hint="eastAsia"/>
        </w:rPr>
        <w:t>1.</w:t>
      </w:r>
      <w:r w:rsidRPr="008D202E">
        <w:rPr>
          <w:rFonts w:hint="eastAsia"/>
        </w:rPr>
        <w:tab/>
      </w:r>
      <w:r w:rsidRPr="008D202E">
        <w:rPr>
          <w:rFonts w:hint="eastAsia"/>
        </w:rPr>
        <w:t>本项目执行过程中，按照各专业标准和规范执行，并严格执行万基控股集团有限公司检修工作的各项安全、质量、过程管理规定。</w:t>
      </w:r>
    </w:p>
    <w:p w:rsidR="008D202E" w:rsidRPr="008D202E" w:rsidRDefault="008D202E" w:rsidP="008D202E">
      <w:pPr>
        <w:ind w:firstLineChars="202" w:firstLine="566"/>
      </w:pPr>
      <w:r w:rsidRPr="008D202E">
        <w:rPr>
          <w:rFonts w:hint="eastAsia"/>
        </w:rPr>
        <w:t>2.</w:t>
      </w:r>
      <w:r w:rsidRPr="008D202E">
        <w:rPr>
          <w:rFonts w:hint="eastAsia"/>
        </w:rPr>
        <w:tab/>
      </w:r>
      <w:r w:rsidRPr="008D202E">
        <w:rPr>
          <w:rFonts w:hint="eastAsia"/>
        </w:rPr>
        <w:t>本工程施工、安装验收规范和标准（不限于此）</w:t>
      </w:r>
    </w:p>
    <w:p w:rsidR="008D202E" w:rsidRPr="008D202E" w:rsidRDefault="008D202E" w:rsidP="008D202E">
      <w:pPr>
        <w:ind w:firstLineChars="202" w:firstLine="485"/>
        <w:rPr>
          <w:sz w:val="24"/>
          <w:szCs w:val="24"/>
        </w:rPr>
      </w:pPr>
      <w:r w:rsidRPr="008D202E">
        <w:rPr>
          <w:rFonts w:hint="eastAsia"/>
          <w:sz w:val="24"/>
          <w:szCs w:val="24"/>
        </w:rPr>
        <w:t xml:space="preserve">GE 17859         </w:t>
      </w:r>
      <w:r w:rsidRPr="008D202E">
        <w:rPr>
          <w:rFonts w:hint="eastAsia"/>
          <w:sz w:val="24"/>
          <w:szCs w:val="24"/>
        </w:rPr>
        <w:t>计算机信息系统安全保护等级划分准则</w:t>
      </w:r>
    </w:p>
    <w:p w:rsidR="008D202E" w:rsidRPr="008D202E" w:rsidRDefault="008D202E" w:rsidP="008D202E">
      <w:pPr>
        <w:ind w:firstLineChars="202" w:firstLine="485"/>
        <w:rPr>
          <w:sz w:val="24"/>
          <w:szCs w:val="24"/>
        </w:rPr>
      </w:pPr>
      <w:r w:rsidRPr="008D202E">
        <w:rPr>
          <w:rFonts w:hint="eastAsia"/>
          <w:sz w:val="24"/>
          <w:szCs w:val="24"/>
        </w:rPr>
        <w:t xml:space="preserve">GB/T 20269       </w:t>
      </w:r>
      <w:r w:rsidRPr="008D202E">
        <w:rPr>
          <w:rFonts w:hint="eastAsia"/>
          <w:sz w:val="24"/>
          <w:szCs w:val="24"/>
        </w:rPr>
        <w:t>信息安全技术</w:t>
      </w:r>
      <w:r w:rsidRPr="008D202E">
        <w:rPr>
          <w:rFonts w:hint="eastAsia"/>
          <w:sz w:val="24"/>
          <w:szCs w:val="24"/>
        </w:rPr>
        <w:t xml:space="preserve"> </w:t>
      </w:r>
      <w:r w:rsidRPr="008D202E">
        <w:rPr>
          <w:rFonts w:hint="eastAsia"/>
          <w:sz w:val="24"/>
          <w:szCs w:val="24"/>
        </w:rPr>
        <w:t>信息系统安全管理要求</w:t>
      </w:r>
    </w:p>
    <w:p w:rsidR="008D202E" w:rsidRPr="008D202E" w:rsidRDefault="008D202E" w:rsidP="008D202E">
      <w:pPr>
        <w:ind w:firstLineChars="202" w:firstLine="485"/>
        <w:rPr>
          <w:sz w:val="24"/>
          <w:szCs w:val="24"/>
        </w:rPr>
      </w:pPr>
      <w:r w:rsidRPr="008D202E">
        <w:rPr>
          <w:rFonts w:hint="eastAsia"/>
          <w:sz w:val="24"/>
          <w:szCs w:val="24"/>
        </w:rPr>
        <w:t xml:space="preserve">GB/T 20270       </w:t>
      </w:r>
      <w:r w:rsidRPr="008D202E">
        <w:rPr>
          <w:rFonts w:hint="eastAsia"/>
          <w:sz w:val="24"/>
          <w:szCs w:val="24"/>
        </w:rPr>
        <w:t>信息安全技术</w:t>
      </w:r>
      <w:r w:rsidRPr="008D202E">
        <w:rPr>
          <w:rFonts w:hint="eastAsia"/>
          <w:sz w:val="24"/>
          <w:szCs w:val="24"/>
        </w:rPr>
        <w:t xml:space="preserve"> </w:t>
      </w:r>
      <w:r w:rsidRPr="008D202E">
        <w:rPr>
          <w:rFonts w:hint="eastAsia"/>
          <w:sz w:val="24"/>
          <w:szCs w:val="24"/>
        </w:rPr>
        <w:t>网络基础安全技术要求</w:t>
      </w:r>
    </w:p>
    <w:p w:rsidR="008D202E" w:rsidRPr="008D202E" w:rsidRDefault="008D202E" w:rsidP="008D202E">
      <w:pPr>
        <w:ind w:firstLineChars="202" w:firstLine="485"/>
        <w:rPr>
          <w:sz w:val="24"/>
          <w:szCs w:val="24"/>
        </w:rPr>
      </w:pPr>
      <w:r w:rsidRPr="008D202E">
        <w:rPr>
          <w:rFonts w:hint="eastAsia"/>
          <w:sz w:val="24"/>
          <w:szCs w:val="24"/>
        </w:rPr>
        <w:t xml:space="preserve">GB/T 20271       </w:t>
      </w:r>
      <w:r w:rsidRPr="008D202E">
        <w:rPr>
          <w:rFonts w:hint="eastAsia"/>
          <w:sz w:val="24"/>
          <w:szCs w:val="24"/>
        </w:rPr>
        <w:t>信息安全技术</w:t>
      </w:r>
      <w:r w:rsidRPr="008D202E">
        <w:rPr>
          <w:rFonts w:hint="eastAsia"/>
          <w:sz w:val="24"/>
          <w:szCs w:val="24"/>
        </w:rPr>
        <w:t xml:space="preserve"> </w:t>
      </w:r>
      <w:r w:rsidRPr="008D202E">
        <w:rPr>
          <w:rFonts w:hint="eastAsia"/>
          <w:sz w:val="24"/>
          <w:szCs w:val="24"/>
        </w:rPr>
        <w:t>信息系统安全通用技术要求</w:t>
      </w:r>
    </w:p>
    <w:p w:rsidR="008D202E" w:rsidRPr="008D202E" w:rsidRDefault="008D202E" w:rsidP="008D202E">
      <w:pPr>
        <w:ind w:firstLineChars="202" w:firstLine="485"/>
        <w:rPr>
          <w:sz w:val="24"/>
          <w:szCs w:val="24"/>
        </w:rPr>
      </w:pPr>
      <w:r w:rsidRPr="008D202E">
        <w:rPr>
          <w:rFonts w:hint="eastAsia"/>
          <w:sz w:val="24"/>
          <w:szCs w:val="24"/>
        </w:rPr>
        <w:t xml:space="preserve">GB/T 20272       </w:t>
      </w:r>
      <w:r w:rsidRPr="008D202E">
        <w:rPr>
          <w:rFonts w:hint="eastAsia"/>
          <w:sz w:val="24"/>
          <w:szCs w:val="24"/>
        </w:rPr>
        <w:t>信息安全技术</w:t>
      </w:r>
      <w:r w:rsidRPr="008D202E">
        <w:rPr>
          <w:rFonts w:hint="eastAsia"/>
          <w:sz w:val="24"/>
          <w:szCs w:val="24"/>
        </w:rPr>
        <w:t xml:space="preserve"> </w:t>
      </w:r>
      <w:r w:rsidRPr="008D202E">
        <w:rPr>
          <w:rFonts w:hint="eastAsia"/>
          <w:sz w:val="24"/>
          <w:szCs w:val="24"/>
        </w:rPr>
        <w:t>操作系统安全技术要求</w:t>
      </w:r>
    </w:p>
    <w:p w:rsidR="008D202E" w:rsidRPr="008D202E" w:rsidRDefault="008D202E" w:rsidP="008D202E">
      <w:pPr>
        <w:ind w:firstLineChars="202" w:firstLine="485"/>
        <w:rPr>
          <w:sz w:val="24"/>
          <w:szCs w:val="24"/>
        </w:rPr>
      </w:pPr>
      <w:r w:rsidRPr="008D202E">
        <w:rPr>
          <w:rFonts w:hint="eastAsia"/>
          <w:sz w:val="24"/>
          <w:szCs w:val="24"/>
        </w:rPr>
        <w:t xml:space="preserve">GB/T 20273       </w:t>
      </w:r>
      <w:r w:rsidRPr="008D202E">
        <w:rPr>
          <w:rFonts w:hint="eastAsia"/>
          <w:sz w:val="24"/>
          <w:szCs w:val="24"/>
        </w:rPr>
        <w:t>信息安全技术</w:t>
      </w:r>
      <w:r w:rsidRPr="008D202E">
        <w:rPr>
          <w:rFonts w:hint="eastAsia"/>
          <w:sz w:val="24"/>
          <w:szCs w:val="24"/>
        </w:rPr>
        <w:t xml:space="preserve"> </w:t>
      </w:r>
      <w:r w:rsidRPr="008D202E">
        <w:rPr>
          <w:rFonts w:hint="eastAsia"/>
          <w:sz w:val="24"/>
          <w:szCs w:val="24"/>
        </w:rPr>
        <w:t>数据库管理系统安全技术要求</w:t>
      </w:r>
    </w:p>
    <w:p w:rsidR="008D202E" w:rsidRPr="008D202E" w:rsidRDefault="008D202E" w:rsidP="008D202E">
      <w:pPr>
        <w:ind w:firstLineChars="202" w:firstLine="485"/>
        <w:rPr>
          <w:sz w:val="24"/>
          <w:szCs w:val="24"/>
        </w:rPr>
      </w:pPr>
      <w:r w:rsidRPr="008D202E">
        <w:rPr>
          <w:rFonts w:hint="eastAsia"/>
          <w:sz w:val="24"/>
          <w:szCs w:val="24"/>
        </w:rPr>
        <w:t xml:space="preserve">GB/T 20279       </w:t>
      </w:r>
      <w:r w:rsidRPr="008D202E">
        <w:rPr>
          <w:rFonts w:hint="eastAsia"/>
          <w:sz w:val="24"/>
          <w:szCs w:val="24"/>
        </w:rPr>
        <w:t>信息安全技术</w:t>
      </w:r>
      <w:r w:rsidRPr="008D202E">
        <w:rPr>
          <w:rFonts w:hint="eastAsia"/>
          <w:sz w:val="24"/>
          <w:szCs w:val="24"/>
        </w:rPr>
        <w:t xml:space="preserve"> </w:t>
      </w:r>
      <w:r w:rsidRPr="008D202E">
        <w:rPr>
          <w:rFonts w:hint="eastAsia"/>
          <w:sz w:val="24"/>
          <w:szCs w:val="24"/>
        </w:rPr>
        <w:t>网络和终端设备隔离部件安全技术要求</w:t>
      </w:r>
      <w:r w:rsidRPr="008D202E">
        <w:rPr>
          <w:rFonts w:hint="eastAsia"/>
          <w:sz w:val="24"/>
          <w:szCs w:val="24"/>
        </w:rPr>
        <w:t xml:space="preserve"> </w:t>
      </w:r>
    </w:p>
    <w:p w:rsidR="008D202E" w:rsidRPr="008D202E" w:rsidRDefault="008D202E" w:rsidP="008D202E">
      <w:pPr>
        <w:ind w:firstLineChars="202" w:firstLine="485"/>
        <w:rPr>
          <w:sz w:val="24"/>
          <w:szCs w:val="24"/>
        </w:rPr>
      </w:pPr>
      <w:r w:rsidRPr="008D202E">
        <w:rPr>
          <w:rFonts w:hint="eastAsia"/>
          <w:sz w:val="24"/>
          <w:szCs w:val="24"/>
        </w:rPr>
        <w:t xml:space="preserve">GB/T 20282       </w:t>
      </w:r>
      <w:r w:rsidRPr="008D202E">
        <w:rPr>
          <w:rFonts w:hint="eastAsia"/>
          <w:sz w:val="24"/>
          <w:szCs w:val="24"/>
        </w:rPr>
        <w:t>信息安全技术</w:t>
      </w:r>
      <w:r w:rsidRPr="008D202E">
        <w:rPr>
          <w:rFonts w:hint="eastAsia"/>
          <w:sz w:val="24"/>
          <w:szCs w:val="24"/>
        </w:rPr>
        <w:t xml:space="preserve"> </w:t>
      </w:r>
      <w:r w:rsidRPr="008D202E">
        <w:rPr>
          <w:rFonts w:hint="eastAsia"/>
          <w:sz w:val="24"/>
          <w:szCs w:val="24"/>
        </w:rPr>
        <w:t>信息系统安全工程管理要求</w:t>
      </w:r>
      <w:r w:rsidRPr="008D202E">
        <w:rPr>
          <w:rFonts w:hint="eastAsia"/>
          <w:sz w:val="24"/>
          <w:szCs w:val="24"/>
        </w:rPr>
        <w:t xml:space="preserve"> </w:t>
      </w:r>
    </w:p>
    <w:p w:rsidR="008D202E" w:rsidRPr="008D202E" w:rsidRDefault="008D202E" w:rsidP="008D202E">
      <w:pPr>
        <w:ind w:firstLineChars="202" w:firstLine="485"/>
        <w:rPr>
          <w:sz w:val="24"/>
          <w:szCs w:val="24"/>
        </w:rPr>
      </w:pPr>
      <w:r w:rsidRPr="008D202E">
        <w:rPr>
          <w:rFonts w:hint="eastAsia"/>
          <w:sz w:val="24"/>
          <w:szCs w:val="24"/>
        </w:rPr>
        <w:t xml:space="preserve">GB/T 22239       </w:t>
      </w:r>
      <w:r w:rsidRPr="008D202E">
        <w:rPr>
          <w:rFonts w:hint="eastAsia"/>
          <w:sz w:val="24"/>
          <w:szCs w:val="24"/>
        </w:rPr>
        <w:t>信息安全技术</w:t>
      </w:r>
      <w:r w:rsidRPr="008D202E">
        <w:rPr>
          <w:rFonts w:hint="eastAsia"/>
          <w:sz w:val="24"/>
          <w:szCs w:val="24"/>
        </w:rPr>
        <w:t xml:space="preserve"> </w:t>
      </w:r>
      <w:r w:rsidRPr="008D202E">
        <w:rPr>
          <w:rFonts w:hint="eastAsia"/>
          <w:sz w:val="24"/>
          <w:szCs w:val="24"/>
        </w:rPr>
        <w:t>信息系统安全等级保护基本要求</w:t>
      </w:r>
    </w:p>
    <w:p w:rsidR="008D202E" w:rsidRPr="008D202E" w:rsidRDefault="008D202E" w:rsidP="008D202E">
      <w:pPr>
        <w:ind w:firstLineChars="202" w:firstLine="485"/>
        <w:rPr>
          <w:sz w:val="24"/>
          <w:szCs w:val="24"/>
        </w:rPr>
      </w:pPr>
      <w:r w:rsidRPr="008D202E">
        <w:rPr>
          <w:rFonts w:hint="eastAsia"/>
          <w:sz w:val="24"/>
          <w:szCs w:val="24"/>
        </w:rPr>
        <w:t xml:space="preserve">GB/T 22240       </w:t>
      </w:r>
      <w:r w:rsidRPr="008D202E">
        <w:rPr>
          <w:rFonts w:hint="eastAsia"/>
          <w:sz w:val="24"/>
          <w:szCs w:val="24"/>
        </w:rPr>
        <w:t>信息安全技术</w:t>
      </w:r>
      <w:r w:rsidRPr="008D202E">
        <w:rPr>
          <w:rFonts w:hint="eastAsia"/>
          <w:sz w:val="24"/>
          <w:szCs w:val="24"/>
        </w:rPr>
        <w:t xml:space="preserve"> </w:t>
      </w:r>
      <w:r w:rsidRPr="008D202E">
        <w:rPr>
          <w:rFonts w:hint="eastAsia"/>
          <w:sz w:val="24"/>
          <w:szCs w:val="24"/>
        </w:rPr>
        <w:t>信息系统安全等级保护定级指南</w:t>
      </w:r>
      <w:r w:rsidRPr="008D202E">
        <w:rPr>
          <w:rFonts w:hint="eastAsia"/>
          <w:sz w:val="24"/>
          <w:szCs w:val="24"/>
        </w:rPr>
        <w:t xml:space="preserve"> </w:t>
      </w:r>
    </w:p>
    <w:p w:rsidR="008D202E" w:rsidRPr="008D202E" w:rsidRDefault="008D202E" w:rsidP="008D202E">
      <w:pPr>
        <w:ind w:firstLineChars="202" w:firstLine="485"/>
        <w:rPr>
          <w:sz w:val="24"/>
          <w:szCs w:val="24"/>
        </w:rPr>
      </w:pPr>
      <w:r w:rsidRPr="008D202E">
        <w:rPr>
          <w:rFonts w:hint="eastAsia"/>
          <w:sz w:val="24"/>
          <w:szCs w:val="24"/>
        </w:rPr>
        <w:t xml:space="preserve">GB/T 25070       </w:t>
      </w:r>
      <w:r w:rsidRPr="008D202E">
        <w:rPr>
          <w:rFonts w:hint="eastAsia"/>
          <w:sz w:val="24"/>
          <w:szCs w:val="24"/>
        </w:rPr>
        <w:t>信息系统等级保护安全设计技术要求</w:t>
      </w:r>
      <w:r w:rsidRPr="008D202E">
        <w:rPr>
          <w:rFonts w:hint="eastAsia"/>
          <w:sz w:val="24"/>
          <w:szCs w:val="24"/>
        </w:rPr>
        <w:t xml:space="preserve"> </w:t>
      </w:r>
    </w:p>
    <w:p w:rsidR="008D202E" w:rsidRPr="008D202E" w:rsidRDefault="008D202E" w:rsidP="008D202E">
      <w:pPr>
        <w:ind w:firstLineChars="202" w:firstLine="485"/>
        <w:rPr>
          <w:sz w:val="24"/>
          <w:szCs w:val="24"/>
        </w:rPr>
      </w:pPr>
      <w:r w:rsidRPr="008D202E">
        <w:rPr>
          <w:rFonts w:hint="eastAsia"/>
          <w:sz w:val="24"/>
          <w:szCs w:val="24"/>
        </w:rPr>
        <w:t xml:space="preserve">GB/T 28449       </w:t>
      </w:r>
      <w:r w:rsidRPr="008D202E">
        <w:rPr>
          <w:rFonts w:hint="eastAsia"/>
          <w:sz w:val="24"/>
          <w:szCs w:val="24"/>
        </w:rPr>
        <w:t>信息安全技术信息系统安全等级保护测评过程指南</w:t>
      </w:r>
    </w:p>
    <w:p w:rsidR="008D202E" w:rsidRPr="008D202E" w:rsidRDefault="008D202E" w:rsidP="008D202E">
      <w:pPr>
        <w:ind w:firstLineChars="202" w:firstLine="485"/>
        <w:rPr>
          <w:sz w:val="24"/>
          <w:szCs w:val="24"/>
        </w:rPr>
      </w:pPr>
      <w:r w:rsidRPr="008D202E">
        <w:rPr>
          <w:rFonts w:hint="eastAsia"/>
          <w:sz w:val="24"/>
          <w:szCs w:val="24"/>
        </w:rPr>
        <w:t xml:space="preserve">GB/T 30976.1     </w:t>
      </w:r>
      <w:r w:rsidRPr="008D202E">
        <w:rPr>
          <w:rFonts w:hint="eastAsia"/>
          <w:sz w:val="24"/>
          <w:szCs w:val="24"/>
        </w:rPr>
        <w:t>工业控制系统信息安全</w:t>
      </w:r>
      <w:r w:rsidRPr="008D202E">
        <w:rPr>
          <w:rFonts w:hint="eastAsia"/>
          <w:sz w:val="24"/>
          <w:szCs w:val="24"/>
        </w:rPr>
        <w:t xml:space="preserve"> </w:t>
      </w:r>
      <w:r w:rsidRPr="008D202E">
        <w:rPr>
          <w:rFonts w:hint="eastAsia"/>
          <w:sz w:val="24"/>
          <w:szCs w:val="24"/>
        </w:rPr>
        <w:t>第</w:t>
      </w:r>
      <w:r w:rsidRPr="008D202E">
        <w:rPr>
          <w:rFonts w:hint="eastAsia"/>
          <w:sz w:val="24"/>
          <w:szCs w:val="24"/>
        </w:rPr>
        <w:t xml:space="preserve"> 1 </w:t>
      </w:r>
      <w:r w:rsidRPr="008D202E">
        <w:rPr>
          <w:rFonts w:hint="eastAsia"/>
          <w:sz w:val="24"/>
          <w:szCs w:val="24"/>
        </w:rPr>
        <w:t>部分：评估规范</w:t>
      </w:r>
      <w:r w:rsidRPr="008D202E">
        <w:rPr>
          <w:rFonts w:hint="eastAsia"/>
          <w:sz w:val="24"/>
          <w:szCs w:val="24"/>
        </w:rPr>
        <w:t xml:space="preserve"> </w:t>
      </w:r>
    </w:p>
    <w:p w:rsidR="008D202E" w:rsidRPr="008D202E" w:rsidRDefault="008D202E" w:rsidP="008D202E">
      <w:pPr>
        <w:ind w:firstLineChars="202" w:firstLine="485"/>
        <w:rPr>
          <w:sz w:val="24"/>
          <w:szCs w:val="24"/>
        </w:rPr>
      </w:pPr>
      <w:r w:rsidRPr="008D202E">
        <w:rPr>
          <w:rFonts w:hint="eastAsia"/>
          <w:sz w:val="24"/>
          <w:szCs w:val="24"/>
        </w:rPr>
        <w:t xml:space="preserve">GB/T 30976.2    </w:t>
      </w:r>
      <w:r w:rsidRPr="008D202E">
        <w:rPr>
          <w:rFonts w:hint="eastAsia"/>
          <w:sz w:val="24"/>
          <w:szCs w:val="24"/>
        </w:rPr>
        <w:t>工业控制系统信息安全</w:t>
      </w:r>
      <w:r w:rsidRPr="008D202E">
        <w:rPr>
          <w:rFonts w:hint="eastAsia"/>
          <w:sz w:val="24"/>
          <w:szCs w:val="24"/>
        </w:rPr>
        <w:t xml:space="preserve"> </w:t>
      </w:r>
      <w:r w:rsidRPr="008D202E">
        <w:rPr>
          <w:rFonts w:hint="eastAsia"/>
          <w:sz w:val="24"/>
          <w:szCs w:val="24"/>
        </w:rPr>
        <w:t>第</w:t>
      </w:r>
      <w:r w:rsidRPr="008D202E">
        <w:rPr>
          <w:rFonts w:hint="eastAsia"/>
          <w:sz w:val="24"/>
          <w:szCs w:val="24"/>
        </w:rPr>
        <w:t xml:space="preserve"> 2 </w:t>
      </w:r>
      <w:r w:rsidRPr="008D202E">
        <w:rPr>
          <w:rFonts w:hint="eastAsia"/>
          <w:sz w:val="24"/>
          <w:szCs w:val="24"/>
        </w:rPr>
        <w:t>部分：验收规范</w:t>
      </w:r>
      <w:r w:rsidRPr="008D202E">
        <w:rPr>
          <w:rFonts w:hint="eastAsia"/>
          <w:sz w:val="24"/>
          <w:szCs w:val="24"/>
        </w:rPr>
        <w:t xml:space="preserve"> </w:t>
      </w:r>
    </w:p>
    <w:p w:rsidR="008D202E" w:rsidRPr="008D202E" w:rsidRDefault="008D202E" w:rsidP="008D202E">
      <w:pPr>
        <w:ind w:firstLineChars="202" w:firstLine="485"/>
        <w:rPr>
          <w:sz w:val="24"/>
          <w:szCs w:val="24"/>
        </w:rPr>
      </w:pPr>
      <w:r w:rsidRPr="008D202E">
        <w:rPr>
          <w:rFonts w:hint="eastAsia"/>
          <w:sz w:val="24"/>
          <w:szCs w:val="24"/>
        </w:rPr>
        <w:t xml:space="preserve">GB/T 17626      </w:t>
      </w:r>
      <w:r w:rsidRPr="008D202E">
        <w:rPr>
          <w:rFonts w:hint="eastAsia"/>
          <w:sz w:val="24"/>
          <w:szCs w:val="24"/>
        </w:rPr>
        <w:t>电磁兼容</w:t>
      </w:r>
      <w:r w:rsidRPr="008D202E">
        <w:rPr>
          <w:rFonts w:hint="eastAsia"/>
          <w:sz w:val="24"/>
          <w:szCs w:val="24"/>
        </w:rPr>
        <w:t xml:space="preserve"> </w:t>
      </w:r>
      <w:r w:rsidRPr="008D202E">
        <w:rPr>
          <w:rFonts w:hint="eastAsia"/>
          <w:sz w:val="24"/>
          <w:szCs w:val="24"/>
        </w:rPr>
        <w:t>试验和测量技术系列标准</w:t>
      </w:r>
    </w:p>
    <w:p w:rsidR="008D202E" w:rsidRPr="008D202E" w:rsidRDefault="008D202E" w:rsidP="008D202E">
      <w:pPr>
        <w:ind w:firstLineChars="202" w:firstLine="485"/>
        <w:rPr>
          <w:sz w:val="24"/>
          <w:szCs w:val="24"/>
        </w:rPr>
      </w:pPr>
      <w:r w:rsidRPr="008D202E">
        <w:rPr>
          <w:rFonts w:hint="eastAsia"/>
          <w:sz w:val="24"/>
          <w:szCs w:val="24"/>
        </w:rPr>
        <w:t xml:space="preserve">GB/T 2589       </w:t>
      </w:r>
      <w:r w:rsidRPr="008D202E">
        <w:rPr>
          <w:rFonts w:hint="eastAsia"/>
          <w:sz w:val="24"/>
          <w:szCs w:val="24"/>
        </w:rPr>
        <w:t>综合能耗计算通则</w:t>
      </w:r>
      <w:r w:rsidRPr="008D202E">
        <w:rPr>
          <w:rFonts w:hint="eastAsia"/>
          <w:sz w:val="24"/>
          <w:szCs w:val="24"/>
        </w:rPr>
        <w:t xml:space="preserve"> </w:t>
      </w:r>
    </w:p>
    <w:p w:rsidR="008D202E" w:rsidRPr="008D202E" w:rsidRDefault="008D202E" w:rsidP="008D202E">
      <w:pPr>
        <w:ind w:firstLineChars="202" w:firstLine="485"/>
        <w:rPr>
          <w:sz w:val="24"/>
          <w:szCs w:val="24"/>
        </w:rPr>
      </w:pPr>
      <w:r w:rsidRPr="008D202E">
        <w:rPr>
          <w:rFonts w:hint="eastAsia"/>
          <w:sz w:val="24"/>
          <w:szCs w:val="24"/>
        </w:rPr>
        <w:t xml:space="preserve">GB/T 6422       </w:t>
      </w:r>
      <w:r w:rsidRPr="008D202E">
        <w:rPr>
          <w:rFonts w:hint="eastAsia"/>
          <w:sz w:val="24"/>
          <w:szCs w:val="24"/>
        </w:rPr>
        <w:t>用能设备能量平衡测试导则</w:t>
      </w:r>
      <w:r w:rsidRPr="008D202E">
        <w:rPr>
          <w:rFonts w:hint="eastAsia"/>
          <w:sz w:val="24"/>
          <w:szCs w:val="24"/>
        </w:rPr>
        <w:t xml:space="preserve"> </w:t>
      </w:r>
    </w:p>
    <w:p w:rsidR="008D202E" w:rsidRPr="008D202E" w:rsidRDefault="008D202E" w:rsidP="008D202E">
      <w:pPr>
        <w:ind w:firstLineChars="202" w:firstLine="485"/>
        <w:rPr>
          <w:sz w:val="24"/>
          <w:szCs w:val="24"/>
        </w:rPr>
      </w:pPr>
      <w:r w:rsidRPr="008D202E">
        <w:rPr>
          <w:rFonts w:hint="eastAsia"/>
          <w:sz w:val="24"/>
          <w:szCs w:val="24"/>
        </w:rPr>
        <w:t xml:space="preserve">GB 17167        </w:t>
      </w:r>
      <w:r w:rsidRPr="008D202E">
        <w:rPr>
          <w:rFonts w:hint="eastAsia"/>
          <w:sz w:val="24"/>
          <w:szCs w:val="24"/>
        </w:rPr>
        <w:t>用能单位能源计量器具配置和管理通则</w:t>
      </w:r>
      <w:r w:rsidRPr="008D202E">
        <w:rPr>
          <w:rFonts w:hint="eastAsia"/>
          <w:sz w:val="24"/>
          <w:szCs w:val="24"/>
        </w:rPr>
        <w:t xml:space="preserve"> </w:t>
      </w:r>
    </w:p>
    <w:p w:rsidR="008D202E" w:rsidRPr="008D202E" w:rsidRDefault="008D202E" w:rsidP="008D202E">
      <w:pPr>
        <w:ind w:firstLineChars="202" w:firstLine="485"/>
        <w:rPr>
          <w:sz w:val="24"/>
          <w:szCs w:val="24"/>
        </w:rPr>
      </w:pPr>
      <w:r w:rsidRPr="008D202E">
        <w:rPr>
          <w:rFonts w:hint="eastAsia"/>
          <w:sz w:val="24"/>
          <w:szCs w:val="24"/>
        </w:rPr>
        <w:t xml:space="preserve">GB/T 21368      </w:t>
      </w:r>
      <w:r w:rsidRPr="008D202E">
        <w:rPr>
          <w:rFonts w:hint="eastAsia"/>
          <w:sz w:val="24"/>
          <w:szCs w:val="24"/>
        </w:rPr>
        <w:t>钢铁企业能源计量器具配备和管理要求</w:t>
      </w:r>
      <w:r w:rsidRPr="008D202E">
        <w:rPr>
          <w:rFonts w:hint="eastAsia"/>
          <w:sz w:val="24"/>
          <w:szCs w:val="24"/>
        </w:rPr>
        <w:t xml:space="preserve"> </w:t>
      </w:r>
    </w:p>
    <w:p w:rsidR="008D202E" w:rsidRPr="008D202E" w:rsidRDefault="008D202E" w:rsidP="008D202E">
      <w:pPr>
        <w:ind w:firstLineChars="202" w:firstLine="485"/>
        <w:rPr>
          <w:sz w:val="24"/>
          <w:szCs w:val="24"/>
        </w:rPr>
      </w:pPr>
      <w:r w:rsidRPr="008D202E">
        <w:rPr>
          <w:rFonts w:hint="eastAsia"/>
          <w:sz w:val="24"/>
          <w:szCs w:val="24"/>
        </w:rPr>
        <w:t xml:space="preserve">GB 21256        </w:t>
      </w:r>
      <w:r w:rsidRPr="008D202E">
        <w:rPr>
          <w:rFonts w:hint="eastAsia"/>
          <w:sz w:val="24"/>
          <w:szCs w:val="24"/>
        </w:rPr>
        <w:t>粗钢生产主要工序单位产品能源消耗限额</w:t>
      </w:r>
      <w:r w:rsidRPr="008D202E">
        <w:rPr>
          <w:rFonts w:hint="eastAsia"/>
          <w:sz w:val="24"/>
          <w:szCs w:val="24"/>
        </w:rPr>
        <w:t xml:space="preserve"> </w:t>
      </w:r>
    </w:p>
    <w:p w:rsidR="008D202E" w:rsidRPr="008D202E" w:rsidRDefault="008D202E" w:rsidP="008D202E">
      <w:pPr>
        <w:ind w:firstLineChars="202" w:firstLine="485"/>
        <w:rPr>
          <w:sz w:val="24"/>
          <w:szCs w:val="24"/>
        </w:rPr>
      </w:pPr>
      <w:r w:rsidRPr="008D202E">
        <w:rPr>
          <w:rFonts w:hint="eastAsia"/>
          <w:sz w:val="24"/>
          <w:szCs w:val="24"/>
        </w:rPr>
        <w:lastRenderedPageBreak/>
        <w:t xml:space="preserve">GB 21342        </w:t>
      </w:r>
      <w:r w:rsidRPr="008D202E">
        <w:rPr>
          <w:rFonts w:hint="eastAsia"/>
          <w:sz w:val="24"/>
          <w:szCs w:val="24"/>
        </w:rPr>
        <w:t>焦炭单位产品能源消耗限额</w:t>
      </w:r>
      <w:r w:rsidRPr="008D202E">
        <w:rPr>
          <w:rFonts w:hint="eastAsia"/>
          <w:sz w:val="24"/>
          <w:szCs w:val="24"/>
        </w:rPr>
        <w:t xml:space="preserve"> </w:t>
      </w:r>
    </w:p>
    <w:p w:rsidR="008D202E" w:rsidRPr="008D202E" w:rsidRDefault="008D202E" w:rsidP="008D202E">
      <w:pPr>
        <w:ind w:firstLineChars="202" w:firstLine="485"/>
        <w:rPr>
          <w:sz w:val="24"/>
          <w:szCs w:val="24"/>
        </w:rPr>
      </w:pPr>
      <w:r w:rsidRPr="008D202E">
        <w:rPr>
          <w:rFonts w:hint="eastAsia"/>
          <w:sz w:val="24"/>
          <w:szCs w:val="24"/>
        </w:rPr>
        <w:t xml:space="preserve">NHJC           </w:t>
      </w:r>
      <w:r w:rsidRPr="008D202E">
        <w:rPr>
          <w:rFonts w:hint="eastAsia"/>
          <w:sz w:val="24"/>
          <w:szCs w:val="24"/>
        </w:rPr>
        <w:t>《重点用能单位能耗在线监测系统》</w:t>
      </w:r>
    </w:p>
    <w:p w:rsidR="008D202E" w:rsidRPr="008D202E" w:rsidRDefault="008D202E" w:rsidP="008D202E">
      <w:pPr>
        <w:ind w:firstLineChars="202" w:firstLine="485"/>
        <w:rPr>
          <w:sz w:val="24"/>
          <w:szCs w:val="24"/>
        </w:rPr>
      </w:pPr>
      <w:r w:rsidRPr="008D202E">
        <w:rPr>
          <w:rFonts w:hint="eastAsia"/>
          <w:sz w:val="24"/>
          <w:szCs w:val="24"/>
        </w:rPr>
        <w:t xml:space="preserve">GB/T 2589       </w:t>
      </w:r>
      <w:r w:rsidRPr="008D202E">
        <w:rPr>
          <w:rFonts w:hint="eastAsia"/>
          <w:sz w:val="24"/>
          <w:szCs w:val="24"/>
        </w:rPr>
        <w:t>综合能耗计算通则</w:t>
      </w:r>
      <w:r w:rsidRPr="008D202E">
        <w:rPr>
          <w:rFonts w:hint="eastAsia"/>
          <w:sz w:val="24"/>
          <w:szCs w:val="24"/>
        </w:rPr>
        <w:t xml:space="preserve"> </w:t>
      </w:r>
    </w:p>
    <w:p w:rsidR="008D202E" w:rsidRPr="008D202E" w:rsidRDefault="008D202E" w:rsidP="008D202E">
      <w:pPr>
        <w:ind w:firstLineChars="202" w:firstLine="485"/>
        <w:rPr>
          <w:sz w:val="24"/>
          <w:szCs w:val="24"/>
        </w:rPr>
      </w:pPr>
      <w:r w:rsidRPr="008D202E">
        <w:rPr>
          <w:rFonts w:hint="eastAsia"/>
          <w:sz w:val="24"/>
          <w:szCs w:val="24"/>
        </w:rPr>
        <w:t xml:space="preserve">GB/T 13234      </w:t>
      </w:r>
      <w:r w:rsidRPr="008D202E">
        <w:rPr>
          <w:rFonts w:hint="eastAsia"/>
          <w:sz w:val="24"/>
          <w:szCs w:val="24"/>
        </w:rPr>
        <w:t>企业节能量计算方法</w:t>
      </w:r>
      <w:r w:rsidRPr="008D202E">
        <w:rPr>
          <w:rFonts w:hint="eastAsia"/>
          <w:sz w:val="24"/>
          <w:szCs w:val="24"/>
        </w:rPr>
        <w:t xml:space="preserve"> </w:t>
      </w:r>
    </w:p>
    <w:p w:rsidR="008D202E" w:rsidRPr="008D202E" w:rsidRDefault="008D202E" w:rsidP="008D202E">
      <w:pPr>
        <w:ind w:firstLineChars="202" w:firstLine="485"/>
        <w:rPr>
          <w:sz w:val="24"/>
          <w:szCs w:val="24"/>
        </w:rPr>
      </w:pPr>
      <w:r w:rsidRPr="008D202E">
        <w:rPr>
          <w:rFonts w:hint="eastAsia"/>
          <w:sz w:val="24"/>
          <w:szCs w:val="24"/>
        </w:rPr>
        <w:t xml:space="preserve">GB 17167        </w:t>
      </w:r>
      <w:r w:rsidRPr="008D202E">
        <w:rPr>
          <w:rFonts w:hint="eastAsia"/>
          <w:sz w:val="24"/>
          <w:szCs w:val="24"/>
        </w:rPr>
        <w:t>用能单位能源计量器具配置和管理通则</w:t>
      </w:r>
      <w:r w:rsidRPr="008D202E">
        <w:rPr>
          <w:rFonts w:hint="eastAsia"/>
          <w:sz w:val="24"/>
          <w:szCs w:val="24"/>
        </w:rPr>
        <w:t xml:space="preserve"> </w:t>
      </w:r>
    </w:p>
    <w:p w:rsidR="008D202E" w:rsidRPr="008D202E" w:rsidRDefault="008D202E" w:rsidP="008D202E">
      <w:pPr>
        <w:ind w:firstLineChars="202" w:firstLine="485"/>
        <w:rPr>
          <w:sz w:val="24"/>
          <w:szCs w:val="24"/>
        </w:rPr>
      </w:pPr>
      <w:r w:rsidRPr="008D202E">
        <w:rPr>
          <w:rFonts w:hint="eastAsia"/>
          <w:sz w:val="24"/>
          <w:szCs w:val="24"/>
        </w:rPr>
        <w:t xml:space="preserve">GB/T 23331      </w:t>
      </w:r>
      <w:r w:rsidRPr="008D202E">
        <w:rPr>
          <w:rFonts w:hint="eastAsia"/>
          <w:sz w:val="24"/>
          <w:szCs w:val="24"/>
        </w:rPr>
        <w:t>能源管理体系要求</w:t>
      </w:r>
      <w:r w:rsidRPr="008D202E">
        <w:rPr>
          <w:rFonts w:hint="eastAsia"/>
          <w:sz w:val="24"/>
          <w:szCs w:val="24"/>
        </w:rPr>
        <w:t xml:space="preserve"> </w:t>
      </w:r>
    </w:p>
    <w:p w:rsidR="008D202E" w:rsidRPr="008D202E" w:rsidRDefault="008D202E" w:rsidP="008D202E">
      <w:pPr>
        <w:ind w:firstLineChars="202" w:firstLine="485"/>
        <w:rPr>
          <w:sz w:val="24"/>
          <w:szCs w:val="24"/>
        </w:rPr>
      </w:pPr>
      <w:r w:rsidRPr="008D202E">
        <w:rPr>
          <w:rFonts w:hint="eastAsia"/>
          <w:sz w:val="24"/>
          <w:szCs w:val="24"/>
        </w:rPr>
        <w:t xml:space="preserve">GB/T 29456      </w:t>
      </w:r>
      <w:r w:rsidRPr="008D202E">
        <w:rPr>
          <w:rFonts w:hint="eastAsia"/>
          <w:sz w:val="24"/>
          <w:szCs w:val="24"/>
        </w:rPr>
        <w:t>能源管理体系实施指南</w:t>
      </w:r>
      <w:r w:rsidRPr="008D202E">
        <w:rPr>
          <w:rFonts w:hint="eastAsia"/>
          <w:sz w:val="24"/>
          <w:szCs w:val="24"/>
        </w:rPr>
        <w:t xml:space="preserve"> </w:t>
      </w:r>
    </w:p>
    <w:p w:rsidR="008D202E" w:rsidRPr="008D202E" w:rsidRDefault="008D202E" w:rsidP="008D202E">
      <w:pPr>
        <w:ind w:firstLineChars="202" w:firstLine="485"/>
        <w:rPr>
          <w:sz w:val="24"/>
          <w:szCs w:val="24"/>
        </w:rPr>
      </w:pPr>
      <w:r w:rsidRPr="008D202E">
        <w:rPr>
          <w:rFonts w:hint="eastAsia"/>
          <w:sz w:val="24"/>
          <w:szCs w:val="24"/>
        </w:rPr>
        <w:t xml:space="preserve">GB/T 15316      </w:t>
      </w:r>
      <w:r w:rsidRPr="008D202E">
        <w:rPr>
          <w:rFonts w:hint="eastAsia"/>
          <w:sz w:val="24"/>
          <w:szCs w:val="24"/>
        </w:rPr>
        <w:t>节能监测技术通则</w:t>
      </w:r>
      <w:r w:rsidRPr="008D202E">
        <w:rPr>
          <w:rFonts w:hint="eastAsia"/>
          <w:sz w:val="24"/>
          <w:szCs w:val="24"/>
        </w:rPr>
        <w:t xml:space="preserve"> </w:t>
      </w:r>
    </w:p>
    <w:p w:rsidR="008D202E" w:rsidRPr="008D202E" w:rsidRDefault="008D202E" w:rsidP="008D202E">
      <w:pPr>
        <w:ind w:firstLineChars="202" w:firstLine="485"/>
        <w:rPr>
          <w:sz w:val="24"/>
          <w:szCs w:val="24"/>
        </w:rPr>
      </w:pPr>
      <w:r w:rsidRPr="008D202E">
        <w:rPr>
          <w:rFonts w:hint="eastAsia"/>
          <w:sz w:val="24"/>
          <w:szCs w:val="24"/>
        </w:rPr>
        <w:t xml:space="preserve">GB/T 19022      </w:t>
      </w:r>
      <w:r w:rsidRPr="008D202E">
        <w:rPr>
          <w:rFonts w:hint="eastAsia"/>
          <w:sz w:val="24"/>
          <w:szCs w:val="24"/>
        </w:rPr>
        <w:t>测量管理体系</w:t>
      </w:r>
      <w:r w:rsidRPr="008D202E">
        <w:rPr>
          <w:rFonts w:hint="eastAsia"/>
          <w:sz w:val="24"/>
          <w:szCs w:val="24"/>
        </w:rPr>
        <w:t>-</w:t>
      </w:r>
      <w:r w:rsidRPr="008D202E">
        <w:rPr>
          <w:rFonts w:hint="eastAsia"/>
          <w:sz w:val="24"/>
          <w:szCs w:val="24"/>
        </w:rPr>
        <w:t>测量过程和测量设备的要求</w:t>
      </w:r>
      <w:r w:rsidRPr="008D202E">
        <w:rPr>
          <w:rFonts w:hint="eastAsia"/>
          <w:sz w:val="24"/>
          <w:szCs w:val="24"/>
        </w:rPr>
        <w:t xml:space="preserve"> </w:t>
      </w:r>
    </w:p>
    <w:p w:rsidR="008D202E" w:rsidRPr="008D202E" w:rsidRDefault="008D202E" w:rsidP="008D202E">
      <w:pPr>
        <w:ind w:firstLineChars="202" w:firstLine="485"/>
        <w:rPr>
          <w:sz w:val="24"/>
          <w:szCs w:val="24"/>
        </w:rPr>
      </w:pPr>
      <w:r w:rsidRPr="008D202E">
        <w:rPr>
          <w:rFonts w:hint="eastAsia"/>
          <w:sz w:val="24"/>
          <w:szCs w:val="24"/>
        </w:rPr>
        <w:t xml:space="preserve">JJF 1356        </w:t>
      </w:r>
      <w:r w:rsidRPr="008D202E">
        <w:rPr>
          <w:rFonts w:hint="eastAsia"/>
          <w:sz w:val="24"/>
          <w:szCs w:val="24"/>
        </w:rPr>
        <w:t>重点用能单位能源计量审查规范</w:t>
      </w:r>
    </w:p>
    <w:p w:rsidR="008D202E" w:rsidRPr="008D202E" w:rsidRDefault="008D202E" w:rsidP="008D202E">
      <w:pPr>
        <w:ind w:firstLineChars="202" w:firstLine="485"/>
        <w:rPr>
          <w:sz w:val="24"/>
          <w:szCs w:val="24"/>
        </w:rPr>
      </w:pPr>
      <w:r w:rsidRPr="008D202E">
        <w:rPr>
          <w:rFonts w:hint="eastAsia"/>
          <w:sz w:val="24"/>
          <w:szCs w:val="24"/>
        </w:rPr>
        <w:t xml:space="preserve">GB/T 2260       </w:t>
      </w:r>
      <w:r w:rsidRPr="008D202E">
        <w:rPr>
          <w:rFonts w:hint="eastAsia"/>
          <w:sz w:val="24"/>
          <w:szCs w:val="24"/>
        </w:rPr>
        <w:t>中华人民共和国行政区划代码</w:t>
      </w:r>
      <w:r w:rsidRPr="008D202E">
        <w:rPr>
          <w:rFonts w:hint="eastAsia"/>
          <w:sz w:val="24"/>
          <w:szCs w:val="24"/>
        </w:rPr>
        <w:t xml:space="preserve"> </w:t>
      </w:r>
    </w:p>
    <w:p w:rsidR="008D202E" w:rsidRPr="008D202E" w:rsidRDefault="008D202E" w:rsidP="008D202E">
      <w:pPr>
        <w:ind w:firstLineChars="202" w:firstLine="485"/>
        <w:rPr>
          <w:sz w:val="24"/>
          <w:szCs w:val="24"/>
        </w:rPr>
      </w:pPr>
      <w:r w:rsidRPr="008D202E">
        <w:rPr>
          <w:rFonts w:hint="eastAsia"/>
          <w:sz w:val="24"/>
          <w:szCs w:val="24"/>
        </w:rPr>
        <w:t xml:space="preserve">GB/T 4754       </w:t>
      </w:r>
      <w:r w:rsidRPr="008D202E">
        <w:rPr>
          <w:rFonts w:hint="eastAsia"/>
          <w:sz w:val="24"/>
          <w:szCs w:val="24"/>
        </w:rPr>
        <w:t>国民经济行业分类</w:t>
      </w:r>
      <w:r w:rsidRPr="008D202E">
        <w:rPr>
          <w:rFonts w:hint="eastAsia"/>
          <w:sz w:val="24"/>
          <w:szCs w:val="24"/>
        </w:rPr>
        <w:t xml:space="preserve"> </w:t>
      </w:r>
    </w:p>
    <w:p w:rsidR="008D202E" w:rsidRPr="008D202E" w:rsidRDefault="008D202E" w:rsidP="008D202E">
      <w:pPr>
        <w:ind w:firstLineChars="202" w:firstLine="485"/>
        <w:rPr>
          <w:sz w:val="24"/>
          <w:szCs w:val="24"/>
        </w:rPr>
      </w:pPr>
      <w:r w:rsidRPr="008D202E">
        <w:rPr>
          <w:rFonts w:hint="eastAsia"/>
          <w:sz w:val="24"/>
          <w:szCs w:val="24"/>
        </w:rPr>
        <w:t xml:space="preserve">GB/T 30976.1    </w:t>
      </w:r>
      <w:r w:rsidRPr="008D202E">
        <w:rPr>
          <w:rFonts w:hint="eastAsia"/>
          <w:sz w:val="24"/>
          <w:szCs w:val="24"/>
        </w:rPr>
        <w:t>工业控制系统信息安全</w:t>
      </w:r>
      <w:r w:rsidRPr="008D202E">
        <w:rPr>
          <w:rFonts w:hint="eastAsia"/>
          <w:sz w:val="24"/>
          <w:szCs w:val="24"/>
        </w:rPr>
        <w:t xml:space="preserve"> </w:t>
      </w:r>
      <w:r w:rsidRPr="008D202E">
        <w:rPr>
          <w:rFonts w:hint="eastAsia"/>
          <w:sz w:val="24"/>
          <w:szCs w:val="24"/>
        </w:rPr>
        <w:t>第</w:t>
      </w:r>
      <w:r w:rsidRPr="008D202E">
        <w:rPr>
          <w:rFonts w:hint="eastAsia"/>
          <w:sz w:val="24"/>
          <w:szCs w:val="24"/>
        </w:rPr>
        <w:t>1</w:t>
      </w:r>
      <w:r w:rsidRPr="008D202E">
        <w:rPr>
          <w:rFonts w:hint="eastAsia"/>
          <w:sz w:val="24"/>
          <w:szCs w:val="24"/>
        </w:rPr>
        <w:t>部分：评估规范</w:t>
      </w:r>
      <w:r w:rsidRPr="008D202E">
        <w:rPr>
          <w:rFonts w:hint="eastAsia"/>
          <w:sz w:val="24"/>
          <w:szCs w:val="24"/>
        </w:rPr>
        <w:t xml:space="preserve"> </w:t>
      </w:r>
    </w:p>
    <w:p w:rsidR="008D202E" w:rsidRPr="008D202E" w:rsidRDefault="008D202E" w:rsidP="008D202E">
      <w:pPr>
        <w:ind w:firstLineChars="202" w:firstLine="485"/>
        <w:rPr>
          <w:sz w:val="24"/>
          <w:szCs w:val="24"/>
        </w:rPr>
      </w:pPr>
      <w:r w:rsidRPr="008D202E">
        <w:rPr>
          <w:rFonts w:hint="eastAsia"/>
          <w:sz w:val="24"/>
          <w:szCs w:val="24"/>
        </w:rPr>
        <w:t xml:space="preserve">GB 32100        </w:t>
      </w:r>
      <w:r w:rsidRPr="008D202E">
        <w:rPr>
          <w:rFonts w:hint="eastAsia"/>
          <w:sz w:val="24"/>
          <w:szCs w:val="24"/>
        </w:rPr>
        <w:t>法人和其他组织统一社会信用代码编码规则</w:t>
      </w:r>
      <w:r w:rsidRPr="008D202E">
        <w:rPr>
          <w:rFonts w:hint="eastAsia"/>
          <w:sz w:val="24"/>
          <w:szCs w:val="24"/>
        </w:rPr>
        <w:t xml:space="preserve"> </w:t>
      </w:r>
    </w:p>
    <w:p w:rsidR="008D202E" w:rsidRPr="008D202E" w:rsidRDefault="008D202E" w:rsidP="00900B69">
      <w:pPr>
        <w:spacing w:line="400" w:lineRule="exact"/>
        <w:ind w:firstLineChars="202" w:firstLine="485"/>
        <w:rPr>
          <w:sz w:val="24"/>
          <w:szCs w:val="24"/>
        </w:rPr>
      </w:pPr>
      <w:r w:rsidRPr="008D202E">
        <w:rPr>
          <w:rFonts w:hint="eastAsia"/>
          <w:sz w:val="24"/>
          <w:szCs w:val="24"/>
        </w:rPr>
        <w:t xml:space="preserve">JJF 1051        </w:t>
      </w:r>
      <w:r w:rsidRPr="008D202E">
        <w:rPr>
          <w:rFonts w:hint="eastAsia"/>
          <w:sz w:val="24"/>
          <w:szCs w:val="24"/>
        </w:rPr>
        <w:t>计量器具命名与分类编码</w:t>
      </w:r>
    </w:p>
    <w:p w:rsidR="008D202E" w:rsidRPr="008D202E" w:rsidRDefault="008D202E" w:rsidP="00900B69">
      <w:pPr>
        <w:spacing w:line="400" w:lineRule="exact"/>
        <w:ind w:left="2100" w:firstLineChars="202" w:firstLine="485"/>
        <w:rPr>
          <w:sz w:val="24"/>
          <w:szCs w:val="24"/>
        </w:rPr>
      </w:pPr>
      <w:r w:rsidRPr="008D202E">
        <w:rPr>
          <w:rFonts w:hint="eastAsia"/>
          <w:sz w:val="24"/>
          <w:szCs w:val="24"/>
        </w:rPr>
        <w:t>国统字〔</w:t>
      </w:r>
      <w:r w:rsidRPr="008D202E">
        <w:rPr>
          <w:rFonts w:hint="eastAsia"/>
          <w:sz w:val="24"/>
          <w:szCs w:val="24"/>
        </w:rPr>
        <w:t>1998</w:t>
      </w:r>
      <w:r w:rsidRPr="008D202E">
        <w:rPr>
          <w:rFonts w:hint="eastAsia"/>
          <w:sz w:val="24"/>
          <w:szCs w:val="24"/>
        </w:rPr>
        <w:t>〕</w:t>
      </w:r>
      <w:r w:rsidRPr="008D202E">
        <w:rPr>
          <w:rFonts w:hint="eastAsia"/>
          <w:sz w:val="24"/>
          <w:szCs w:val="24"/>
        </w:rPr>
        <w:t>200</w:t>
      </w:r>
      <w:r w:rsidRPr="008D202E">
        <w:rPr>
          <w:rFonts w:hint="eastAsia"/>
          <w:sz w:val="24"/>
          <w:szCs w:val="24"/>
        </w:rPr>
        <w:t>号国家统计局国家工商行政管理局《关于划分企业登记注册类型的规定》</w:t>
      </w:r>
      <w:r w:rsidRPr="008D202E">
        <w:rPr>
          <w:rFonts w:hint="eastAsia"/>
          <w:sz w:val="24"/>
          <w:szCs w:val="24"/>
        </w:rPr>
        <w:t xml:space="preserve"> </w:t>
      </w:r>
    </w:p>
    <w:p w:rsidR="008D202E" w:rsidRPr="008D202E" w:rsidRDefault="008D202E" w:rsidP="008D202E">
      <w:pPr>
        <w:ind w:firstLineChars="202" w:firstLine="485"/>
        <w:rPr>
          <w:sz w:val="24"/>
          <w:szCs w:val="24"/>
        </w:rPr>
      </w:pPr>
      <w:r w:rsidRPr="008D202E">
        <w:rPr>
          <w:rFonts w:hint="eastAsia"/>
          <w:sz w:val="24"/>
          <w:szCs w:val="24"/>
        </w:rPr>
        <w:t xml:space="preserve">NHJC-02         </w:t>
      </w:r>
      <w:r w:rsidRPr="008D202E">
        <w:rPr>
          <w:rFonts w:hint="eastAsia"/>
          <w:sz w:val="24"/>
          <w:szCs w:val="24"/>
        </w:rPr>
        <w:t>重点用能单位能耗在线监测系统基础信息与格式规范</w:t>
      </w:r>
      <w:r w:rsidRPr="008D202E">
        <w:rPr>
          <w:rFonts w:hint="eastAsia"/>
          <w:sz w:val="24"/>
          <w:szCs w:val="24"/>
        </w:rPr>
        <w:t xml:space="preserve"> </w:t>
      </w:r>
    </w:p>
    <w:p w:rsidR="008D202E" w:rsidRPr="008D202E" w:rsidRDefault="008D202E" w:rsidP="008D202E">
      <w:pPr>
        <w:ind w:firstLineChars="202" w:firstLine="485"/>
        <w:rPr>
          <w:sz w:val="24"/>
          <w:szCs w:val="24"/>
        </w:rPr>
      </w:pPr>
      <w:r w:rsidRPr="008D202E">
        <w:rPr>
          <w:rFonts w:hint="eastAsia"/>
          <w:sz w:val="24"/>
          <w:szCs w:val="24"/>
        </w:rPr>
        <w:t xml:space="preserve">NHJC-07         </w:t>
      </w:r>
      <w:r w:rsidRPr="008D202E">
        <w:rPr>
          <w:rFonts w:hint="eastAsia"/>
          <w:sz w:val="24"/>
          <w:szCs w:val="24"/>
        </w:rPr>
        <w:t>重点用能单位能耗在线监测系统能源品种采集规范</w:t>
      </w:r>
      <w:r w:rsidRPr="008D202E">
        <w:rPr>
          <w:rFonts w:hint="eastAsia"/>
          <w:sz w:val="24"/>
          <w:szCs w:val="24"/>
        </w:rPr>
        <w:t xml:space="preserve"> </w:t>
      </w:r>
    </w:p>
    <w:p w:rsidR="008D202E" w:rsidRPr="008D202E" w:rsidRDefault="008D202E" w:rsidP="008D202E">
      <w:pPr>
        <w:ind w:firstLineChars="202" w:firstLine="485"/>
        <w:rPr>
          <w:sz w:val="24"/>
          <w:szCs w:val="24"/>
        </w:rPr>
      </w:pPr>
      <w:r w:rsidRPr="008D202E">
        <w:rPr>
          <w:rFonts w:hint="eastAsia"/>
          <w:sz w:val="24"/>
          <w:szCs w:val="24"/>
        </w:rPr>
        <w:t xml:space="preserve">GB 50174        </w:t>
      </w:r>
      <w:r w:rsidRPr="008D202E">
        <w:rPr>
          <w:rFonts w:hint="eastAsia"/>
          <w:sz w:val="24"/>
          <w:szCs w:val="24"/>
        </w:rPr>
        <w:t>电子信息系统机房设计规范</w:t>
      </w:r>
      <w:r w:rsidRPr="008D202E">
        <w:rPr>
          <w:rFonts w:hint="eastAsia"/>
          <w:sz w:val="24"/>
          <w:szCs w:val="24"/>
        </w:rPr>
        <w:t xml:space="preserve"> </w:t>
      </w:r>
    </w:p>
    <w:p w:rsidR="008D202E" w:rsidRPr="008D202E" w:rsidRDefault="008D202E" w:rsidP="008D202E">
      <w:pPr>
        <w:ind w:firstLineChars="202" w:firstLine="485"/>
        <w:rPr>
          <w:sz w:val="24"/>
          <w:szCs w:val="24"/>
        </w:rPr>
      </w:pPr>
      <w:r w:rsidRPr="008D202E">
        <w:rPr>
          <w:rFonts w:hint="eastAsia"/>
          <w:sz w:val="24"/>
          <w:szCs w:val="24"/>
        </w:rPr>
        <w:t xml:space="preserve">GB/T 2887       </w:t>
      </w:r>
      <w:r w:rsidRPr="008D202E">
        <w:rPr>
          <w:rFonts w:hint="eastAsia"/>
          <w:sz w:val="24"/>
          <w:szCs w:val="24"/>
        </w:rPr>
        <w:t>电子计算机场地通用规范</w:t>
      </w:r>
      <w:r w:rsidRPr="008D202E">
        <w:rPr>
          <w:rFonts w:hint="eastAsia"/>
          <w:sz w:val="24"/>
          <w:szCs w:val="24"/>
        </w:rPr>
        <w:t xml:space="preserve"> </w:t>
      </w:r>
    </w:p>
    <w:p w:rsidR="008D202E" w:rsidRPr="008D202E" w:rsidRDefault="008D202E" w:rsidP="008D202E">
      <w:pPr>
        <w:ind w:firstLineChars="202" w:firstLine="485"/>
        <w:rPr>
          <w:sz w:val="24"/>
          <w:szCs w:val="24"/>
        </w:rPr>
      </w:pPr>
      <w:r w:rsidRPr="008D202E">
        <w:rPr>
          <w:rFonts w:hint="eastAsia"/>
          <w:sz w:val="24"/>
          <w:szCs w:val="24"/>
        </w:rPr>
        <w:t xml:space="preserve">GB 9361         </w:t>
      </w:r>
      <w:r w:rsidRPr="008D202E">
        <w:rPr>
          <w:rFonts w:hint="eastAsia"/>
          <w:sz w:val="24"/>
          <w:szCs w:val="24"/>
        </w:rPr>
        <w:t>电子计算站场地安全要求</w:t>
      </w:r>
      <w:r w:rsidRPr="008D202E">
        <w:rPr>
          <w:rFonts w:hint="eastAsia"/>
          <w:sz w:val="24"/>
          <w:szCs w:val="24"/>
        </w:rPr>
        <w:t xml:space="preserve"> </w:t>
      </w:r>
    </w:p>
    <w:p w:rsidR="008D202E" w:rsidRPr="008D202E" w:rsidRDefault="008D202E" w:rsidP="008D202E">
      <w:pPr>
        <w:ind w:firstLineChars="202" w:firstLine="485"/>
        <w:rPr>
          <w:sz w:val="24"/>
          <w:szCs w:val="24"/>
        </w:rPr>
      </w:pPr>
      <w:r w:rsidRPr="008D202E">
        <w:rPr>
          <w:rFonts w:hint="eastAsia"/>
          <w:sz w:val="24"/>
          <w:szCs w:val="24"/>
        </w:rPr>
        <w:t xml:space="preserve">GB 6650         </w:t>
      </w:r>
      <w:r w:rsidRPr="008D202E">
        <w:rPr>
          <w:rFonts w:hint="eastAsia"/>
          <w:sz w:val="24"/>
          <w:szCs w:val="24"/>
        </w:rPr>
        <w:t>电子计算机机房用活动地板技术条件</w:t>
      </w:r>
      <w:r w:rsidRPr="008D202E">
        <w:rPr>
          <w:rFonts w:hint="eastAsia"/>
          <w:sz w:val="24"/>
          <w:szCs w:val="24"/>
        </w:rPr>
        <w:t xml:space="preserve"> </w:t>
      </w:r>
    </w:p>
    <w:p w:rsidR="008D202E" w:rsidRPr="008D202E" w:rsidRDefault="008D202E" w:rsidP="008D202E">
      <w:pPr>
        <w:ind w:firstLineChars="202" w:firstLine="485"/>
        <w:rPr>
          <w:sz w:val="24"/>
          <w:szCs w:val="24"/>
        </w:rPr>
      </w:pPr>
      <w:r w:rsidRPr="008D202E">
        <w:rPr>
          <w:rFonts w:hint="eastAsia"/>
          <w:sz w:val="24"/>
          <w:szCs w:val="24"/>
        </w:rPr>
        <w:t xml:space="preserve">SJ/T 30003      </w:t>
      </w:r>
      <w:r w:rsidRPr="008D202E">
        <w:rPr>
          <w:rFonts w:hint="eastAsia"/>
          <w:sz w:val="24"/>
          <w:szCs w:val="24"/>
        </w:rPr>
        <w:t>电子计算机机房施工及验收规范</w:t>
      </w:r>
      <w:r w:rsidRPr="008D202E">
        <w:rPr>
          <w:rFonts w:hint="eastAsia"/>
          <w:sz w:val="24"/>
          <w:szCs w:val="24"/>
        </w:rPr>
        <w:t xml:space="preserve"> </w:t>
      </w:r>
    </w:p>
    <w:p w:rsidR="008D202E" w:rsidRPr="008D202E" w:rsidRDefault="008D202E" w:rsidP="008D202E">
      <w:pPr>
        <w:ind w:firstLineChars="202" w:firstLine="485"/>
        <w:rPr>
          <w:sz w:val="24"/>
          <w:szCs w:val="24"/>
        </w:rPr>
      </w:pPr>
      <w:r w:rsidRPr="008D202E">
        <w:rPr>
          <w:rFonts w:hint="eastAsia"/>
          <w:sz w:val="24"/>
          <w:szCs w:val="24"/>
        </w:rPr>
        <w:t xml:space="preserve">GB 50052        </w:t>
      </w:r>
      <w:r w:rsidRPr="008D202E">
        <w:rPr>
          <w:rFonts w:hint="eastAsia"/>
          <w:sz w:val="24"/>
          <w:szCs w:val="24"/>
        </w:rPr>
        <w:t>供配电系统设计规范</w:t>
      </w:r>
      <w:r w:rsidRPr="008D202E">
        <w:rPr>
          <w:rFonts w:hint="eastAsia"/>
          <w:sz w:val="24"/>
          <w:szCs w:val="24"/>
        </w:rPr>
        <w:t xml:space="preserve"> </w:t>
      </w:r>
    </w:p>
    <w:p w:rsidR="008D202E" w:rsidRPr="008D202E" w:rsidRDefault="008D202E" w:rsidP="008D202E">
      <w:pPr>
        <w:ind w:firstLineChars="202" w:firstLine="485"/>
        <w:rPr>
          <w:sz w:val="24"/>
          <w:szCs w:val="24"/>
        </w:rPr>
      </w:pPr>
      <w:r w:rsidRPr="008D202E">
        <w:rPr>
          <w:rFonts w:hint="eastAsia"/>
          <w:sz w:val="24"/>
          <w:szCs w:val="24"/>
        </w:rPr>
        <w:lastRenderedPageBreak/>
        <w:t xml:space="preserve">GB 50054        </w:t>
      </w:r>
      <w:r w:rsidRPr="008D202E">
        <w:rPr>
          <w:rFonts w:hint="eastAsia"/>
          <w:sz w:val="24"/>
          <w:szCs w:val="24"/>
        </w:rPr>
        <w:t>低压配电设计规范</w:t>
      </w:r>
      <w:r w:rsidRPr="008D202E">
        <w:rPr>
          <w:rFonts w:hint="eastAsia"/>
          <w:sz w:val="24"/>
          <w:szCs w:val="24"/>
        </w:rPr>
        <w:t xml:space="preserve"> </w:t>
      </w:r>
    </w:p>
    <w:p w:rsidR="008D202E" w:rsidRPr="008D202E" w:rsidRDefault="008D202E" w:rsidP="008D202E">
      <w:pPr>
        <w:ind w:firstLineChars="202" w:firstLine="485"/>
        <w:rPr>
          <w:sz w:val="24"/>
          <w:szCs w:val="24"/>
        </w:rPr>
      </w:pPr>
      <w:r w:rsidRPr="008D202E">
        <w:rPr>
          <w:rFonts w:hint="eastAsia"/>
          <w:sz w:val="24"/>
          <w:szCs w:val="24"/>
        </w:rPr>
        <w:t xml:space="preserve">GB 14050        </w:t>
      </w:r>
      <w:r w:rsidRPr="008D202E">
        <w:rPr>
          <w:rFonts w:hint="eastAsia"/>
          <w:sz w:val="24"/>
          <w:szCs w:val="24"/>
        </w:rPr>
        <w:t>系统接地的形式及安全技术要求</w:t>
      </w:r>
      <w:r w:rsidRPr="008D202E">
        <w:rPr>
          <w:rFonts w:hint="eastAsia"/>
          <w:sz w:val="24"/>
          <w:szCs w:val="24"/>
        </w:rPr>
        <w:t xml:space="preserve"> </w:t>
      </w:r>
    </w:p>
    <w:p w:rsidR="008D202E" w:rsidRPr="008D202E" w:rsidRDefault="008D202E" w:rsidP="008D202E">
      <w:pPr>
        <w:ind w:firstLineChars="202" w:firstLine="485"/>
        <w:rPr>
          <w:sz w:val="24"/>
          <w:szCs w:val="24"/>
        </w:rPr>
      </w:pPr>
      <w:r w:rsidRPr="008D202E">
        <w:rPr>
          <w:rFonts w:hint="eastAsia"/>
          <w:sz w:val="24"/>
          <w:szCs w:val="24"/>
        </w:rPr>
        <w:t xml:space="preserve">JGJ/T 16        </w:t>
      </w:r>
      <w:r w:rsidRPr="008D202E">
        <w:rPr>
          <w:rFonts w:hint="eastAsia"/>
          <w:sz w:val="24"/>
          <w:szCs w:val="24"/>
        </w:rPr>
        <w:t>民用建筑电气设计规范</w:t>
      </w:r>
      <w:r w:rsidRPr="008D202E">
        <w:rPr>
          <w:rFonts w:hint="eastAsia"/>
          <w:sz w:val="24"/>
          <w:szCs w:val="24"/>
        </w:rPr>
        <w:t xml:space="preserve"> </w:t>
      </w:r>
    </w:p>
    <w:p w:rsidR="008D202E" w:rsidRPr="008D202E" w:rsidRDefault="008D202E" w:rsidP="008D202E">
      <w:pPr>
        <w:ind w:firstLineChars="202" w:firstLine="485"/>
        <w:rPr>
          <w:sz w:val="24"/>
          <w:szCs w:val="24"/>
        </w:rPr>
      </w:pPr>
      <w:r w:rsidRPr="008D202E">
        <w:rPr>
          <w:rFonts w:hint="eastAsia"/>
          <w:sz w:val="24"/>
          <w:szCs w:val="24"/>
        </w:rPr>
        <w:t xml:space="preserve">GB 50311        </w:t>
      </w:r>
      <w:r w:rsidRPr="008D202E">
        <w:rPr>
          <w:rFonts w:hint="eastAsia"/>
          <w:sz w:val="24"/>
          <w:szCs w:val="24"/>
        </w:rPr>
        <w:t>综合布线系统工程设计规范</w:t>
      </w:r>
      <w:r w:rsidRPr="008D202E">
        <w:rPr>
          <w:rFonts w:hint="eastAsia"/>
          <w:sz w:val="24"/>
          <w:szCs w:val="24"/>
        </w:rPr>
        <w:t xml:space="preserve"> </w:t>
      </w:r>
    </w:p>
    <w:p w:rsidR="008D202E" w:rsidRPr="008D202E" w:rsidRDefault="008D202E" w:rsidP="008D202E">
      <w:pPr>
        <w:ind w:firstLineChars="202" w:firstLine="485"/>
        <w:rPr>
          <w:sz w:val="24"/>
          <w:szCs w:val="24"/>
        </w:rPr>
      </w:pPr>
      <w:r w:rsidRPr="008D202E">
        <w:rPr>
          <w:rFonts w:hint="eastAsia"/>
          <w:sz w:val="24"/>
          <w:szCs w:val="24"/>
        </w:rPr>
        <w:t xml:space="preserve">YD/T 1099       </w:t>
      </w:r>
      <w:r w:rsidRPr="008D202E">
        <w:rPr>
          <w:rFonts w:hint="eastAsia"/>
          <w:sz w:val="24"/>
          <w:szCs w:val="24"/>
        </w:rPr>
        <w:t>以太网交换机技术要求</w:t>
      </w:r>
    </w:p>
    <w:p w:rsidR="008D202E" w:rsidRPr="008D202E" w:rsidRDefault="008D202E" w:rsidP="008D202E">
      <w:pPr>
        <w:ind w:firstLineChars="202" w:firstLine="485"/>
        <w:rPr>
          <w:sz w:val="24"/>
          <w:szCs w:val="24"/>
        </w:rPr>
      </w:pPr>
      <w:r w:rsidRPr="008D202E">
        <w:rPr>
          <w:rFonts w:hint="eastAsia"/>
          <w:sz w:val="24"/>
          <w:szCs w:val="24"/>
        </w:rPr>
        <w:t xml:space="preserve">GB 4943         </w:t>
      </w:r>
      <w:r w:rsidRPr="008D202E">
        <w:rPr>
          <w:rFonts w:hint="eastAsia"/>
          <w:sz w:val="24"/>
          <w:szCs w:val="24"/>
        </w:rPr>
        <w:t>信息技术设备</w:t>
      </w:r>
      <w:r w:rsidRPr="008D202E">
        <w:rPr>
          <w:rFonts w:hint="eastAsia"/>
          <w:sz w:val="24"/>
          <w:szCs w:val="24"/>
        </w:rPr>
        <w:t xml:space="preserve"> </w:t>
      </w:r>
    </w:p>
    <w:p w:rsidR="008D202E" w:rsidRPr="008D202E" w:rsidRDefault="008D202E" w:rsidP="008D202E">
      <w:pPr>
        <w:ind w:firstLineChars="202" w:firstLine="485"/>
        <w:rPr>
          <w:sz w:val="24"/>
          <w:szCs w:val="24"/>
        </w:rPr>
      </w:pPr>
      <w:r w:rsidRPr="008D202E">
        <w:rPr>
          <w:rFonts w:hint="eastAsia"/>
          <w:sz w:val="24"/>
          <w:szCs w:val="24"/>
        </w:rPr>
        <w:t xml:space="preserve">GB 9254         </w:t>
      </w:r>
      <w:r w:rsidRPr="008D202E">
        <w:rPr>
          <w:rFonts w:hint="eastAsia"/>
          <w:sz w:val="24"/>
          <w:szCs w:val="24"/>
        </w:rPr>
        <w:t>信息技术设备的无线电骚扰限值和测量方法</w:t>
      </w:r>
      <w:r w:rsidRPr="008D202E">
        <w:rPr>
          <w:rFonts w:hint="eastAsia"/>
          <w:sz w:val="24"/>
          <w:szCs w:val="24"/>
        </w:rPr>
        <w:t xml:space="preserve"> </w:t>
      </w:r>
    </w:p>
    <w:p w:rsidR="008D202E" w:rsidRPr="008D202E" w:rsidRDefault="008D202E" w:rsidP="008D202E">
      <w:pPr>
        <w:ind w:firstLineChars="202" w:firstLine="485"/>
        <w:rPr>
          <w:sz w:val="24"/>
          <w:szCs w:val="24"/>
        </w:rPr>
      </w:pPr>
      <w:r w:rsidRPr="008D202E">
        <w:rPr>
          <w:rFonts w:hint="eastAsia"/>
          <w:sz w:val="24"/>
          <w:szCs w:val="24"/>
        </w:rPr>
        <w:t xml:space="preserve">GB 12325        </w:t>
      </w:r>
      <w:r w:rsidRPr="008D202E">
        <w:rPr>
          <w:rFonts w:hint="eastAsia"/>
          <w:sz w:val="24"/>
          <w:szCs w:val="24"/>
        </w:rPr>
        <w:t>电能质量供电电压偏差</w:t>
      </w:r>
      <w:r w:rsidRPr="008D202E">
        <w:rPr>
          <w:rFonts w:hint="eastAsia"/>
          <w:sz w:val="24"/>
          <w:szCs w:val="24"/>
        </w:rPr>
        <w:t xml:space="preserve"> </w:t>
      </w:r>
    </w:p>
    <w:p w:rsidR="008D202E" w:rsidRPr="008D202E" w:rsidRDefault="008D202E" w:rsidP="008D202E">
      <w:pPr>
        <w:ind w:firstLineChars="202" w:firstLine="485"/>
        <w:rPr>
          <w:sz w:val="24"/>
          <w:szCs w:val="24"/>
        </w:rPr>
      </w:pPr>
      <w:r w:rsidRPr="008D202E">
        <w:rPr>
          <w:rFonts w:hint="eastAsia"/>
          <w:sz w:val="24"/>
          <w:szCs w:val="24"/>
        </w:rPr>
        <w:t xml:space="preserve">GB 17625.1      </w:t>
      </w:r>
      <w:r w:rsidRPr="008D202E">
        <w:rPr>
          <w:rFonts w:hint="eastAsia"/>
          <w:sz w:val="24"/>
          <w:szCs w:val="24"/>
        </w:rPr>
        <w:t>电磁兼容限值谐波电流发射限值</w:t>
      </w:r>
      <w:r w:rsidRPr="008D202E">
        <w:rPr>
          <w:rFonts w:hint="eastAsia"/>
          <w:sz w:val="24"/>
          <w:szCs w:val="24"/>
        </w:rPr>
        <w:t xml:space="preserve"> </w:t>
      </w:r>
    </w:p>
    <w:p w:rsidR="008D202E" w:rsidRPr="008D202E" w:rsidRDefault="008D202E" w:rsidP="008D202E">
      <w:pPr>
        <w:ind w:firstLineChars="202" w:firstLine="485"/>
        <w:rPr>
          <w:sz w:val="24"/>
          <w:szCs w:val="24"/>
        </w:rPr>
      </w:pPr>
      <w:r w:rsidRPr="008D202E">
        <w:rPr>
          <w:rFonts w:hint="eastAsia"/>
          <w:sz w:val="24"/>
          <w:szCs w:val="24"/>
        </w:rPr>
        <w:t xml:space="preserve">GB/T 17626.2    </w:t>
      </w:r>
      <w:r w:rsidRPr="008D202E">
        <w:rPr>
          <w:rFonts w:hint="eastAsia"/>
          <w:sz w:val="24"/>
          <w:szCs w:val="24"/>
        </w:rPr>
        <w:t>电磁兼容</w:t>
      </w:r>
      <w:r w:rsidRPr="008D202E">
        <w:rPr>
          <w:rFonts w:hint="eastAsia"/>
          <w:sz w:val="24"/>
          <w:szCs w:val="24"/>
        </w:rPr>
        <w:t xml:space="preserve"> </w:t>
      </w:r>
      <w:r w:rsidRPr="008D202E">
        <w:rPr>
          <w:rFonts w:hint="eastAsia"/>
          <w:sz w:val="24"/>
          <w:szCs w:val="24"/>
        </w:rPr>
        <w:t>试验和测量技术</w:t>
      </w:r>
      <w:r w:rsidRPr="008D202E">
        <w:rPr>
          <w:rFonts w:hint="eastAsia"/>
          <w:sz w:val="24"/>
          <w:szCs w:val="24"/>
        </w:rPr>
        <w:t xml:space="preserve"> </w:t>
      </w:r>
      <w:r w:rsidRPr="008D202E">
        <w:rPr>
          <w:rFonts w:hint="eastAsia"/>
          <w:sz w:val="24"/>
          <w:szCs w:val="24"/>
        </w:rPr>
        <w:t>静电放电抗扰度实验</w:t>
      </w:r>
      <w:r w:rsidRPr="008D202E">
        <w:rPr>
          <w:rFonts w:hint="eastAsia"/>
          <w:sz w:val="24"/>
          <w:szCs w:val="24"/>
        </w:rPr>
        <w:t xml:space="preserve"> </w:t>
      </w:r>
    </w:p>
    <w:p w:rsidR="008D202E" w:rsidRPr="008D202E" w:rsidRDefault="008D202E" w:rsidP="008D202E">
      <w:pPr>
        <w:ind w:firstLineChars="202" w:firstLine="485"/>
        <w:rPr>
          <w:sz w:val="24"/>
          <w:szCs w:val="24"/>
        </w:rPr>
      </w:pPr>
      <w:r w:rsidRPr="008D202E">
        <w:rPr>
          <w:rFonts w:hint="eastAsia"/>
          <w:sz w:val="24"/>
          <w:szCs w:val="24"/>
        </w:rPr>
        <w:t xml:space="preserve">GB/T 17626.3    </w:t>
      </w:r>
      <w:r w:rsidRPr="008D202E">
        <w:rPr>
          <w:rFonts w:hint="eastAsia"/>
          <w:sz w:val="24"/>
          <w:szCs w:val="24"/>
        </w:rPr>
        <w:t>电磁兼容</w:t>
      </w:r>
      <w:r w:rsidRPr="008D202E">
        <w:rPr>
          <w:rFonts w:hint="eastAsia"/>
          <w:sz w:val="24"/>
          <w:szCs w:val="24"/>
        </w:rPr>
        <w:t xml:space="preserve"> </w:t>
      </w:r>
      <w:r w:rsidRPr="008D202E">
        <w:rPr>
          <w:rFonts w:hint="eastAsia"/>
          <w:sz w:val="24"/>
          <w:szCs w:val="24"/>
        </w:rPr>
        <w:t>试验和测量技术</w:t>
      </w:r>
      <w:r w:rsidRPr="008D202E">
        <w:rPr>
          <w:rFonts w:hint="eastAsia"/>
          <w:sz w:val="24"/>
          <w:szCs w:val="24"/>
        </w:rPr>
        <w:t xml:space="preserve"> </w:t>
      </w:r>
      <w:r w:rsidRPr="008D202E">
        <w:rPr>
          <w:rFonts w:hint="eastAsia"/>
          <w:sz w:val="24"/>
          <w:szCs w:val="24"/>
        </w:rPr>
        <w:t>射频电磁场辐射抗扰度实验</w:t>
      </w:r>
      <w:r w:rsidRPr="008D202E">
        <w:rPr>
          <w:rFonts w:hint="eastAsia"/>
          <w:sz w:val="24"/>
          <w:szCs w:val="24"/>
        </w:rPr>
        <w:t xml:space="preserve"> </w:t>
      </w:r>
    </w:p>
    <w:p w:rsidR="008D202E" w:rsidRPr="008D202E" w:rsidRDefault="008D202E" w:rsidP="008D202E">
      <w:pPr>
        <w:ind w:firstLineChars="202" w:firstLine="485"/>
        <w:rPr>
          <w:sz w:val="24"/>
          <w:szCs w:val="24"/>
        </w:rPr>
      </w:pPr>
      <w:r w:rsidRPr="008D202E">
        <w:rPr>
          <w:rFonts w:hint="eastAsia"/>
          <w:sz w:val="24"/>
          <w:szCs w:val="24"/>
        </w:rPr>
        <w:t xml:space="preserve">GB/T 17626.4    </w:t>
      </w:r>
      <w:r w:rsidRPr="008D202E">
        <w:rPr>
          <w:rFonts w:hint="eastAsia"/>
          <w:sz w:val="24"/>
          <w:szCs w:val="24"/>
        </w:rPr>
        <w:t>电磁兼容</w:t>
      </w:r>
      <w:r w:rsidRPr="008D202E">
        <w:rPr>
          <w:rFonts w:hint="eastAsia"/>
          <w:sz w:val="24"/>
          <w:szCs w:val="24"/>
        </w:rPr>
        <w:t xml:space="preserve"> </w:t>
      </w:r>
      <w:r w:rsidRPr="008D202E">
        <w:rPr>
          <w:rFonts w:hint="eastAsia"/>
          <w:sz w:val="24"/>
          <w:szCs w:val="24"/>
        </w:rPr>
        <w:t>试验和测量技术</w:t>
      </w:r>
      <w:r w:rsidRPr="008D202E">
        <w:rPr>
          <w:rFonts w:hint="eastAsia"/>
          <w:sz w:val="24"/>
          <w:szCs w:val="24"/>
        </w:rPr>
        <w:t xml:space="preserve"> </w:t>
      </w:r>
      <w:r w:rsidRPr="008D202E">
        <w:rPr>
          <w:rFonts w:hint="eastAsia"/>
          <w:sz w:val="24"/>
          <w:szCs w:val="24"/>
        </w:rPr>
        <w:t>电快速瞬变脉冲群抗扰度实验</w:t>
      </w:r>
      <w:r w:rsidRPr="008D202E">
        <w:rPr>
          <w:rFonts w:hint="eastAsia"/>
          <w:sz w:val="24"/>
          <w:szCs w:val="24"/>
        </w:rPr>
        <w:t xml:space="preserve"> </w:t>
      </w:r>
    </w:p>
    <w:p w:rsidR="008D202E" w:rsidRPr="008D202E" w:rsidRDefault="008D202E" w:rsidP="008D202E">
      <w:pPr>
        <w:ind w:firstLineChars="202" w:firstLine="485"/>
        <w:rPr>
          <w:sz w:val="24"/>
          <w:szCs w:val="24"/>
        </w:rPr>
      </w:pPr>
      <w:r w:rsidRPr="008D202E">
        <w:rPr>
          <w:rFonts w:hint="eastAsia"/>
          <w:sz w:val="24"/>
          <w:szCs w:val="24"/>
        </w:rPr>
        <w:t xml:space="preserve">GB/T 17626.5    </w:t>
      </w:r>
      <w:r w:rsidRPr="008D202E">
        <w:rPr>
          <w:rFonts w:hint="eastAsia"/>
          <w:sz w:val="24"/>
          <w:szCs w:val="24"/>
        </w:rPr>
        <w:t>电磁兼容</w:t>
      </w:r>
      <w:r w:rsidRPr="008D202E">
        <w:rPr>
          <w:rFonts w:hint="eastAsia"/>
          <w:sz w:val="24"/>
          <w:szCs w:val="24"/>
        </w:rPr>
        <w:t xml:space="preserve"> </w:t>
      </w:r>
      <w:r w:rsidRPr="008D202E">
        <w:rPr>
          <w:rFonts w:hint="eastAsia"/>
          <w:sz w:val="24"/>
          <w:szCs w:val="24"/>
        </w:rPr>
        <w:t>试验和测量技术</w:t>
      </w:r>
      <w:r w:rsidRPr="008D202E">
        <w:rPr>
          <w:rFonts w:hint="eastAsia"/>
          <w:sz w:val="24"/>
          <w:szCs w:val="24"/>
        </w:rPr>
        <w:t xml:space="preserve"> </w:t>
      </w:r>
      <w:r w:rsidRPr="008D202E">
        <w:rPr>
          <w:rFonts w:hint="eastAsia"/>
          <w:sz w:val="24"/>
          <w:szCs w:val="24"/>
        </w:rPr>
        <w:t>浪涌（冲击）抗扰度实验</w:t>
      </w:r>
      <w:r w:rsidRPr="008D202E">
        <w:rPr>
          <w:rFonts w:hint="eastAsia"/>
          <w:sz w:val="24"/>
          <w:szCs w:val="24"/>
        </w:rPr>
        <w:t xml:space="preserve"> </w:t>
      </w:r>
    </w:p>
    <w:p w:rsidR="008D202E" w:rsidRPr="008D202E" w:rsidRDefault="008D202E" w:rsidP="008D202E">
      <w:pPr>
        <w:ind w:firstLineChars="202" w:firstLine="485"/>
        <w:rPr>
          <w:sz w:val="24"/>
          <w:szCs w:val="24"/>
        </w:rPr>
      </w:pPr>
      <w:r w:rsidRPr="008D202E">
        <w:rPr>
          <w:rFonts w:hint="eastAsia"/>
          <w:sz w:val="24"/>
          <w:szCs w:val="24"/>
        </w:rPr>
        <w:t xml:space="preserve">GB/T 19582      </w:t>
      </w:r>
      <w:r w:rsidRPr="008D202E">
        <w:rPr>
          <w:rFonts w:hint="eastAsia"/>
          <w:sz w:val="24"/>
          <w:szCs w:val="24"/>
        </w:rPr>
        <w:t>基于</w:t>
      </w:r>
      <w:r w:rsidRPr="008D202E">
        <w:rPr>
          <w:rFonts w:hint="eastAsia"/>
          <w:sz w:val="24"/>
          <w:szCs w:val="24"/>
        </w:rPr>
        <w:t>Modbus</w:t>
      </w:r>
      <w:r w:rsidRPr="008D202E">
        <w:rPr>
          <w:rFonts w:hint="eastAsia"/>
          <w:sz w:val="24"/>
          <w:szCs w:val="24"/>
        </w:rPr>
        <w:t>协议的工业自动化网络协议规范</w:t>
      </w:r>
      <w:r w:rsidRPr="008D202E">
        <w:rPr>
          <w:rFonts w:hint="eastAsia"/>
          <w:sz w:val="24"/>
          <w:szCs w:val="24"/>
        </w:rPr>
        <w:t xml:space="preserve"> </w:t>
      </w:r>
    </w:p>
    <w:p w:rsidR="008D202E" w:rsidRPr="008D202E" w:rsidRDefault="008D202E" w:rsidP="008D202E">
      <w:pPr>
        <w:ind w:firstLineChars="202" w:firstLine="485"/>
        <w:rPr>
          <w:sz w:val="24"/>
          <w:szCs w:val="24"/>
        </w:rPr>
      </w:pPr>
      <w:r w:rsidRPr="008D202E">
        <w:rPr>
          <w:rFonts w:hint="eastAsia"/>
          <w:sz w:val="24"/>
          <w:szCs w:val="24"/>
        </w:rPr>
        <w:t xml:space="preserve">GB/T 20279      </w:t>
      </w:r>
      <w:r w:rsidRPr="008D202E">
        <w:rPr>
          <w:rFonts w:hint="eastAsia"/>
          <w:sz w:val="24"/>
          <w:szCs w:val="24"/>
        </w:rPr>
        <w:t>信息安全技术</w:t>
      </w:r>
      <w:r w:rsidRPr="008D202E">
        <w:rPr>
          <w:rFonts w:hint="eastAsia"/>
          <w:sz w:val="24"/>
          <w:szCs w:val="24"/>
        </w:rPr>
        <w:t xml:space="preserve"> </w:t>
      </w:r>
      <w:r w:rsidRPr="008D202E">
        <w:rPr>
          <w:rFonts w:hint="eastAsia"/>
          <w:sz w:val="24"/>
          <w:szCs w:val="24"/>
        </w:rPr>
        <w:t>网络和终端隔离产品安全技术要求</w:t>
      </w:r>
      <w:r w:rsidRPr="008D202E">
        <w:rPr>
          <w:rFonts w:hint="eastAsia"/>
          <w:sz w:val="24"/>
          <w:szCs w:val="24"/>
        </w:rPr>
        <w:t xml:space="preserve"> </w:t>
      </w:r>
    </w:p>
    <w:p w:rsidR="008D202E" w:rsidRPr="008D202E" w:rsidRDefault="008D202E" w:rsidP="008D202E">
      <w:pPr>
        <w:ind w:firstLineChars="202" w:firstLine="485"/>
        <w:rPr>
          <w:sz w:val="24"/>
          <w:szCs w:val="24"/>
        </w:rPr>
      </w:pPr>
      <w:r w:rsidRPr="008D202E">
        <w:rPr>
          <w:rFonts w:hint="eastAsia"/>
          <w:sz w:val="24"/>
          <w:szCs w:val="24"/>
        </w:rPr>
        <w:t xml:space="preserve">GB/T 29871-2013 </w:t>
      </w:r>
      <w:r w:rsidRPr="008D202E">
        <w:rPr>
          <w:rFonts w:hint="eastAsia"/>
          <w:sz w:val="24"/>
          <w:szCs w:val="24"/>
        </w:rPr>
        <w:t>能源计量仪表通用数据接口技术协议</w:t>
      </w:r>
      <w:r w:rsidRPr="008D202E">
        <w:rPr>
          <w:rFonts w:hint="eastAsia"/>
          <w:sz w:val="24"/>
          <w:szCs w:val="24"/>
        </w:rPr>
        <w:t xml:space="preserve"> </w:t>
      </w:r>
    </w:p>
    <w:p w:rsidR="008D202E" w:rsidRPr="008D202E" w:rsidRDefault="008D202E" w:rsidP="008D202E">
      <w:pPr>
        <w:ind w:firstLineChars="202" w:firstLine="485"/>
        <w:rPr>
          <w:sz w:val="24"/>
          <w:szCs w:val="24"/>
        </w:rPr>
      </w:pPr>
      <w:r w:rsidRPr="008D202E">
        <w:rPr>
          <w:rFonts w:hint="eastAsia"/>
          <w:sz w:val="24"/>
          <w:szCs w:val="24"/>
        </w:rPr>
        <w:t xml:space="preserve">GB/T 29872-2013 </w:t>
      </w:r>
      <w:r w:rsidRPr="008D202E">
        <w:rPr>
          <w:rFonts w:hint="eastAsia"/>
          <w:sz w:val="24"/>
          <w:szCs w:val="24"/>
        </w:rPr>
        <w:t>工业企业能源计量数据集中采集终端通用技术条件</w:t>
      </w:r>
      <w:r w:rsidRPr="008D202E">
        <w:rPr>
          <w:rFonts w:hint="eastAsia"/>
          <w:sz w:val="24"/>
          <w:szCs w:val="24"/>
        </w:rPr>
        <w:t xml:space="preserve"> </w:t>
      </w:r>
    </w:p>
    <w:p w:rsidR="008D202E" w:rsidRPr="008D202E" w:rsidRDefault="008D202E" w:rsidP="008D202E">
      <w:pPr>
        <w:ind w:firstLineChars="202" w:firstLine="485"/>
        <w:rPr>
          <w:sz w:val="24"/>
          <w:szCs w:val="24"/>
        </w:rPr>
      </w:pPr>
      <w:r w:rsidRPr="008D202E">
        <w:rPr>
          <w:rFonts w:hint="eastAsia"/>
          <w:sz w:val="24"/>
          <w:szCs w:val="24"/>
        </w:rPr>
        <w:t xml:space="preserve">GB/T 30976.2    </w:t>
      </w:r>
      <w:r w:rsidRPr="008D202E">
        <w:rPr>
          <w:rFonts w:hint="eastAsia"/>
          <w:sz w:val="24"/>
          <w:szCs w:val="24"/>
        </w:rPr>
        <w:t>工业控制系统信息安全</w:t>
      </w:r>
      <w:r w:rsidRPr="008D202E">
        <w:rPr>
          <w:rFonts w:hint="eastAsia"/>
          <w:sz w:val="24"/>
          <w:szCs w:val="24"/>
        </w:rPr>
        <w:t xml:space="preserve"> </w:t>
      </w:r>
      <w:r w:rsidRPr="008D202E">
        <w:rPr>
          <w:rFonts w:hint="eastAsia"/>
          <w:sz w:val="24"/>
          <w:szCs w:val="24"/>
        </w:rPr>
        <w:t>第</w:t>
      </w:r>
      <w:r w:rsidRPr="008D202E">
        <w:rPr>
          <w:rFonts w:hint="eastAsia"/>
          <w:sz w:val="24"/>
          <w:szCs w:val="24"/>
        </w:rPr>
        <w:t>2</w:t>
      </w:r>
      <w:r w:rsidRPr="008D202E">
        <w:rPr>
          <w:rFonts w:hint="eastAsia"/>
          <w:sz w:val="24"/>
          <w:szCs w:val="24"/>
        </w:rPr>
        <w:t>部分</w:t>
      </w:r>
      <w:r w:rsidRPr="008D202E">
        <w:rPr>
          <w:rFonts w:hint="eastAsia"/>
          <w:sz w:val="24"/>
          <w:szCs w:val="24"/>
        </w:rPr>
        <w:t xml:space="preserve"> </w:t>
      </w:r>
      <w:r w:rsidRPr="008D202E">
        <w:rPr>
          <w:rFonts w:hint="eastAsia"/>
          <w:sz w:val="24"/>
          <w:szCs w:val="24"/>
        </w:rPr>
        <w:t>验收规范</w:t>
      </w:r>
      <w:r w:rsidRPr="008D202E">
        <w:rPr>
          <w:rFonts w:hint="eastAsia"/>
          <w:sz w:val="24"/>
          <w:szCs w:val="24"/>
        </w:rPr>
        <w:t xml:space="preserve"> </w:t>
      </w:r>
    </w:p>
    <w:p w:rsidR="008D202E" w:rsidRPr="008D202E" w:rsidRDefault="008D202E" w:rsidP="008D202E">
      <w:pPr>
        <w:ind w:firstLineChars="202" w:firstLine="485"/>
        <w:rPr>
          <w:sz w:val="24"/>
          <w:szCs w:val="24"/>
        </w:rPr>
      </w:pPr>
      <w:r w:rsidRPr="008D202E">
        <w:rPr>
          <w:rFonts w:hint="eastAsia"/>
          <w:sz w:val="24"/>
          <w:szCs w:val="24"/>
        </w:rPr>
        <w:t xml:space="preserve">CJ/T 188        </w:t>
      </w:r>
      <w:r w:rsidRPr="008D202E">
        <w:rPr>
          <w:rFonts w:hint="eastAsia"/>
          <w:sz w:val="24"/>
          <w:szCs w:val="24"/>
        </w:rPr>
        <w:t>用户计量仪表数据传输技术条件</w:t>
      </w:r>
      <w:r w:rsidRPr="008D202E">
        <w:rPr>
          <w:rFonts w:hint="eastAsia"/>
          <w:sz w:val="24"/>
          <w:szCs w:val="24"/>
        </w:rPr>
        <w:t xml:space="preserve"> </w:t>
      </w:r>
    </w:p>
    <w:p w:rsidR="008D202E" w:rsidRPr="008D202E" w:rsidRDefault="008D202E" w:rsidP="008D202E">
      <w:pPr>
        <w:ind w:firstLineChars="202" w:firstLine="485"/>
        <w:rPr>
          <w:sz w:val="24"/>
          <w:szCs w:val="24"/>
        </w:rPr>
      </w:pPr>
      <w:r w:rsidRPr="008D202E">
        <w:rPr>
          <w:rFonts w:hint="eastAsia"/>
          <w:sz w:val="24"/>
          <w:szCs w:val="24"/>
        </w:rPr>
        <w:t xml:space="preserve">DL/T 645        </w:t>
      </w:r>
      <w:r w:rsidRPr="008D202E">
        <w:rPr>
          <w:rFonts w:hint="eastAsia"/>
          <w:sz w:val="24"/>
          <w:szCs w:val="24"/>
        </w:rPr>
        <w:t>多功能电能表通信协议</w:t>
      </w:r>
      <w:r w:rsidRPr="008D202E">
        <w:rPr>
          <w:rFonts w:hint="eastAsia"/>
          <w:sz w:val="24"/>
          <w:szCs w:val="24"/>
        </w:rPr>
        <w:t xml:space="preserve"> </w:t>
      </w:r>
    </w:p>
    <w:p w:rsidR="008D202E" w:rsidRPr="008D202E" w:rsidRDefault="008D202E" w:rsidP="008D202E">
      <w:pPr>
        <w:ind w:firstLineChars="202" w:firstLine="485"/>
        <w:rPr>
          <w:sz w:val="24"/>
          <w:szCs w:val="24"/>
        </w:rPr>
      </w:pPr>
      <w:r w:rsidRPr="008D202E">
        <w:rPr>
          <w:rFonts w:hint="eastAsia"/>
          <w:sz w:val="24"/>
          <w:szCs w:val="24"/>
        </w:rPr>
        <w:t xml:space="preserve">NHJC-04         </w:t>
      </w:r>
      <w:r w:rsidRPr="008D202E">
        <w:rPr>
          <w:rFonts w:hint="eastAsia"/>
          <w:sz w:val="24"/>
          <w:szCs w:val="24"/>
        </w:rPr>
        <w:t>重点用能单位能耗在线监测系统端设备接口协议规范</w:t>
      </w:r>
    </w:p>
    <w:p w:rsidR="008D202E" w:rsidRPr="008D202E" w:rsidRDefault="008D202E" w:rsidP="008D202E">
      <w:pPr>
        <w:ind w:firstLineChars="202" w:firstLine="485"/>
        <w:rPr>
          <w:sz w:val="24"/>
          <w:szCs w:val="24"/>
        </w:rPr>
      </w:pPr>
      <w:r w:rsidRPr="008D202E">
        <w:rPr>
          <w:rFonts w:hint="eastAsia"/>
          <w:sz w:val="24"/>
          <w:szCs w:val="24"/>
        </w:rPr>
        <w:t xml:space="preserve">GB 50303        </w:t>
      </w:r>
      <w:r w:rsidRPr="008D202E">
        <w:rPr>
          <w:rFonts w:hint="eastAsia"/>
          <w:sz w:val="24"/>
          <w:szCs w:val="24"/>
        </w:rPr>
        <w:t>建筑电气工程施工质量验收规范</w:t>
      </w:r>
      <w:r w:rsidRPr="008D202E">
        <w:rPr>
          <w:rFonts w:hint="eastAsia"/>
          <w:sz w:val="24"/>
          <w:szCs w:val="24"/>
        </w:rPr>
        <w:t xml:space="preserve"> </w:t>
      </w:r>
    </w:p>
    <w:p w:rsidR="008D202E" w:rsidRPr="008D202E" w:rsidRDefault="008D202E" w:rsidP="008D202E">
      <w:pPr>
        <w:ind w:firstLineChars="202" w:firstLine="485"/>
        <w:rPr>
          <w:sz w:val="24"/>
          <w:szCs w:val="24"/>
        </w:rPr>
      </w:pPr>
      <w:r w:rsidRPr="008D202E">
        <w:rPr>
          <w:rFonts w:hint="eastAsia"/>
          <w:sz w:val="24"/>
          <w:szCs w:val="24"/>
        </w:rPr>
        <w:t xml:space="preserve">GB/T 28398      </w:t>
      </w:r>
      <w:r w:rsidRPr="008D202E">
        <w:rPr>
          <w:rFonts w:hint="eastAsia"/>
          <w:sz w:val="24"/>
          <w:szCs w:val="24"/>
        </w:rPr>
        <w:t>煤炭企业能源消费统计规范</w:t>
      </w:r>
      <w:r w:rsidRPr="008D202E">
        <w:rPr>
          <w:rFonts w:hint="eastAsia"/>
          <w:sz w:val="24"/>
          <w:szCs w:val="24"/>
        </w:rPr>
        <w:t xml:space="preserve"> </w:t>
      </w:r>
    </w:p>
    <w:p w:rsidR="008D202E" w:rsidRPr="008D202E" w:rsidRDefault="008D202E" w:rsidP="008D202E">
      <w:pPr>
        <w:ind w:firstLineChars="202" w:firstLine="485"/>
        <w:rPr>
          <w:sz w:val="24"/>
          <w:szCs w:val="24"/>
        </w:rPr>
      </w:pPr>
      <w:r w:rsidRPr="008D202E">
        <w:rPr>
          <w:rFonts w:hint="eastAsia"/>
          <w:sz w:val="24"/>
          <w:szCs w:val="24"/>
        </w:rPr>
        <w:lastRenderedPageBreak/>
        <w:t xml:space="preserve">GB/T 18603      </w:t>
      </w:r>
      <w:r w:rsidRPr="008D202E">
        <w:rPr>
          <w:rFonts w:hint="eastAsia"/>
          <w:sz w:val="24"/>
          <w:szCs w:val="24"/>
        </w:rPr>
        <w:t>天然气计量系统技术要求</w:t>
      </w:r>
      <w:r w:rsidRPr="008D202E">
        <w:rPr>
          <w:rFonts w:hint="eastAsia"/>
          <w:sz w:val="24"/>
          <w:szCs w:val="24"/>
        </w:rPr>
        <w:t xml:space="preserve"> </w:t>
      </w:r>
    </w:p>
    <w:p w:rsidR="008D202E" w:rsidRPr="008D202E" w:rsidRDefault="008D202E" w:rsidP="008D202E">
      <w:pPr>
        <w:ind w:firstLineChars="202" w:firstLine="485"/>
        <w:rPr>
          <w:sz w:val="24"/>
          <w:szCs w:val="24"/>
        </w:rPr>
      </w:pPr>
      <w:r w:rsidRPr="008D202E">
        <w:rPr>
          <w:rFonts w:hint="eastAsia"/>
          <w:sz w:val="24"/>
          <w:szCs w:val="24"/>
        </w:rPr>
        <w:t xml:space="preserve">GB 17859        </w:t>
      </w:r>
      <w:r w:rsidRPr="008D202E">
        <w:rPr>
          <w:rFonts w:hint="eastAsia"/>
          <w:sz w:val="24"/>
          <w:szCs w:val="24"/>
        </w:rPr>
        <w:t>计算机信息系统安全保护等级划分准则</w:t>
      </w:r>
      <w:r w:rsidRPr="008D202E">
        <w:rPr>
          <w:rFonts w:hint="eastAsia"/>
          <w:sz w:val="24"/>
          <w:szCs w:val="24"/>
        </w:rPr>
        <w:t xml:space="preserve"> </w:t>
      </w:r>
    </w:p>
    <w:p w:rsidR="008D202E" w:rsidRPr="008D202E" w:rsidRDefault="008D202E" w:rsidP="008D202E">
      <w:pPr>
        <w:ind w:left="2035" w:firstLineChars="202" w:firstLine="485"/>
        <w:rPr>
          <w:sz w:val="24"/>
          <w:szCs w:val="24"/>
        </w:rPr>
      </w:pPr>
      <w:r w:rsidRPr="008D202E">
        <w:rPr>
          <w:rFonts w:hint="eastAsia"/>
          <w:sz w:val="24"/>
          <w:szCs w:val="24"/>
        </w:rPr>
        <w:t>十二项重点用能单位能耗在线监测技术规范（试行）</w:t>
      </w:r>
    </w:p>
    <w:p w:rsidR="008D202E" w:rsidRDefault="008D202E" w:rsidP="008D202E">
      <w:pPr>
        <w:pStyle w:val="2"/>
      </w:pPr>
      <w:r>
        <w:rPr>
          <w:rFonts w:hint="eastAsia"/>
        </w:rPr>
        <w:t>六、具体要求</w:t>
      </w:r>
    </w:p>
    <w:p w:rsidR="008D202E" w:rsidRDefault="008D202E" w:rsidP="008D202E">
      <w:pPr>
        <w:ind w:firstLineChars="202" w:firstLine="566"/>
      </w:pPr>
      <w:r>
        <w:rPr>
          <w:rFonts w:hint="eastAsia"/>
        </w:rPr>
        <w:t>1.</w:t>
      </w:r>
      <w:r>
        <w:rPr>
          <w:rFonts w:hint="eastAsia"/>
        </w:rPr>
        <w:tab/>
      </w:r>
      <w:r>
        <w:rPr>
          <w:rFonts w:hint="eastAsia"/>
        </w:rPr>
        <w:t>配置</w:t>
      </w:r>
    </w:p>
    <w:p w:rsidR="008D202E" w:rsidRDefault="008D202E" w:rsidP="008D202E">
      <w:pPr>
        <w:ind w:firstLineChars="202" w:firstLine="566"/>
      </w:pPr>
      <w:r>
        <w:rPr>
          <w:rFonts w:hint="eastAsia"/>
        </w:rPr>
        <w:t>（</w:t>
      </w:r>
      <w:r>
        <w:rPr>
          <w:rFonts w:hint="eastAsia"/>
        </w:rPr>
        <w:t>1</w:t>
      </w:r>
      <w:r>
        <w:rPr>
          <w:rFonts w:hint="eastAsia"/>
        </w:rPr>
        <w:t>）</w:t>
      </w:r>
      <w:r w:rsidR="00B52FF7">
        <w:rPr>
          <w:rFonts w:hint="eastAsia"/>
        </w:rPr>
        <w:t>现场数据采集主机（</w:t>
      </w:r>
      <w:r w:rsidR="00B5555A">
        <w:rPr>
          <w:rFonts w:hint="eastAsia"/>
        </w:rPr>
        <w:t>智能</w:t>
      </w:r>
      <w:r w:rsidR="00B52FF7">
        <w:rPr>
          <w:rFonts w:hint="eastAsia"/>
        </w:rPr>
        <w:t>网关）</w:t>
      </w:r>
      <w:r>
        <w:rPr>
          <w:rFonts w:hint="eastAsia"/>
        </w:rPr>
        <w:t>整机采用低功耗无风扇设计结构，额定功率不高于</w:t>
      </w:r>
      <w:r>
        <w:rPr>
          <w:rFonts w:hint="eastAsia"/>
        </w:rPr>
        <w:t>60W</w:t>
      </w:r>
      <w:r>
        <w:rPr>
          <w:rFonts w:hint="eastAsia"/>
        </w:rPr>
        <w:t>；</w:t>
      </w:r>
      <w:r w:rsidR="00B5555A">
        <w:rPr>
          <w:rFonts w:hint="eastAsia"/>
        </w:rPr>
        <w:t>配备双网络传输链路，一用一备，当一路数据传输失败后，走备用链路；</w:t>
      </w:r>
      <w:r w:rsidR="00B52FF7">
        <w:rPr>
          <w:rFonts w:hint="eastAsia"/>
        </w:rPr>
        <w:t>配备无旋转部件的存储设备，在网络中断的情况下采集数据做本地存储</w:t>
      </w:r>
      <w:r w:rsidR="00B5555A">
        <w:rPr>
          <w:rFonts w:hint="eastAsia"/>
        </w:rPr>
        <w:t>至少一个月，在网络恢复时续传；</w:t>
      </w:r>
      <w:r w:rsidR="00403F4C">
        <w:rPr>
          <w:rFonts w:hint="eastAsia"/>
        </w:rPr>
        <w:t>具备常用通讯规约转换能力；</w:t>
      </w:r>
      <w:r w:rsidR="00B5555A">
        <w:rPr>
          <w:rFonts w:hint="eastAsia"/>
        </w:rPr>
        <w:t>配备</w:t>
      </w:r>
      <w:r w:rsidR="00B5555A">
        <w:rPr>
          <w:rFonts w:hint="eastAsia"/>
        </w:rPr>
        <w:t>5</w:t>
      </w:r>
      <w:r w:rsidR="00B5555A">
        <w:rPr>
          <w:rFonts w:hint="eastAsia"/>
        </w:rPr>
        <w:t>寸以上彩色</w:t>
      </w:r>
      <w:r w:rsidR="00F561A7">
        <w:rPr>
          <w:rFonts w:hint="eastAsia"/>
        </w:rPr>
        <w:t>触摸</w:t>
      </w:r>
      <w:r w:rsidR="00B5555A">
        <w:rPr>
          <w:rFonts w:hint="eastAsia"/>
        </w:rPr>
        <w:t>显示</w:t>
      </w:r>
      <w:r w:rsidR="00F561A7">
        <w:rPr>
          <w:rFonts w:hint="eastAsia"/>
        </w:rPr>
        <w:t>屏</w:t>
      </w:r>
      <w:r w:rsidR="00E216CD">
        <w:rPr>
          <w:rFonts w:hint="eastAsia"/>
        </w:rPr>
        <w:t>以显示工作状态和维护管理</w:t>
      </w:r>
      <w:r w:rsidR="00F561A7">
        <w:rPr>
          <w:rFonts w:hint="eastAsia"/>
        </w:rPr>
        <w:t>，</w:t>
      </w:r>
      <w:r w:rsidR="007F644E">
        <w:rPr>
          <w:rFonts w:hint="eastAsia"/>
        </w:rPr>
        <w:t>并具有</w:t>
      </w:r>
      <w:r w:rsidR="007F644E">
        <w:rPr>
          <w:rFonts w:hint="eastAsia"/>
        </w:rPr>
        <w:t>vag</w:t>
      </w:r>
      <w:r w:rsidR="007F644E">
        <w:rPr>
          <w:rFonts w:hint="eastAsia"/>
        </w:rPr>
        <w:t>等视频接口一个或调试安装设置接口，</w:t>
      </w:r>
      <w:r w:rsidR="00875468">
        <w:rPr>
          <w:rFonts w:hint="eastAsia"/>
        </w:rPr>
        <w:t>至少</w:t>
      </w:r>
      <w:r w:rsidR="00E216CD">
        <w:rPr>
          <w:rFonts w:hint="eastAsia"/>
        </w:rPr>
        <w:t>两</w:t>
      </w:r>
      <w:r w:rsidR="00875468">
        <w:rPr>
          <w:rFonts w:hint="eastAsia"/>
        </w:rPr>
        <w:t>个</w:t>
      </w:r>
      <w:r w:rsidR="00875468">
        <w:rPr>
          <w:rFonts w:hint="eastAsia"/>
        </w:rPr>
        <w:t>usb</w:t>
      </w:r>
      <w:r w:rsidR="00875468">
        <w:rPr>
          <w:rFonts w:hint="eastAsia"/>
        </w:rPr>
        <w:t>接口，</w:t>
      </w:r>
      <w:r w:rsidR="00F561A7">
        <w:rPr>
          <w:rFonts w:hint="eastAsia"/>
        </w:rPr>
        <w:t>方</w:t>
      </w:r>
      <w:r w:rsidR="00E216CD">
        <w:rPr>
          <w:rFonts w:hint="eastAsia"/>
        </w:rPr>
        <w:t>便</w:t>
      </w:r>
      <w:r w:rsidR="00F561A7">
        <w:rPr>
          <w:rFonts w:hint="eastAsia"/>
        </w:rPr>
        <w:t>维护管理</w:t>
      </w:r>
      <w:r w:rsidR="00720A41">
        <w:rPr>
          <w:rFonts w:hint="eastAsia"/>
        </w:rPr>
        <w:t>；</w:t>
      </w:r>
      <w:r w:rsidR="00720A41" w:rsidRPr="000B656E">
        <w:rPr>
          <w:rFonts w:hint="eastAsia"/>
        </w:rPr>
        <w:t>根据现场环境，作好</w:t>
      </w:r>
      <w:r w:rsidR="00720A41">
        <w:rPr>
          <w:rFonts w:hint="eastAsia"/>
        </w:rPr>
        <w:t>防尘、防潮，设备适应环境温度在</w:t>
      </w:r>
      <w:r w:rsidR="00720A41" w:rsidRPr="002F06F2">
        <w:rPr>
          <w:rFonts w:hint="eastAsia"/>
        </w:rPr>
        <w:t>-25</w:t>
      </w:r>
      <w:r w:rsidR="00720A41" w:rsidRPr="002F06F2">
        <w:rPr>
          <w:rFonts w:hint="eastAsia"/>
        </w:rPr>
        <w:t>℃～</w:t>
      </w:r>
      <w:r w:rsidR="00720A41" w:rsidRPr="002F06F2">
        <w:rPr>
          <w:rFonts w:hint="eastAsia"/>
        </w:rPr>
        <w:t>+55</w:t>
      </w:r>
      <w:r w:rsidR="00720A41">
        <w:rPr>
          <w:rFonts w:hint="eastAsia"/>
        </w:rPr>
        <w:t>℃间正常工作。</w:t>
      </w:r>
    </w:p>
    <w:p w:rsidR="008D202E" w:rsidRPr="00F77292" w:rsidRDefault="008D202E" w:rsidP="008D202E">
      <w:pPr>
        <w:ind w:firstLineChars="202" w:firstLine="566"/>
        <w:rPr>
          <w:color w:val="FF0000"/>
        </w:rPr>
      </w:pPr>
      <w:r>
        <w:rPr>
          <w:rFonts w:hint="eastAsia"/>
        </w:rPr>
        <w:t>（</w:t>
      </w:r>
      <w:r>
        <w:rPr>
          <w:rFonts w:hint="eastAsia"/>
        </w:rPr>
        <w:t>2</w:t>
      </w:r>
      <w:r>
        <w:rPr>
          <w:rFonts w:hint="eastAsia"/>
        </w:rPr>
        <w:t>）</w:t>
      </w:r>
      <w:r w:rsidR="00B5555A" w:rsidRPr="00F77292">
        <w:rPr>
          <w:rFonts w:hint="eastAsia"/>
          <w:color w:val="FF0000"/>
        </w:rPr>
        <w:t>应用层数据库</w:t>
      </w:r>
      <w:r w:rsidR="00B00D3E">
        <w:rPr>
          <w:rFonts w:hint="eastAsia"/>
          <w:color w:val="FF0000"/>
        </w:rPr>
        <w:t>及</w:t>
      </w:r>
      <w:r w:rsidR="00B5555A" w:rsidRPr="00F77292">
        <w:rPr>
          <w:rFonts w:hint="eastAsia"/>
          <w:color w:val="FF0000"/>
        </w:rPr>
        <w:t>web</w:t>
      </w:r>
      <w:r w:rsidR="00B5555A" w:rsidRPr="00F77292">
        <w:rPr>
          <w:rFonts w:hint="eastAsia"/>
          <w:color w:val="FF0000"/>
        </w:rPr>
        <w:t>服务器</w:t>
      </w:r>
      <w:r w:rsidR="00B00D3E">
        <w:rPr>
          <w:rFonts w:hint="eastAsia"/>
          <w:color w:val="FF0000"/>
        </w:rPr>
        <w:t>主机，</w:t>
      </w:r>
      <w:r w:rsidR="007F151B" w:rsidRPr="007F151B">
        <w:rPr>
          <w:rFonts w:hint="eastAsia"/>
          <w:color w:val="FF0000"/>
        </w:rPr>
        <w:t>华为（</w:t>
      </w:r>
      <w:r w:rsidR="007F151B" w:rsidRPr="007F151B">
        <w:rPr>
          <w:rFonts w:hint="eastAsia"/>
          <w:color w:val="FF0000"/>
        </w:rPr>
        <w:t>HUAWEI</w:t>
      </w:r>
      <w:r w:rsidR="007F151B" w:rsidRPr="007F151B">
        <w:rPr>
          <w:rFonts w:hint="eastAsia"/>
          <w:color w:val="FF0000"/>
        </w:rPr>
        <w:t>）</w:t>
      </w:r>
      <w:r w:rsidR="007F151B" w:rsidRPr="007F151B">
        <w:rPr>
          <w:rFonts w:hint="eastAsia"/>
          <w:color w:val="FF0000"/>
        </w:rPr>
        <w:t>2288H V5 2U</w:t>
      </w:r>
      <w:r w:rsidR="007F151B" w:rsidRPr="007F151B">
        <w:rPr>
          <w:rFonts w:hint="eastAsia"/>
          <w:color w:val="FF0000"/>
        </w:rPr>
        <w:t>机架式服务器主机</w:t>
      </w:r>
      <w:r w:rsidR="007F151B" w:rsidRPr="007F151B">
        <w:rPr>
          <w:rFonts w:hint="eastAsia"/>
          <w:color w:val="FF0000"/>
        </w:rPr>
        <w:t xml:space="preserve"> 12</w:t>
      </w:r>
      <w:r w:rsidR="007F151B" w:rsidRPr="007F151B">
        <w:rPr>
          <w:rFonts w:hint="eastAsia"/>
          <w:color w:val="FF0000"/>
        </w:rPr>
        <w:t>盘位</w:t>
      </w:r>
      <w:r w:rsidR="007F151B" w:rsidRPr="007F151B">
        <w:rPr>
          <w:rFonts w:hint="eastAsia"/>
          <w:color w:val="FF0000"/>
        </w:rPr>
        <w:t xml:space="preserve"> </w:t>
      </w:r>
      <w:r w:rsidR="007F151B" w:rsidRPr="007F151B">
        <w:rPr>
          <w:rFonts w:hint="eastAsia"/>
          <w:color w:val="FF0000"/>
        </w:rPr>
        <w:t>双颗银牌</w:t>
      </w:r>
      <w:r w:rsidR="007F151B" w:rsidRPr="007F151B">
        <w:rPr>
          <w:rFonts w:hint="eastAsia"/>
          <w:color w:val="FF0000"/>
        </w:rPr>
        <w:t>4214</w:t>
      </w:r>
      <w:r w:rsidR="007F151B">
        <w:rPr>
          <w:color w:val="FF0000"/>
        </w:rPr>
        <w:t>CPU(</w:t>
      </w:r>
      <w:r w:rsidR="007F151B" w:rsidRPr="007F151B">
        <w:rPr>
          <w:rFonts w:hint="eastAsia"/>
          <w:color w:val="FF0000"/>
        </w:rPr>
        <w:t>24</w:t>
      </w:r>
      <w:r w:rsidR="007F151B" w:rsidRPr="007F151B">
        <w:rPr>
          <w:rFonts w:hint="eastAsia"/>
          <w:color w:val="FF0000"/>
        </w:rPr>
        <w:t>核</w:t>
      </w:r>
      <w:r w:rsidR="007F151B" w:rsidRPr="007F151B">
        <w:rPr>
          <w:rFonts w:hint="eastAsia"/>
          <w:color w:val="FF0000"/>
        </w:rPr>
        <w:t>2.2G</w:t>
      </w:r>
      <w:r w:rsidR="007F151B">
        <w:rPr>
          <w:color w:val="FF0000"/>
        </w:rPr>
        <w:t>),</w:t>
      </w:r>
      <w:r w:rsidR="007F151B" w:rsidRPr="007F151B">
        <w:rPr>
          <w:rFonts w:hint="eastAsia"/>
          <w:color w:val="FF0000"/>
        </w:rPr>
        <w:t>双电</w:t>
      </w:r>
      <w:r w:rsidR="007F151B">
        <w:rPr>
          <w:rFonts w:hint="eastAsia"/>
          <w:color w:val="FF0000"/>
        </w:rPr>
        <w:t>源</w:t>
      </w:r>
      <w:r w:rsidR="007F151B">
        <w:rPr>
          <w:rFonts w:hint="eastAsia"/>
          <w:color w:val="FF0000"/>
        </w:rPr>
        <w:t>,</w:t>
      </w:r>
      <w:r w:rsidR="007F151B" w:rsidRPr="007F151B">
        <w:rPr>
          <w:rFonts w:hint="eastAsia"/>
          <w:color w:val="FF0000"/>
        </w:rPr>
        <w:t xml:space="preserve"> 32G</w:t>
      </w:r>
      <w:r w:rsidR="007F151B">
        <w:rPr>
          <w:rFonts w:hint="eastAsia"/>
          <w:color w:val="FF0000"/>
        </w:rPr>
        <w:t>内存，</w:t>
      </w:r>
      <w:r w:rsidR="007F151B" w:rsidRPr="007F151B">
        <w:rPr>
          <w:rFonts w:hint="eastAsia"/>
          <w:color w:val="FF0000"/>
        </w:rPr>
        <w:t>8T SATA*4</w:t>
      </w:r>
      <w:r w:rsidR="007F151B">
        <w:rPr>
          <w:rFonts w:hint="eastAsia"/>
          <w:color w:val="FF0000"/>
        </w:rPr>
        <w:t>企业级硬盘，</w:t>
      </w:r>
      <w:r w:rsidR="007F151B" w:rsidRPr="007F151B">
        <w:rPr>
          <w:rFonts w:hint="eastAsia"/>
          <w:color w:val="FF0000"/>
        </w:rPr>
        <w:t>SR430</w:t>
      </w:r>
      <w:r w:rsidR="007F151B">
        <w:rPr>
          <w:rFonts w:hint="eastAsia"/>
          <w:color w:val="FF0000"/>
        </w:rPr>
        <w:t>阵列卡</w:t>
      </w:r>
      <w:r w:rsidR="009F7A0A">
        <w:rPr>
          <w:rFonts w:hint="eastAsia"/>
          <w:color w:val="FF0000"/>
        </w:rPr>
        <w:t>；或不低于以上配置的其它品牌；</w:t>
      </w:r>
    </w:p>
    <w:p w:rsidR="000B656E" w:rsidRDefault="000B656E" w:rsidP="000B656E">
      <w:pPr>
        <w:ind w:firstLineChars="202" w:firstLine="566"/>
      </w:pPr>
      <w:r>
        <w:rPr>
          <w:rFonts w:hint="eastAsia"/>
        </w:rPr>
        <w:t>（</w:t>
      </w:r>
      <w:r>
        <w:rPr>
          <w:rFonts w:hint="eastAsia"/>
        </w:rPr>
        <w:t>3</w:t>
      </w:r>
      <w:r>
        <w:rPr>
          <w:rFonts w:hint="eastAsia"/>
        </w:rPr>
        <w:t>）</w:t>
      </w:r>
      <w:r w:rsidR="009B603F">
        <w:rPr>
          <w:rFonts w:hint="eastAsia"/>
        </w:rPr>
        <w:t>端设备，</w:t>
      </w:r>
      <w:r w:rsidR="008D202E">
        <w:rPr>
          <w:rFonts w:hint="eastAsia"/>
        </w:rPr>
        <w:t>独立双主机“</w:t>
      </w:r>
      <w:r w:rsidR="008D202E">
        <w:rPr>
          <w:rFonts w:hint="eastAsia"/>
        </w:rPr>
        <w:t>2+1</w:t>
      </w:r>
      <w:r w:rsidR="008D202E">
        <w:rPr>
          <w:rFonts w:hint="eastAsia"/>
        </w:rPr>
        <w:t>”（外网主机、内网主机</w:t>
      </w:r>
      <w:r w:rsidR="008D202E">
        <w:rPr>
          <w:rFonts w:hint="eastAsia"/>
        </w:rPr>
        <w:t>+</w:t>
      </w:r>
      <w:r w:rsidR="008D202E">
        <w:rPr>
          <w:rFonts w:hint="eastAsia"/>
        </w:rPr>
        <w:t>安全数据交换单元）架构，非</w:t>
      </w:r>
      <w:r w:rsidR="008D202E">
        <w:rPr>
          <w:rFonts w:hint="eastAsia"/>
        </w:rPr>
        <w:t>IP</w:t>
      </w:r>
      <w:r w:rsidR="008D202E">
        <w:rPr>
          <w:rFonts w:hint="eastAsia"/>
        </w:rPr>
        <w:t>物理隔离；</w:t>
      </w:r>
      <w:r>
        <w:rPr>
          <w:rFonts w:hint="eastAsia"/>
        </w:rPr>
        <w:t>内</w:t>
      </w:r>
      <w:r w:rsidR="00F77292">
        <w:rPr>
          <w:rFonts w:hint="eastAsia"/>
        </w:rPr>
        <w:t>、</w:t>
      </w:r>
      <w:r>
        <w:rPr>
          <w:rFonts w:hint="eastAsia"/>
        </w:rPr>
        <w:t>外网主机内存容量应不小于</w:t>
      </w:r>
      <w:r w:rsidR="009B603F">
        <w:t>4</w:t>
      </w:r>
      <w:r>
        <w:rPr>
          <w:rFonts w:hint="eastAsia"/>
        </w:rPr>
        <w:t>GB</w:t>
      </w:r>
      <w:r w:rsidR="00F77292">
        <w:rPr>
          <w:rFonts w:hint="eastAsia"/>
        </w:rPr>
        <w:t>，</w:t>
      </w:r>
      <w:r>
        <w:rPr>
          <w:rFonts w:hint="eastAsia"/>
        </w:rPr>
        <w:t>采用无旋转部件的固态硬盘，</w:t>
      </w:r>
      <w:r w:rsidR="00F77292">
        <w:rPr>
          <w:rFonts w:hint="eastAsia"/>
        </w:rPr>
        <w:t>容量不</w:t>
      </w:r>
      <w:r>
        <w:rPr>
          <w:rFonts w:hint="eastAsia"/>
        </w:rPr>
        <w:t>小于</w:t>
      </w:r>
      <w:r>
        <w:rPr>
          <w:rFonts w:hint="eastAsia"/>
        </w:rPr>
        <w:t>120GSSD</w:t>
      </w:r>
      <w:r>
        <w:rPr>
          <w:rFonts w:hint="eastAsia"/>
        </w:rPr>
        <w:t>；</w:t>
      </w:r>
      <w:r w:rsidR="009B603F">
        <w:rPr>
          <w:rFonts w:hint="eastAsia"/>
        </w:rPr>
        <w:t>支持多种通讯协议；</w:t>
      </w:r>
      <w:r w:rsidR="00F77292">
        <w:rPr>
          <w:rFonts w:hint="eastAsia"/>
        </w:rPr>
        <w:t>内外主机分别具备多个通讯接口：</w:t>
      </w:r>
      <w:r w:rsidR="009B603F">
        <w:t>RS232/</w:t>
      </w:r>
      <w:r w:rsidR="00F77292">
        <w:t>RJ45</w:t>
      </w:r>
      <w:r w:rsidR="00F77292">
        <w:rPr>
          <w:rFonts w:hint="eastAsia"/>
        </w:rPr>
        <w:t>接口</w:t>
      </w:r>
      <w:r w:rsidR="00DD1897">
        <w:rPr>
          <w:rFonts w:hint="eastAsia"/>
        </w:rPr>
        <w:t>至少具备</w:t>
      </w:r>
      <w:r w:rsidR="00DD1897">
        <w:t>2</w:t>
      </w:r>
      <w:r w:rsidR="009B603F">
        <w:rPr>
          <w:rFonts w:hint="eastAsia"/>
        </w:rPr>
        <w:t>路</w:t>
      </w:r>
      <w:r w:rsidR="00F77292">
        <w:rPr>
          <w:rFonts w:hint="eastAsia"/>
        </w:rPr>
        <w:t>，并分别具备</w:t>
      </w:r>
      <w:r w:rsidR="00F77292">
        <w:rPr>
          <w:rFonts w:hint="eastAsia"/>
        </w:rPr>
        <w:t>4G</w:t>
      </w:r>
      <w:r w:rsidR="00F77292">
        <w:rPr>
          <w:rFonts w:hint="eastAsia"/>
        </w:rPr>
        <w:t>传输功能，分别具有</w:t>
      </w:r>
      <w:r w:rsidR="00F77292">
        <w:rPr>
          <w:rFonts w:hint="eastAsia"/>
        </w:rPr>
        <w:t>vga</w:t>
      </w:r>
      <w:r w:rsidR="00F77292">
        <w:rPr>
          <w:rFonts w:hint="eastAsia"/>
        </w:rPr>
        <w:t>等视频接口一个及以上</w:t>
      </w:r>
      <w:r w:rsidR="009B603F">
        <w:rPr>
          <w:rFonts w:hint="eastAsia"/>
        </w:rPr>
        <w:t>，</w:t>
      </w:r>
      <w:r w:rsidR="00E216CD">
        <w:rPr>
          <w:rFonts w:hint="eastAsia"/>
        </w:rPr>
        <w:t>分别具有</w:t>
      </w:r>
      <w:r w:rsidR="00DD1897">
        <w:rPr>
          <w:rFonts w:hint="eastAsia"/>
        </w:rPr>
        <w:t>两</w:t>
      </w:r>
      <w:r w:rsidR="00E216CD">
        <w:rPr>
          <w:rFonts w:hint="eastAsia"/>
        </w:rPr>
        <w:t>个</w:t>
      </w:r>
      <w:r w:rsidR="00DD1897">
        <w:rPr>
          <w:rFonts w:hint="eastAsia"/>
        </w:rPr>
        <w:t>以</w:t>
      </w:r>
      <w:r w:rsidR="00E216CD">
        <w:rPr>
          <w:rFonts w:hint="eastAsia"/>
        </w:rPr>
        <w:t>上的</w:t>
      </w:r>
      <w:r w:rsidR="00E216CD">
        <w:rPr>
          <w:rFonts w:hint="eastAsia"/>
        </w:rPr>
        <w:t>usb</w:t>
      </w:r>
      <w:r w:rsidR="00E216CD">
        <w:rPr>
          <w:rFonts w:hint="eastAsia"/>
        </w:rPr>
        <w:t>接口</w:t>
      </w:r>
      <w:r w:rsidR="00DD1897">
        <w:rPr>
          <w:rFonts w:hint="eastAsia"/>
        </w:rPr>
        <w:t>，两个及以上的串口</w:t>
      </w:r>
      <w:r w:rsidR="009B603F">
        <w:rPr>
          <w:rFonts w:hint="eastAsia"/>
        </w:rPr>
        <w:t>；具</w:t>
      </w:r>
      <w:r w:rsidR="009B603F">
        <w:rPr>
          <w:rFonts w:hint="eastAsia"/>
        </w:rPr>
        <w:lastRenderedPageBreak/>
        <w:t>有彩色显示屏，显示工作状态；支持远程监控、远程配置、远程升级。</w:t>
      </w:r>
    </w:p>
    <w:p w:rsidR="000B656E" w:rsidRDefault="000B656E" w:rsidP="00720A41">
      <w:pPr>
        <w:pStyle w:val="a0"/>
        <w:pBdr>
          <w:bottom w:val="none" w:sz="0" w:space="0" w:color="auto"/>
        </w:pBdr>
        <w:spacing w:line="560" w:lineRule="exact"/>
        <w:ind w:firstLine="570"/>
        <w:jc w:val="left"/>
        <w:rPr>
          <w:rFonts w:ascii="Times New Roman" w:eastAsia="仿宋" w:hAnsi="Times New Roman"/>
          <w:color w:val="FF0000"/>
          <w:sz w:val="28"/>
          <w:szCs w:val="20"/>
        </w:rPr>
      </w:pPr>
      <w:r>
        <w:rPr>
          <w:rFonts w:ascii="Times New Roman" w:eastAsia="仿宋" w:hAnsi="Times New Roman" w:hint="eastAsia"/>
          <w:sz w:val="28"/>
          <w:szCs w:val="20"/>
        </w:rPr>
        <w:t>（</w:t>
      </w:r>
      <w:r>
        <w:rPr>
          <w:rFonts w:ascii="Times New Roman" w:eastAsia="仿宋" w:hAnsi="Times New Roman" w:hint="eastAsia"/>
          <w:sz w:val="28"/>
          <w:szCs w:val="20"/>
        </w:rPr>
        <w:t>4</w:t>
      </w:r>
      <w:r>
        <w:rPr>
          <w:rFonts w:ascii="Times New Roman" w:eastAsia="仿宋" w:hAnsi="Times New Roman" w:hint="eastAsia"/>
          <w:sz w:val="28"/>
          <w:szCs w:val="20"/>
        </w:rPr>
        <w:t>）</w:t>
      </w:r>
      <w:r w:rsidRPr="00170277">
        <w:rPr>
          <w:rFonts w:ascii="Times New Roman" w:eastAsia="仿宋" w:hAnsi="Times New Roman" w:hint="eastAsia"/>
          <w:sz w:val="28"/>
          <w:szCs w:val="20"/>
        </w:rPr>
        <w:t>远程监视主机</w:t>
      </w:r>
      <w:r w:rsidR="007F151B" w:rsidRPr="00170277">
        <w:rPr>
          <w:rFonts w:ascii="Times New Roman" w:eastAsia="仿宋" w:hAnsi="Times New Roman" w:hint="eastAsia"/>
          <w:sz w:val="28"/>
          <w:szCs w:val="20"/>
        </w:rPr>
        <w:t>，</w:t>
      </w:r>
      <w:r w:rsidR="007F151B" w:rsidRPr="00170277">
        <w:rPr>
          <w:rFonts w:ascii="Times New Roman" w:eastAsia="仿宋" w:hAnsi="Times New Roman" w:hint="eastAsia"/>
          <w:sz w:val="28"/>
          <w:szCs w:val="20"/>
        </w:rPr>
        <w:t>i</w:t>
      </w:r>
      <w:r w:rsidR="007F151B" w:rsidRPr="00170277">
        <w:rPr>
          <w:rFonts w:ascii="Times New Roman" w:eastAsia="仿宋" w:hAnsi="Times New Roman"/>
          <w:sz w:val="28"/>
          <w:szCs w:val="20"/>
        </w:rPr>
        <w:t>ntel NUC</w:t>
      </w:r>
      <w:r w:rsidR="000B3A36" w:rsidRPr="00170277">
        <w:rPr>
          <w:rFonts w:ascii="Times New Roman" w:eastAsia="仿宋" w:hAnsi="Times New Roman" w:hint="eastAsia"/>
          <w:sz w:val="28"/>
          <w:szCs w:val="20"/>
        </w:rPr>
        <w:t>主机（</w:t>
      </w:r>
      <w:r w:rsidR="007F151B" w:rsidRPr="00170277">
        <w:rPr>
          <w:rFonts w:ascii="Times New Roman" w:eastAsia="仿宋" w:hAnsi="Times New Roman" w:hint="eastAsia"/>
          <w:sz w:val="28"/>
          <w:szCs w:val="20"/>
        </w:rPr>
        <w:t>i7 8809G CPU</w:t>
      </w:r>
      <w:r w:rsidR="007F151B" w:rsidRPr="00170277">
        <w:rPr>
          <w:rFonts w:ascii="Times New Roman" w:eastAsia="仿宋" w:hAnsi="Times New Roman" w:hint="eastAsia"/>
          <w:sz w:val="28"/>
          <w:szCs w:val="20"/>
        </w:rPr>
        <w:t>、</w:t>
      </w:r>
      <w:r w:rsidR="007F151B" w:rsidRPr="00170277">
        <w:rPr>
          <w:rFonts w:ascii="Times New Roman" w:eastAsia="仿宋" w:hAnsi="Times New Roman" w:hint="eastAsia"/>
          <w:sz w:val="28"/>
          <w:szCs w:val="20"/>
        </w:rPr>
        <w:t xml:space="preserve">2x </w:t>
      </w:r>
      <w:r w:rsidR="007F151B" w:rsidRPr="00170277">
        <w:rPr>
          <w:rFonts w:ascii="Times New Roman" w:eastAsia="仿宋" w:hAnsi="Times New Roman" w:hint="eastAsia"/>
          <w:sz w:val="28"/>
          <w:szCs w:val="20"/>
        </w:rPr>
        <w:t>雷电</w:t>
      </w:r>
      <w:r w:rsidR="007F151B" w:rsidRPr="00170277">
        <w:rPr>
          <w:rFonts w:ascii="Times New Roman" w:eastAsia="仿宋" w:hAnsi="Times New Roman" w:hint="eastAsia"/>
          <w:sz w:val="28"/>
          <w:szCs w:val="20"/>
        </w:rPr>
        <w:t>3</w:t>
      </w:r>
      <w:r w:rsidR="007F151B" w:rsidRPr="00170277">
        <w:rPr>
          <w:rFonts w:ascii="Times New Roman" w:eastAsia="仿宋" w:hAnsi="Times New Roman" w:hint="eastAsia"/>
          <w:sz w:val="28"/>
          <w:szCs w:val="20"/>
        </w:rPr>
        <w:t>、</w:t>
      </w:r>
      <w:r w:rsidR="007F151B" w:rsidRPr="00170277">
        <w:rPr>
          <w:rFonts w:ascii="Times New Roman" w:eastAsia="仿宋" w:hAnsi="Times New Roman" w:hint="eastAsia"/>
          <w:sz w:val="28"/>
          <w:szCs w:val="20"/>
        </w:rPr>
        <w:t>2x HDMI</w:t>
      </w:r>
      <w:r w:rsidR="000B3A36" w:rsidRPr="00170277">
        <w:rPr>
          <w:rFonts w:ascii="Times New Roman" w:eastAsia="仿宋" w:hAnsi="Times New Roman" w:hint="eastAsia"/>
          <w:sz w:val="28"/>
          <w:szCs w:val="20"/>
        </w:rPr>
        <w:t>），</w:t>
      </w:r>
      <w:r w:rsidR="00E4318F">
        <w:rPr>
          <w:rFonts w:ascii="Times New Roman" w:eastAsia="仿宋" w:hAnsi="Times New Roman" w:hint="eastAsia"/>
          <w:color w:val="FF0000"/>
          <w:sz w:val="28"/>
          <w:szCs w:val="20"/>
        </w:rPr>
        <w:t>3</w:t>
      </w:r>
      <w:r w:rsidR="00E4318F">
        <w:rPr>
          <w:rFonts w:ascii="Times New Roman" w:eastAsia="仿宋" w:hAnsi="Times New Roman"/>
          <w:color w:val="FF0000"/>
          <w:sz w:val="28"/>
          <w:szCs w:val="20"/>
        </w:rPr>
        <w:t>1.5</w:t>
      </w:r>
      <w:r w:rsidR="00E4318F" w:rsidRPr="00E4318F">
        <w:rPr>
          <w:rFonts w:ascii="Times New Roman" w:eastAsia="仿宋" w:hAnsi="Times New Roman" w:hint="eastAsia"/>
          <w:color w:val="FF0000"/>
          <w:sz w:val="28"/>
          <w:szCs w:val="20"/>
        </w:rPr>
        <w:t>英寸</w:t>
      </w:r>
      <w:r w:rsidR="00E4318F">
        <w:rPr>
          <w:rFonts w:ascii="Times New Roman" w:eastAsia="仿宋" w:hAnsi="Times New Roman" w:hint="eastAsia"/>
          <w:color w:val="FF0000"/>
          <w:sz w:val="28"/>
          <w:szCs w:val="20"/>
        </w:rPr>
        <w:t>显示器（</w:t>
      </w:r>
      <w:r w:rsidR="00E4318F">
        <w:rPr>
          <w:rFonts w:ascii="Times New Roman" w:eastAsia="仿宋" w:hAnsi="Times New Roman" w:hint="eastAsia"/>
          <w:color w:val="FF0000"/>
          <w:sz w:val="28"/>
          <w:szCs w:val="20"/>
        </w:rPr>
        <w:t>4K</w:t>
      </w:r>
      <w:r w:rsidR="00E4318F">
        <w:rPr>
          <w:rFonts w:ascii="Times New Roman" w:eastAsia="仿宋" w:hAnsi="Times New Roman" w:hint="eastAsia"/>
          <w:color w:val="FF0000"/>
          <w:sz w:val="28"/>
          <w:szCs w:val="20"/>
        </w:rPr>
        <w:t>超清分辨率，</w:t>
      </w:r>
      <w:r w:rsidR="00E4318F">
        <w:rPr>
          <w:rFonts w:ascii="Times New Roman" w:eastAsia="仿宋" w:hAnsi="Times New Roman" w:hint="eastAsia"/>
          <w:color w:val="FF0000"/>
          <w:sz w:val="28"/>
          <w:szCs w:val="20"/>
        </w:rPr>
        <w:t>v</w:t>
      </w:r>
      <w:r w:rsidR="00E4318F">
        <w:rPr>
          <w:rFonts w:ascii="Times New Roman" w:eastAsia="仿宋" w:hAnsi="Times New Roman"/>
          <w:color w:val="FF0000"/>
          <w:sz w:val="28"/>
          <w:szCs w:val="20"/>
        </w:rPr>
        <w:t>ga</w:t>
      </w:r>
      <w:r w:rsidR="00E4318F">
        <w:rPr>
          <w:rFonts w:ascii="Times New Roman" w:eastAsia="仿宋" w:hAnsi="Times New Roman" w:hint="eastAsia"/>
          <w:color w:val="FF0000"/>
          <w:sz w:val="28"/>
          <w:szCs w:val="20"/>
        </w:rPr>
        <w:t>、</w:t>
      </w:r>
      <w:r w:rsidR="00E4318F">
        <w:rPr>
          <w:rFonts w:ascii="Times New Roman" w:eastAsia="仿宋" w:hAnsi="Times New Roman"/>
          <w:color w:val="FF0000"/>
          <w:sz w:val="28"/>
          <w:szCs w:val="20"/>
        </w:rPr>
        <w:t>hdmi</w:t>
      </w:r>
      <w:r w:rsidR="00E4318F">
        <w:rPr>
          <w:rFonts w:ascii="Times New Roman" w:eastAsia="仿宋" w:hAnsi="Times New Roman" w:hint="eastAsia"/>
          <w:color w:val="FF0000"/>
          <w:sz w:val="28"/>
          <w:szCs w:val="20"/>
        </w:rPr>
        <w:t>、</w:t>
      </w:r>
      <w:r w:rsidR="00E4318F">
        <w:rPr>
          <w:rFonts w:ascii="Times New Roman" w:eastAsia="仿宋" w:hAnsi="Times New Roman" w:hint="eastAsia"/>
          <w:color w:val="FF0000"/>
          <w:sz w:val="28"/>
          <w:szCs w:val="20"/>
        </w:rPr>
        <w:t>d</w:t>
      </w:r>
      <w:r w:rsidR="00E4318F">
        <w:rPr>
          <w:rFonts w:ascii="Times New Roman" w:eastAsia="仿宋" w:hAnsi="Times New Roman"/>
          <w:color w:val="FF0000"/>
          <w:sz w:val="28"/>
          <w:szCs w:val="20"/>
        </w:rPr>
        <w:t>p</w:t>
      </w:r>
      <w:r w:rsidR="00E4318F">
        <w:rPr>
          <w:rFonts w:ascii="Times New Roman" w:eastAsia="仿宋" w:hAnsi="Times New Roman" w:hint="eastAsia"/>
          <w:color w:val="FF0000"/>
          <w:sz w:val="28"/>
          <w:szCs w:val="20"/>
        </w:rPr>
        <w:t>等接口，</w:t>
      </w:r>
      <w:r w:rsidR="00E4318F">
        <w:rPr>
          <w:rFonts w:ascii="Times New Roman" w:eastAsia="仿宋" w:hAnsi="Times New Roman" w:hint="eastAsia"/>
          <w:color w:val="FF0000"/>
          <w:sz w:val="28"/>
          <w:szCs w:val="20"/>
        </w:rPr>
        <w:t>1</w:t>
      </w:r>
      <w:r w:rsidR="00E4318F">
        <w:rPr>
          <w:rFonts w:ascii="Times New Roman" w:eastAsia="仿宋" w:hAnsi="Times New Roman"/>
          <w:color w:val="FF0000"/>
          <w:sz w:val="28"/>
          <w:szCs w:val="20"/>
        </w:rPr>
        <w:t>0</w:t>
      </w:r>
      <w:r w:rsidR="00E4318F">
        <w:rPr>
          <w:rFonts w:ascii="Times New Roman" w:eastAsia="仿宋" w:hAnsi="Times New Roman" w:hint="eastAsia"/>
          <w:color w:val="FF0000"/>
          <w:sz w:val="28"/>
          <w:szCs w:val="20"/>
        </w:rPr>
        <w:t>亿以上显示色数、超高动态对比度）</w:t>
      </w:r>
      <w:r w:rsidR="009B603F">
        <w:rPr>
          <w:rFonts w:ascii="Times New Roman" w:eastAsia="仿宋" w:hAnsi="Times New Roman" w:hint="eastAsia"/>
          <w:color w:val="FF0000"/>
          <w:sz w:val="28"/>
          <w:szCs w:val="20"/>
        </w:rPr>
        <w:t>，</w:t>
      </w:r>
      <w:r w:rsidR="00BE3F7B">
        <w:rPr>
          <w:rFonts w:ascii="Times New Roman" w:eastAsia="仿宋" w:hAnsi="Times New Roman" w:hint="eastAsia"/>
          <w:color w:val="FF0000"/>
          <w:sz w:val="28"/>
          <w:szCs w:val="20"/>
        </w:rPr>
        <w:t>万向挂架、</w:t>
      </w:r>
      <w:r w:rsidR="00170277">
        <w:rPr>
          <w:rFonts w:ascii="Times New Roman" w:eastAsia="仿宋" w:hAnsi="Times New Roman" w:hint="eastAsia"/>
          <w:color w:val="FF0000"/>
          <w:sz w:val="28"/>
          <w:szCs w:val="20"/>
        </w:rPr>
        <w:t>无线键盘、鼠标等外设。</w:t>
      </w:r>
    </w:p>
    <w:p w:rsidR="00720A41" w:rsidRPr="009B603F" w:rsidRDefault="00720A41" w:rsidP="00720A41">
      <w:pPr>
        <w:pStyle w:val="a0"/>
        <w:pBdr>
          <w:bottom w:val="none" w:sz="0" w:space="0" w:color="auto"/>
        </w:pBdr>
        <w:spacing w:line="560" w:lineRule="exact"/>
        <w:ind w:firstLine="570"/>
        <w:jc w:val="left"/>
        <w:rPr>
          <w:rFonts w:ascii="Times New Roman" w:eastAsia="仿宋" w:hAnsi="Times New Roman"/>
          <w:sz w:val="28"/>
          <w:szCs w:val="20"/>
        </w:rPr>
      </w:pPr>
      <w:r w:rsidRPr="009B603F">
        <w:rPr>
          <w:rFonts w:ascii="Times New Roman" w:eastAsia="仿宋" w:hAnsi="Times New Roman" w:hint="eastAsia"/>
          <w:sz w:val="28"/>
          <w:szCs w:val="20"/>
        </w:rPr>
        <w:t>（</w:t>
      </w:r>
      <w:r w:rsidRPr="009B603F">
        <w:rPr>
          <w:rFonts w:ascii="Times New Roman" w:eastAsia="仿宋" w:hAnsi="Times New Roman" w:hint="eastAsia"/>
          <w:sz w:val="28"/>
          <w:szCs w:val="20"/>
        </w:rPr>
        <w:t>5</w:t>
      </w:r>
      <w:r w:rsidRPr="009B603F">
        <w:rPr>
          <w:rFonts w:ascii="Times New Roman" w:eastAsia="仿宋" w:hAnsi="Times New Roman" w:hint="eastAsia"/>
          <w:sz w:val="28"/>
          <w:szCs w:val="20"/>
        </w:rPr>
        <w:t>）室</w:t>
      </w:r>
      <w:r w:rsidR="007F644E" w:rsidRPr="009B603F">
        <w:rPr>
          <w:rFonts w:ascii="Times New Roman" w:eastAsia="仿宋" w:hAnsi="Times New Roman" w:hint="eastAsia"/>
          <w:sz w:val="28"/>
          <w:szCs w:val="20"/>
        </w:rPr>
        <w:t>外</w:t>
      </w:r>
      <w:r w:rsidRPr="009B603F">
        <w:rPr>
          <w:rFonts w:ascii="Times New Roman" w:eastAsia="仿宋" w:hAnsi="Times New Roman" w:hint="eastAsia"/>
          <w:sz w:val="28"/>
          <w:szCs w:val="20"/>
        </w:rPr>
        <w:t>安装的数据采集设备，采用</w:t>
      </w:r>
      <w:r w:rsidRPr="009B603F">
        <w:rPr>
          <w:rFonts w:ascii="Times New Roman" w:eastAsia="仿宋" w:hAnsi="Times New Roman" w:hint="eastAsia"/>
          <w:sz w:val="28"/>
          <w:szCs w:val="20"/>
        </w:rPr>
        <w:t>4G</w:t>
      </w:r>
      <w:r w:rsidRPr="009B603F">
        <w:rPr>
          <w:rFonts w:ascii="Times New Roman" w:eastAsia="仿宋" w:hAnsi="Times New Roman" w:hint="eastAsia"/>
          <w:sz w:val="28"/>
          <w:szCs w:val="20"/>
        </w:rPr>
        <w:t>移动网络传输数据，</w:t>
      </w:r>
      <w:r w:rsidR="007F644E" w:rsidRPr="009B603F">
        <w:rPr>
          <w:rFonts w:ascii="Times New Roman" w:eastAsia="仿宋" w:hAnsi="Times New Roman" w:hint="eastAsia"/>
          <w:sz w:val="28"/>
          <w:szCs w:val="20"/>
        </w:rPr>
        <w:t>卖方提供</w:t>
      </w:r>
      <w:r w:rsidRPr="009B603F">
        <w:rPr>
          <w:rFonts w:ascii="Times New Roman" w:eastAsia="仿宋" w:hAnsi="Times New Roman" w:hint="eastAsia"/>
          <w:sz w:val="28"/>
          <w:szCs w:val="20"/>
        </w:rPr>
        <w:t>独立供电</w:t>
      </w:r>
      <w:r w:rsidR="00E216CD" w:rsidRPr="009B603F">
        <w:rPr>
          <w:rFonts w:ascii="Times New Roman" w:eastAsia="仿宋" w:hAnsi="Times New Roman" w:hint="eastAsia"/>
          <w:sz w:val="28"/>
          <w:szCs w:val="20"/>
        </w:rPr>
        <w:t>电源</w:t>
      </w:r>
      <w:r w:rsidRPr="009B603F">
        <w:rPr>
          <w:rFonts w:ascii="Times New Roman" w:eastAsia="仿宋" w:hAnsi="Times New Roman" w:hint="eastAsia"/>
          <w:sz w:val="28"/>
          <w:szCs w:val="20"/>
        </w:rPr>
        <w:t>，</w:t>
      </w:r>
      <w:r w:rsidR="007F644E" w:rsidRPr="009B603F">
        <w:rPr>
          <w:rFonts w:ascii="Times New Roman" w:eastAsia="仿宋" w:hAnsi="Times New Roman" w:hint="eastAsia"/>
          <w:sz w:val="28"/>
          <w:szCs w:val="20"/>
        </w:rPr>
        <w:t>并做好</w:t>
      </w:r>
      <w:r w:rsidR="00F85D02">
        <w:rPr>
          <w:rFonts w:ascii="Times New Roman" w:eastAsia="仿宋" w:hAnsi="Times New Roman" w:hint="eastAsia"/>
          <w:sz w:val="28"/>
          <w:szCs w:val="20"/>
        </w:rPr>
        <w:t>防尘、</w:t>
      </w:r>
      <w:r w:rsidRPr="009B603F">
        <w:rPr>
          <w:rFonts w:ascii="Times New Roman" w:eastAsia="仿宋" w:hAnsi="Times New Roman" w:hint="eastAsia"/>
          <w:sz w:val="28"/>
          <w:szCs w:val="20"/>
        </w:rPr>
        <w:t>防雨、防撞、防盗措施，防护等级不低于</w:t>
      </w:r>
      <w:r w:rsidRPr="009B603F">
        <w:rPr>
          <w:rFonts w:ascii="Times New Roman" w:eastAsia="仿宋" w:hAnsi="Times New Roman" w:hint="eastAsia"/>
          <w:sz w:val="28"/>
          <w:szCs w:val="20"/>
        </w:rPr>
        <w:t>65</w:t>
      </w:r>
      <w:r w:rsidRPr="009B603F">
        <w:rPr>
          <w:rFonts w:ascii="Times New Roman" w:eastAsia="仿宋" w:hAnsi="Times New Roman" w:hint="eastAsia"/>
          <w:sz w:val="28"/>
          <w:szCs w:val="20"/>
        </w:rPr>
        <w:t>。</w:t>
      </w:r>
    </w:p>
    <w:p w:rsidR="000B656E" w:rsidRDefault="008D202E" w:rsidP="00720A41">
      <w:pPr>
        <w:ind w:firstLineChars="202" w:firstLine="566"/>
      </w:pPr>
      <w:r>
        <w:rPr>
          <w:rFonts w:hint="eastAsia"/>
        </w:rPr>
        <w:t>（</w:t>
      </w:r>
      <w:r w:rsidR="00720A41">
        <w:t>6</w:t>
      </w:r>
      <w:r>
        <w:rPr>
          <w:rFonts w:hint="eastAsia"/>
        </w:rPr>
        <w:t>）</w:t>
      </w:r>
      <w:r w:rsidR="00875468">
        <w:rPr>
          <w:rFonts w:hint="eastAsia"/>
        </w:rPr>
        <w:t>数据采集主机（智能网关）预留不少于两个备用</w:t>
      </w:r>
      <w:r w:rsidR="00E216CD">
        <w:rPr>
          <w:rFonts w:hint="eastAsia"/>
        </w:rPr>
        <w:t>数据采集</w:t>
      </w:r>
      <w:r w:rsidR="00875468">
        <w:rPr>
          <w:rFonts w:hint="eastAsia"/>
        </w:rPr>
        <w:t>接口</w:t>
      </w:r>
      <w:r>
        <w:rPr>
          <w:rFonts w:hint="eastAsia"/>
        </w:rPr>
        <w:t>。</w:t>
      </w:r>
    </w:p>
    <w:p w:rsidR="009F7A0A" w:rsidRPr="009F7A0A" w:rsidRDefault="000A72DC" w:rsidP="00A00550">
      <w:pPr>
        <w:ind w:firstLine="570"/>
        <w:rPr>
          <w:rFonts w:hint="eastAsia"/>
        </w:rPr>
      </w:pPr>
      <w:r>
        <w:rPr>
          <w:rFonts w:hint="eastAsia"/>
        </w:rPr>
        <w:t>（</w:t>
      </w:r>
      <w:r>
        <w:rPr>
          <w:rFonts w:hint="eastAsia"/>
        </w:rPr>
        <w:t>7</w:t>
      </w:r>
      <w:r>
        <w:rPr>
          <w:rFonts w:hint="eastAsia"/>
        </w:rPr>
        <w:t>）对于失电容易造成数据丢失和缺失的</w:t>
      </w:r>
      <w:r w:rsidRPr="009B603F">
        <w:rPr>
          <w:rFonts w:hint="eastAsia"/>
        </w:rPr>
        <w:t>数据采集设备</w:t>
      </w:r>
      <w:r>
        <w:rPr>
          <w:rFonts w:hint="eastAsia"/>
        </w:rPr>
        <w:t>、主机、数据库服务器应配备不间断电源，保证市电中断</w:t>
      </w:r>
      <w:r>
        <w:rPr>
          <w:rFonts w:hint="eastAsia"/>
        </w:rPr>
        <w:t>8</w:t>
      </w:r>
      <w:r>
        <w:rPr>
          <w:rFonts w:hint="eastAsia"/>
        </w:rPr>
        <w:t>小时内数据无丢失或缺失；</w:t>
      </w:r>
    </w:p>
    <w:p w:rsidR="008D202E" w:rsidRDefault="008D202E" w:rsidP="008D202E">
      <w:pPr>
        <w:ind w:firstLineChars="202" w:firstLine="566"/>
      </w:pPr>
      <w:r>
        <w:rPr>
          <w:rFonts w:hint="eastAsia"/>
        </w:rPr>
        <w:t>2.</w:t>
      </w:r>
      <w:r>
        <w:rPr>
          <w:rFonts w:hint="eastAsia"/>
        </w:rPr>
        <w:tab/>
      </w:r>
      <w:r>
        <w:rPr>
          <w:rFonts w:hint="eastAsia"/>
        </w:rPr>
        <w:t>接口类型及数量</w:t>
      </w:r>
    </w:p>
    <w:p w:rsidR="008D202E" w:rsidRDefault="008D202E" w:rsidP="008D202E">
      <w:pPr>
        <w:ind w:firstLineChars="202" w:firstLine="566"/>
      </w:pPr>
      <w:r>
        <w:rPr>
          <w:rFonts w:hint="eastAsia"/>
        </w:rPr>
        <w:t>（</w:t>
      </w:r>
      <w:r w:rsidR="00DD1897">
        <w:rPr>
          <w:rFonts w:hint="eastAsia"/>
        </w:rPr>
        <w:t>1</w:t>
      </w:r>
      <w:r>
        <w:rPr>
          <w:rFonts w:hint="eastAsia"/>
        </w:rPr>
        <w:t>）外网上传数据通讯可扩展</w:t>
      </w:r>
      <w:r>
        <w:rPr>
          <w:rFonts w:hint="eastAsia"/>
        </w:rPr>
        <w:t>4G</w:t>
      </w:r>
      <w:r>
        <w:rPr>
          <w:rFonts w:hint="eastAsia"/>
        </w:rPr>
        <w:t>网络数据传输。</w:t>
      </w:r>
    </w:p>
    <w:p w:rsidR="000A72DC" w:rsidRDefault="007F644E" w:rsidP="007F644E">
      <w:pPr>
        <w:ind w:firstLineChars="202" w:firstLine="566"/>
      </w:pPr>
      <w:r>
        <w:rPr>
          <w:rFonts w:hint="eastAsia"/>
        </w:rPr>
        <w:t>（</w:t>
      </w:r>
      <w:r w:rsidR="00DD1897">
        <w:t>2</w:t>
      </w:r>
      <w:r>
        <w:rPr>
          <w:rFonts w:hint="eastAsia"/>
        </w:rPr>
        <w:t>）</w:t>
      </w:r>
      <w:r w:rsidRPr="002F06F2">
        <w:rPr>
          <w:rFonts w:hint="eastAsia"/>
        </w:rPr>
        <w:t>硬件的通讯接口及接口通讯协议规约为标准的通用接口和协议规约，</w:t>
      </w:r>
      <w:r w:rsidR="00DD1897">
        <w:rPr>
          <w:rFonts w:hint="eastAsia"/>
        </w:rPr>
        <w:t>至少要</w:t>
      </w:r>
      <w:r w:rsidR="0098391D">
        <w:rPr>
          <w:rFonts w:hint="eastAsia"/>
        </w:rPr>
        <w:t>能覆盖</w:t>
      </w:r>
      <w:r w:rsidR="00DD1897">
        <w:rPr>
          <w:rFonts w:hint="eastAsia"/>
        </w:rPr>
        <w:t>买方现有附带通讯接口的计量设备</w:t>
      </w:r>
      <w:r w:rsidR="0098391D">
        <w:rPr>
          <w:rFonts w:hint="eastAsia"/>
        </w:rPr>
        <w:t>所采用的通讯接口和协议规约</w:t>
      </w:r>
      <w:r w:rsidR="000A72DC">
        <w:rPr>
          <w:rFonts w:hint="eastAsia"/>
        </w:rPr>
        <w:t>；</w:t>
      </w:r>
    </w:p>
    <w:p w:rsidR="000A72DC" w:rsidRDefault="000A72DC" w:rsidP="007F644E">
      <w:pPr>
        <w:ind w:firstLineChars="202" w:firstLine="566"/>
      </w:pPr>
      <w:r>
        <w:rPr>
          <w:rFonts w:hint="eastAsia"/>
        </w:rPr>
        <w:t>（</w:t>
      </w:r>
      <w:r>
        <w:rPr>
          <w:rFonts w:hint="eastAsia"/>
        </w:rPr>
        <w:t>3</w:t>
      </w:r>
      <w:r>
        <w:rPr>
          <w:rFonts w:hint="eastAsia"/>
        </w:rPr>
        <w:t>）通讯接口数据除满足本系统建设需求外至少预留两个同类型的备用通讯接口；</w:t>
      </w:r>
    </w:p>
    <w:p w:rsidR="007F644E" w:rsidRPr="007F644E" w:rsidRDefault="000A72DC" w:rsidP="007F644E">
      <w:pPr>
        <w:ind w:firstLineChars="202" w:firstLine="566"/>
      </w:pPr>
      <w:r>
        <w:rPr>
          <w:rFonts w:hint="eastAsia"/>
        </w:rPr>
        <w:t>（</w:t>
      </w:r>
      <w:r>
        <w:rPr>
          <w:rFonts w:hint="eastAsia"/>
        </w:rPr>
        <w:t>4</w:t>
      </w:r>
      <w:r>
        <w:rPr>
          <w:rFonts w:hint="eastAsia"/>
        </w:rPr>
        <w:t>）每台</w:t>
      </w:r>
      <w:r w:rsidR="00DD1897">
        <w:rPr>
          <w:rFonts w:hint="eastAsia"/>
        </w:rPr>
        <w:t>买方</w:t>
      </w:r>
      <w:r w:rsidR="007F644E" w:rsidRPr="002F06F2">
        <w:rPr>
          <w:rFonts w:hint="eastAsia"/>
        </w:rPr>
        <w:t>所用配件为具有五家以上生产供应商的通用配件</w:t>
      </w:r>
      <w:r>
        <w:rPr>
          <w:rFonts w:hint="eastAsia"/>
        </w:rPr>
        <w:t>（卖方提供</w:t>
      </w:r>
      <w:r w:rsidR="005E7982">
        <w:rPr>
          <w:rFonts w:hint="eastAsia"/>
        </w:rPr>
        <w:t>生产供应商名单</w:t>
      </w:r>
      <w:r>
        <w:rPr>
          <w:rFonts w:hint="eastAsia"/>
        </w:rPr>
        <w:t>）</w:t>
      </w:r>
      <w:r w:rsidR="007F644E" w:rsidRPr="002F06F2">
        <w:rPr>
          <w:rFonts w:hint="eastAsia"/>
        </w:rPr>
        <w:t>以方便</w:t>
      </w:r>
      <w:r w:rsidR="007F644E">
        <w:rPr>
          <w:rFonts w:hint="eastAsia"/>
        </w:rPr>
        <w:t>用方</w:t>
      </w:r>
      <w:r w:rsidR="007F644E" w:rsidRPr="002F06F2">
        <w:rPr>
          <w:rFonts w:hint="eastAsia"/>
        </w:rPr>
        <w:t>对数据采集范围的</w:t>
      </w:r>
      <w:r w:rsidR="007F644E">
        <w:rPr>
          <w:rFonts w:hint="eastAsia"/>
        </w:rPr>
        <w:t>自主</w:t>
      </w:r>
      <w:r w:rsidR="007F644E" w:rsidRPr="002F06F2">
        <w:rPr>
          <w:rFonts w:hint="eastAsia"/>
        </w:rPr>
        <w:t>扩充及维护。</w:t>
      </w:r>
    </w:p>
    <w:p w:rsidR="008D202E" w:rsidRDefault="008D202E" w:rsidP="008D202E">
      <w:pPr>
        <w:ind w:firstLineChars="202" w:firstLine="566"/>
      </w:pPr>
      <w:r>
        <w:rPr>
          <w:rFonts w:hint="eastAsia"/>
        </w:rPr>
        <w:t>3.</w:t>
      </w:r>
      <w:r>
        <w:rPr>
          <w:rFonts w:hint="eastAsia"/>
        </w:rPr>
        <w:tab/>
      </w:r>
      <w:r w:rsidR="009B603F">
        <w:rPr>
          <w:rFonts w:hint="eastAsia"/>
        </w:rPr>
        <w:t>数据库服务器</w:t>
      </w:r>
      <w:r>
        <w:rPr>
          <w:rFonts w:hint="eastAsia"/>
        </w:rPr>
        <w:t>电源及结构</w:t>
      </w:r>
    </w:p>
    <w:p w:rsidR="008D202E" w:rsidRDefault="008D202E" w:rsidP="008D202E">
      <w:pPr>
        <w:ind w:firstLineChars="202" w:firstLine="566"/>
      </w:pPr>
      <w:r>
        <w:rPr>
          <w:rFonts w:hint="eastAsia"/>
        </w:rPr>
        <w:lastRenderedPageBreak/>
        <w:t>（</w:t>
      </w:r>
      <w:r>
        <w:rPr>
          <w:rFonts w:hint="eastAsia"/>
        </w:rPr>
        <w:t>1</w:t>
      </w:r>
      <w:r>
        <w:rPr>
          <w:rFonts w:hint="eastAsia"/>
        </w:rPr>
        <w:t>）</w:t>
      </w:r>
      <w:r>
        <w:rPr>
          <w:rFonts w:hint="eastAsia"/>
        </w:rPr>
        <w:t>AC 220V</w:t>
      </w:r>
      <w:r>
        <w:rPr>
          <w:rFonts w:hint="eastAsia"/>
        </w:rPr>
        <w:t>±</w:t>
      </w:r>
      <w:r>
        <w:rPr>
          <w:rFonts w:hint="eastAsia"/>
        </w:rPr>
        <w:t>10%</w:t>
      </w:r>
      <w:r>
        <w:rPr>
          <w:rFonts w:hint="eastAsia"/>
        </w:rPr>
        <w:t>，</w:t>
      </w:r>
      <w:r>
        <w:rPr>
          <w:rFonts w:hint="eastAsia"/>
        </w:rPr>
        <w:t>50Hz</w:t>
      </w:r>
      <w:r>
        <w:rPr>
          <w:rFonts w:hint="eastAsia"/>
        </w:rPr>
        <w:t>（满足</w:t>
      </w:r>
      <w:r>
        <w:rPr>
          <w:rFonts w:hint="eastAsia"/>
        </w:rPr>
        <w:t>GB 12325</w:t>
      </w:r>
      <w:r>
        <w:rPr>
          <w:rFonts w:hint="eastAsia"/>
        </w:rPr>
        <w:t>，</w:t>
      </w:r>
      <w:r>
        <w:rPr>
          <w:rFonts w:hint="eastAsia"/>
        </w:rPr>
        <w:t>220V</w:t>
      </w:r>
      <w:r>
        <w:rPr>
          <w:rFonts w:hint="eastAsia"/>
        </w:rPr>
        <w:t>单项供电电压允许偏差范围要求），双路冗余热备电源输入；</w:t>
      </w:r>
    </w:p>
    <w:p w:rsidR="008D202E" w:rsidRDefault="008D202E" w:rsidP="008D202E">
      <w:pPr>
        <w:ind w:firstLineChars="202" w:firstLine="566"/>
      </w:pPr>
      <w:r>
        <w:rPr>
          <w:rFonts w:hint="eastAsia"/>
        </w:rPr>
        <w:t>（</w:t>
      </w:r>
      <w:r>
        <w:rPr>
          <w:rFonts w:hint="eastAsia"/>
        </w:rPr>
        <w:t>2</w:t>
      </w:r>
      <w:r>
        <w:rPr>
          <w:rFonts w:hint="eastAsia"/>
        </w:rPr>
        <w:t>）双路冗余热备电源应支持故障电源在线热插拔更换，更换过程不得影响系统正常运行；</w:t>
      </w:r>
    </w:p>
    <w:p w:rsidR="008D202E" w:rsidRDefault="008D202E" w:rsidP="008D202E">
      <w:pPr>
        <w:ind w:firstLineChars="202" w:firstLine="566"/>
      </w:pPr>
      <w:r>
        <w:rPr>
          <w:rFonts w:hint="eastAsia"/>
        </w:rPr>
        <w:t>（</w:t>
      </w:r>
      <w:r>
        <w:rPr>
          <w:rFonts w:hint="eastAsia"/>
        </w:rPr>
        <w:t>3</w:t>
      </w:r>
      <w:r>
        <w:rPr>
          <w:rFonts w:hint="eastAsia"/>
        </w:rPr>
        <w:t>）机箱为一体机结构，机箱结构设计符合标准</w:t>
      </w:r>
      <w:r>
        <w:rPr>
          <w:rFonts w:hint="eastAsia"/>
        </w:rPr>
        <w:t>19</w:t>
      </w:r>
      <w:r>
        <w:rPr>
          <w:rFonts w:hint="eastAsia"/>
        </w:rPr>
        <w:t>英寸机柜上架安装方式基本尺寸。</w:t>
      </w:r>
    </w:p>
    <w:p w:rsidR="008D202E" w:rsidRDefault="008D202E" w:rsidP="008D202E">
      <w:pPr>
        <w:ind w:firstLineChars="202" w:firstLine="566"/>
      </w:pPr>
      <w:r>
        <w:rPr>
          <w:rFonts w:hint="eastAsia"/>
        </w:rPr>
        <w:t>4.</w:t>
      </w:r>
      <w:r>
        <w:rPr>
          <w:rFonts w:hint="eastAsia"/>
        </w:rPr>
        <w:tab/>
      </w:r>
      <w:r>
        <w:rPr>
          <w:rFonts w:hint="eastAsia"/>
        </w:rPr>
        <w:t>产品认证</w:t>
      </w:r>
      <w:r>
        <w:rPr>
          <w:rFonts w:hint="eastAsia"/>
        </w:rPr>
        <w:t xml:space="preserve"> </w:t>
      </w:r>
    </w:p>
    <w:p w:rsidR="008D202E" w:rsidRDefault="008D202E" w:rsidP="008D202E">
      <w:pPr>
        <w:ind w:firstLineChars="202" w:firstLine="566"/>
      </w:pPr>
      <w:r>
        <w:rPr>
          <w:rFonts w:hint="eastAsia"/>
        </w:rPr>
        <w:t>端设备应取得计算机信息系统安全专用产品销售许可证、并提供国家权威机构的第三方检测报告、能耗在线监测系统软件应有软件著作权。</w:t>
      </w:r>
    </w:p>
    <w:p w:rsidR="008D202E" w:rsidRDefault="008D202E" w:rsidP="008D202E">
      <w:pPr>
        <w:ind w:firstLineChars="202" w:firstLine="566"/>
      </w:pPr>
      <w:r>
        <w:rPr>
          <w:rFonts w:hint="eastAsia"/>
        </w:rPr>
        <w:t>5.</w:t>
      </w:r>
      <w:r>
        <w:rPr>
          <w:rFonts w:hint="eastAsia"/>
        </w:rPr>
        <w:tab/>
      </w:r>
      <w:r>
        <w:rPr>
          <w:rFonts w:hint="eastAsia"/>
        </w:rPr>
        <w:t>操作系统及数据库</w:t>
      </w:r>
    </w:p>
    <w:p w:rsidR="008D202E" w:rsidRDefault="008D202E" w:rsidP="008D202E">
      <w:pPr>
        <w:ind w:firstLineChars="202" w:firstLine="566"/>
      </w:pPr>
      <w:r>
        <w:rPr>
          <w:rFonts w:hint="eastAsia"/>
        </w:rPr>
        <w:t>操作系统应为</w:t>
      </w:r>
      <w:r>
        <w:rPr>
          <w:rFonts w:hint="eastAsia"/>
        </w:rPr>
        <w:t>Linux</w:t>
      </w:r>
      <w:r>
        <w:rPr>
          <w:rFonts w:hint="eastAsia"/>
        </w:rPr>
        <w:t>系统，数据库</w:t>
      </w:r>
      <w:r>
        <w:rPr>
          <w:rFonts w:hint="eastAsia"/>
        </w:rPr>
        <w:t>MySQL</w:t>
      </w:r>
      <w:r>
        <w:rPr>
          <w:rFonts w:hint="eastAsia"/>
        </w:rPr>
        <w:t>、</w:t>
      </w:r>
      <w:r>
        <w:rPr>
          <w:rFonts w:hint="eastAsia"/>
        </w:rPr>
        <w:t>SQL</w:t>
      </w:r>
      <w:r>
        <w:rPr>
          <w:rFonts w:hint="eastAsia"/>
        </w:rPr>
        <w:t>等</w:t>
      </w:r>
      <w:r w:rsidR="0098391D">
        <w:rPr>
          <w:rFonts w:hint="eastAsia"/>
        </w:rPr>
        <w:t>，</w:t>
      </w:r>
      <w:r w:rsidR="00900B69">
        <w:rPr>
          <w:rFonts w:hint="eastAsia"/>
        </w:rPr>
        <w:t>在免费开源软件满足需求时不得使用收费软件</w:t>
      </w:r>
      <w:r>
        <w:rPr>
          <w:rFonts w:hint="eastAsia"/>
        </w:rPr>
        <w:t>；</w:t>
      </w:r>
    </w:p>
    <w:p w:rsidR="008D202E" w:rsidRDefault="008D202E" w:rsidP="008D202E">
      <w:pPr>
        <w:ind w:firstLineChars="202" w:firstLine="566"/>
      </w:pPr>
      <w:r>
        <w:rPr>
          <w:rFonts w:hint="eastAsia"/>
        </w:rPr>
        <w:t>6.</w:t>
      </w:r>
      <w:r>
        <w:rPr>
          <w:rFonts w:hint="eastAsia"/>
        </w:rPr>
        <w:tab/>
      </w:r>
      <w:r>
        <w:rPr>
          <w:rFonts w:hint="eastAsia"/>
        </w:rPr>
        <w:t>其他硬件设备，包括：信号采集设备、显示器、键鼠、光电转换器、机柜等。</w:t>
      </w:r>
    </w:p>
    <w:p w:rsidR="008D202E" w:rsidRDefault="008D202E" w:rsidP="008D202E">
      <w:pPr>
        <w:ind w:firstLineChars="202" w:firstLine="566"/>
      </w:pPr>
      <w:r>
        <w:rPr>
          <w:rFonts w:hint="eastAsia"/>
        </w:rPr>
        <w:t>7.</w:t>
      </w:r>
      <w:r>
        <w:rPr>
          <w:rFonts w:hint="eastAsia"/>
        </w:rPr>
        <w:tab/>
      </w:r>
      <w:r>
        <w:rPr>
          <w:rFonts w:hint="eastAsia"/>
        </w:rPr>
        <w:t>软件要求</w:t>
      </w:r>
    </w:p>
    <w:p w:rsidR="008D202E" w:rsidRDefault="008D202E" w:rsidP="008D202E">
      <w:pPr>
        <w:ind w:firstLineChars="202" w:firstLine="566"/>
      </w:pPr>
      <w:r>
        <w:rPr>
          <w:rFonts w:hint="eastAsia"/>
        </w:rPr>
        <w:t>（</w:t>
      </w:r>
      <w:r>
        <w:rPr>
          <w:rFonts w:hint="eastAsia"/>
        </w:rPr>
        <w:t>1</w:t>
      </w:r>
      <w:r>
        <w:rPr>
          <w:rFonts w:hint="eastAsia"/>
        </w:rPr>
        <w:t>）端设备采集数据，并计算、存储和转发采集数据。</w:t>
      </w:r>
    </w:p>
    <w:p w:rsidR="008D202E" w:rsidRDefault="008D202E" w:rsidP="008D202E">
      <w:pPr>
        <w:ind w:firstLineChars="202" w:firstLine="566"/>
      </w:pPr>
      <w:r>
        <w:rPr>
          <w:rFonts w:hint="eastAsia"/>
        </w:rPr>
        <w:t>（</w:t>
      </w:r>
      <w:r>
        <w:rPr>
          <w:rFonts w:hint="eastAsia"/>
        </w:rPr>
        <w:t>2</w:t>
      </w:r>
      <w:r>
        <w:rPr>
          <w:rFonts w:hint="eastAsia"/>
        </w:rPr>
        <w:t>）所有的传输数据在端设备上均存入数据库。</w:t>
      </w:r>
    </w:p>
    <w:p w:rsidR="008D202E" w:rsidRDefault="008D202E" w:rsidP="008D202E">
      <w:pPr>
        <w:ind w:firstLineChars="202" w:firstLine="566"/>
      </w:pPr>
      <w:r>
        <w:rPr>
          <w:rFonts w:hint="eastAsia"/>
        </w:rPr>
        <w:t>（</w:t>
      </w:r>
      <w:r>
        <w:rPr>
          <w:rFonts w:hint="eastAsia"/>
        </w:rPr>
        <w:t>3</w:t>
      </w:r>
      <w:r>
        <w:rPr>
          <w:rFonts w:hint="eastAsia"/>
        </w:rPr>
        <w:t>）与主站通讯中断恢复后实现数据补录功能，实现一个月以内的数据补录功能，整个过程自动进行，无需人工干预。</w:t>
      </w:r>
    </w:p>
    <w:p w:rsidR="008D202E" w:rsidRDefault="008D202E" w:rsidP="008D202E">
      <w:pPr>
        <w:ind w:firstLineChars="202" w:firstLine="566"/>
      </w:pPr>
      <w:r>
        <w:rPr>
          <w:rFonts w:hint="eastAsia"/>
        </w:rPr>
        <w:t>（</w:t>
      </w:r>
      <w:r>
        <w:rPr>
          <w:rFonts w:hint="eastAsia"/>
        </w:rPr>
        <w:t>4</w:t>
      </w:r>
      <w:r>
        <w:rPr>
          <w:rFonts w:hint="eastAsia"/>
        </w:rPr>
        <w:t>）所采集的实时数据至少保证不少于</w:t>
      </w:r>
      <w:r>
        <w:rPr>
          <w:rFonts w:hint="eastAsia"/>
        </w:rPr>
        <w:t>1</w:t>
      </w:r>
      <w:r>
        <w:rPr>
          <w:rFonts w:hint="eastAsia"/>
        </w:rPr>
        <w:t>年的数据存储需求，所采集的</w:t>
      </w:r>
      <w:r w:rsidR="0098391D">
        <w:rPr>
          <w:rFonts w:hint="eastAsia"/>
        </w:rPr>
        <w:t>其它非实时性</w:t>
      </w:r>
      <w:r>
        <w:rPr>
          <w:rFonts w:hint="eastAsia"/>
        </w:rPr>
        <w:t>数据至少保证不少于</w:t>
      </w:r>
      <w:r>
        <w:rPr>
          <w:rFonts w:hint="eastAsia"/>
        </w:rPr>
        <w:t>5</w:t>
      </w:r>
      <w:r>
        <w:rPr>
          <w:rFonts w:hint="eastAsia"/>
        </w:rPr>
        <w:t>年的数据存储需求，并在存储容量即将用尽时，自动删除距当前时间最久的历史数据，以便腾出必要的空间来存放最新的数据。这一过程应自动完成，无需用户</w:t>
      </w:r>
      <w:r>
        <w:rPr>
          <w:rFonts w:hint="eastAsia"/>
        </w:rPr>
        <w:lastRenderedPageBreak/>
        <w:t>手动干预，也不会因此而导致整个系统瘫痪。</w:t>
      </w:r>
    </w:p>
    <w:p w:rsidR="008D202E" w:rsidRDefault="008D202E" w:rsidP="008D202E">
      <w:pPr>
        <w:ind w:firstLineChars="202" w:firstLine="566"/>
      </w:pPr>
      <w:r>
        <w:rPr>
          <w:rFonts w:hint="eastAsia"/>
        </w:rPr>
        <w:t>（</w:t>
      </w:r>
      <w:r>
        <w:rPr>
          <w:rFonts w:hint="eastAsia"/>
        </w:rPr>
        <w:t>5</w:t>
      </w:r>
      <w:r>
        <w:rPr>
          <w:rFonts w:hint="eastAsia"/>
        </w:rPr>
        <w:t>）除了由投标方自行开发的软件外，其余外购的软件，均应选择正版产品，包括工作站和工控机的操作系统、数据库</w:t>
      </w:r>
      <w:r w:rsidR="001A482D">
        <w:rPr>
          <w:rFonts w:hint="eastAsia"/>
        </w:rPr>
        <w:t>，</w:t>
      </w:r>
      <w:r w:rsidR="001A482D">
        <w:rPr>
          <w:rFonts w:hint="eastAsia"/>
        </w:rPr>
        <w:t>web</w:t>
      </w:r>
      <w:r w:rsidR="001A482D">
        <w:rPr>
          <w:rFonts w:hint="eastAsia"/>
        </w:rPr>
        <w:t>服务器</w:t>
      </w:r>
      <w:r>
        <w:rPr>
          <w:rFonts w:hint="eastAsia"/>
        </w:rPr>
        <w:t>等。</w:t>
      </w:r>
      <w:r>
        <w:rPr>
          <w:rFonts w:hint="eastAsia"/>
        </w:rPr>
        <w:t xml:space="preserve"> </w:t>
      </w:r>
    </w:p>
    <w:p w:rsidR="008D202E" w:rsidRDefault="008D202E" w:rsidP="008D202E">
      <w:pPr>
        <w:ind w:firstLineChars="202" w:firstLine="566"/>
      </w:pPr>
      <w:r>
        <w:rPr>
          <w:rFonts w:hint="eastAsia"/>
        </w:rPr>
        <w:t>（</w:t>
      </w:r>
      <w:r>
        <w:rPr>
          <w:rFonts w:hint="eastAsia"/>
        </w:rPr>
        <w:t>6</w:t>
      </w:r>
      <w:r>
        <w:rPr>
          <w:rFonts w:hint="eastAsia"/>
        </w:rPr>
        <w:t>）软件系统终生免费升级，并预留充足接入现场智能仪表数据（不少于</w:t>
      </w:r>
      <w:r>
        <w:rPr>
          <w:rFonts w:hint="eastAsia"/>
        </w:rPr>
        <w:t>300</w:t>
      </w:r>
      <w:r>
        <w:rPr>
          <w:rFonts w:hint="eastAsia"/>
        </w:rPr>
        <w:t>台智能仪表数），方便后续三级数据测点的接入。</w:t>
      </w:r>
    </w:p>
    <w:p w:rsidR="008D202E" w:rsidRDefault="008D202E" w:rsidP="008D202E">
      <w:pPr>
        <w:ind w:firstLineChars="202" w:firstLine="566"/>
      </w:pPr>
      <w:r>
        <w:rPr>
          <w:rFonts w:hint="eastAsia"/>
        </w:rPr>
        <w:t>（</w:t>
      </w:r>
      <w:r>
        <w:rPr>
          <w:rFonts w:hint="eastAsia"/>
        </w:rPr>
        <w:t>7</w:t>
      </w:r>
      <w:r w:rsidR="00BE3F7B">
        <w:rPr>
          <w:rFonts w:hint="eastAsia"/>
        </w:rPr>
        <w:t>）卖</w:t>
      </w:r>
      <w:r>
        <w:rPr>
          <w:rFonts w:hint="eastAsia"/>
        </w:rPr>
        <w:t>方在本项目所使用的软件不得留后门，不得将数据转发给未经我方书面同意的任何单位和个人，一经发现追究法律责任。</w:t>
      </w:r>
    </w:p>
    <w:p w:rsidR="008D202E" w:rsidRDefault="008D202E" w:rsidP="008D202E">
      <w:pPr>
        <w:ind w:firstLineChars="202" w:firstLine="566"/>
      </w:pPr>
      <w:r>
        <w:rPr>
          <w:rFonts w:hint="eastAsia"/>
        </w:rPr>
        <w:t>（</w:t>
      </w:r>
      <w:r>
        <w:rPr>
          <w:rFonts w:hint="eastAsia"/>
        </w:rPr>
        <w:t>8</w:t>
      </w:r>
      <w:r>
        <w:rPr>
          <w:rFonts w:hint="eastAsia"/>
        </w:rPr>
        <w:t>）服务器中存放采集到的数据做好安全保障，数据库实时备份，数据隔离，防止数据外泄。</w:t>
      </w:r>
    </w:p>
    <w:p w:rsidR="008D202E" w:rsidRDefault="008D202E" w:rsidP="008D202E">
      <w:pPr>
        <w:ind w:firstLineChars="202" w:firstLine="566"/>
      </w:pPr>
      <w:r>
        <w:rPr>
          <w:rFonts w:hint="eastAsia"/>
        </w:rPr>
        <w:t>（</w:t>
      </w:r>
      <w:r>
        <w:rPr>
          <w:rFonts w:hint="eastAsia"/>
        </w:rPr>
        <w:t>9</w:t>
      </w:r>
      <w:r>
        <w:rPr>
          <w:rFonts w:hint="eastAsia"/>
        </w:rPr>
        <w:t>）建立操作日志，把用户对数据库的所有操作自动记录下来放入操作日志中，可以利用操作日志的信息，重现导致数据库现有状况的一系列事件，找出非法存取数据的人、时间和内容等。</w:t>
      </w:r>
    </w:p>
    <w:p w:rsidR="008D202E" w:rsidRDefault="005E7982" w:rsidP="005E7982">
      <w:r>
        <w:rPr>
          <w:rFonts w:hint="eastAsia"/>
        </w:rPr>
        <w:t xml:space="preserve"> </w:t>
      </w:r>
      <w:r>
        <w:t xml:space="preserve">   </w:t>
      </w:r>
      <w:r>
        <w:rPr>
          <w:rFonts w:hint="eastAsia"/>
        </w:rPr>
        <w:t>（</w:t>
      </w:r>
      <w:r>
        <w:rPr>
          <w:rFonts w:hint="eastAsia"/>
        </w:rPr>
        <w:t>1</w:t>
      </w:r>
      <w:r>
        <w:t>0</w:t>
      </w:r>
      <w:r>
        <w:rPr>
          <w:rFonts w:hint="eastAsia"/>
        </w:rPr>
        <w:t>）</w:t>
      </w:r>
      <w:r w:rsidR="008D202E">
        <w:rPr>
          <w:rFonts w:hint="eastAsia"/>
        </w:rPr>
        <w:t>系统应具备完善的网络安全策略和相应的硬件配置，保障整个系统安全稳定运行。</w:t>
      </w:r>
    </w:p>
    <w:p w:rsidR="008D202E" w:rsidRDefault="008D202E" w:rsidP="008D202E">
      <w:pPr>
        <w:ind w:firstLineChars="202" w:firstLine="566"/>
      </w:pPr>
      <w:r>
        <w:rPr>
          <w:rFonts w:hint="eastAsia"/>
        </w:rPr>
        <w:t>系统配置要求</w:t>
      </w:r>
      <w:r>
        <w:rPr>
          <w:rFonts w:hint="eastAsia"/>
        </w:rPr>
        <w:t xml:space="preserve"> </w:t>
      </w:r>
    </w:p>
    <w:p w:rsidR="008D202E" w:rsidRDefault="008D202E" w:rsidP="008D202E">
      <w:pPr>
        <w:ind w:firstLineChars="202" w:firstLine="566"/>
      </w:pPr>
      <w:r>
        <w:rPr>
          <w:rFonts w:hint="eastAsia"/>
        </w:rPr>
        <w:t>（</w:t>
      </w:r>
      <w:r>
        <w:rPr>
          <w:rFonts w:hint="eastAsia"/>
        </w:rPr>
        <w:t>1</w:t>
      </w:r>
      <w:r>
        <w:rPr>
          <w:rFonts w:hint="eastAsia"/>
        </w:rPr>
        <w:t>）政府平台接口</w:t>
      </w:r>
    </w:p>
    <w:p w:rsidR="008D202E" w:rsidRDefault="008D202E" w:rsidP="008D202E">
      <w:pPr>
        <w:ind w:firstLineChars="202" w:firstLine="566"/>
      </w:pPr>
      <w:r>
        <w:rPr>
          <w:rFonts w:hint="eastAsia"/>
        </w:rPr>
        <w:t>按照各级政府主管部门的对接要求，建立对应的政府平台接口。按照企业信息安全的要求需要在能耗在线监测系统与企业办公网和互联网之间建立符合</w:t>
      </w:r>
      <w:r>
        <w:rPr>
          <w:rFonts w:hint="eastAsia"/>
        </w:rPr>
        <w:t>GB20279</w:t>
      </w:r>
      <w:r>
        <w:rPr>
          <w:rFonts w:hint="eastAsia"/>
        </w:rPr>
        <w:t>的安全隔离机制。</w:t>
      </w:r>
    </w:p>
    <w:p w:rsidR="008D202E" w:rsidRDefault="008D202E" w:rsidP="008D202E">
      <w:pPr>
        <w:ind w:firstLineChars="202" w:firstLine="566"/>
      </w:pPr>
      <w:r>
        <w:rPr>
          <w:rFonts w:hint="eastAsia"/>
        </w:rPr>
        <w:t>（</w:t>
      </w:r>
      <w:r>
        <w:rPr>
          <w:rFonts w:hint="eastAsia"/>
        </w:rPr>
        <w:t>2</w:t>
      </w:r>
      <w:r>
        <w:rPr>
          <w:rFonts w:hint="eastAsia"/>
        </w:rPr>
        <w:t>）采集对象</w:t>
      </w:r>
    </w:p>
    <w:p w:rsidR="008D202E" w:rsidRDefault="008D202E" w:rsidP="008D202E">
      <w:pPr>
        <w:ind w:firstLineChars="202" w:firstLine="566"/>
      </w:pPr>
      <w:r>
        <w:rPr>
          <w:rFonts w:hint="eastAsia"/>
        </w:rPr>
        <w:t>所需采集上传的数据，采集对象为能源及载能工质的消耗数据、生产及辅助生产控制系统的系统参数和产品产量相关数据</w:t>
      </w:r>
      <w:r w:rsidR="002823DD">
        <w:rPr>
          <w:rFonts w:hint="eastAsia"/>
        </w:rPr>
        <w:t>（附计量器具清单）</w:t>
      </w:r>
      <w:r>
        <w:rPr>
          <w:rFonts w:hint="eastAsia"/>
        </w:rPr>
        <w:t>。最低应满足政府现阶段对接需要上传的</w:t>
      </w:r>
      <w:r w:rsidR="002823DD">
        <w:rPr>
          <w:rFonts w:hint="eastAsia"/>
        </w:rPr>
        <w:t>数据采集。</w:t>
      </w:r>
    </w:p>
    <w:p w:rsidR="008D202E" w:rsidRDefault="008D202E" w:rsidP="008D202E">
      <w:pPr>
        <w:ind w:firstLineChars="202" w:firstLine="566"/>
      </w:pPr>
      <w:r>
        <w:rPr>
          <w:rFonts w:hint="eastAsia"/>
        </w:rPr>
        <w:lastRenderedPageBreak/>
        <w:t>所有用能消耗，需实时提供表码值</w:t>
      </w:r>
      <w:r>
        <w:rPr>
          <w:rFonts w:hint="eastAsia"/>
        </w:rPr>
        <w:t>(</w:t>
      </w:r>
      <w:r w:rsidR="00706CDE">
        <w:rPr>
          <w:rFonts w:hint="eastAsia"/>
        </w:rPr>
        <w:t>即</w:t>
      </w:r>
      <w:r>
        <w:rPr>
          <w:rFonts w:hint="eastAsia"/>
        </w:rPr>
        <w:t>累计值、正</w:t>
      </w:r>
      <w:r w:rsidR="00706CDE">
        <w:rPr>
          <w:rFonts w:hint="eastAsia"/>
        </w:rPr>
        <w:t>反</w:t>
      </w:r>
      <w:r>
        <w:rPr>
          <w:rFonts w:hint="eastAsia"/>
        </w:rPr>
        <w:t>向有功总</w:t>
      </w:r>
      <w:r>
        <w:rPr>
          <w:rFonts w:hint="eastAsia"/>
        </w:rPr>
        <w:t>)</w:t>
      </w:r>
      <w:r>
        <w:rPr>
          <w:rFonts w:hint="eastAsia"/>
        </w:rPr>
        <w:t>和数据发生时间，根据能源的不同需要按下面要求（包括但不限于）采集，电表（正反向）：采集各相电压、电流、功率、功率因数、供表码值；水表：采集压力、瞬时流量、累积流量；气表：（蒸汽表、天然所表）：采集压力、温度、瞬时流量、累积流量；煤：采集累积流量（考虑解决手动清零问题）。</w:t>
      </w:r>
    </w:p>
    <w:p w:rsidR="008D202E" w:rsidRDefault="008D202E" w:rsidP="008D202E">
      <w:pPr>
        <w:ind w:firstLineChars="202" w:firstLine="566"/>
      </w:pPr>
      <w:r>
        <w:rPr>
          <w:rFonts w:hint="eastAsia"/>
        </w:rPr>
        <w:t>所有重点用能设备的各项指标，如单位产品能源消耗，需提供实时、日、月、年的指标数据。该数据由系统自行计算和统计好后，提供数据采集接口；</w:t>
      </w:r>
    </w:p>
    <w:p w:rsidR="008D202E" w:rsidRDefault="008D202E" w:rsidP="008D202E">
      <w:pPr>
        <w:ind w:firstLineChars="202" w:firstLine="566"/>
      </w:pPr>
      <w:r>
        <w:rPr>
          <w:rFonts w:hint="eastAsia"/>
        </w:rPr>
        <w:t>如果省政府要求对接的数据有增、减，乙方免费负责进行数据采集的增加和减少。</w:t>
      </w:r>
    </w:p>
    <w:p w:rsidR="008D202E" w:rsidRDefault="008D202E" w:rsidP="008D202E">
      <w:pPr>
        <w:ind w:firstLineChars="202" w:firstLine="566"/>
      </w:pPr>
      <w:r>
        <w:rPr>
          <w:rFonts w:hint="eastAsia"/>
        </w:rPr>
        <w:t>（</w:t>
      </w:r>
      <w:r>
        <w:rPr>
          <w:rFonts w:hint="eastAsia"/>
        </w:rPr>
        <w:t>3</w:t>
      </w:r>
      <w:r>
        <w:rPr>
          <w:rFonts w:hint="eastAsia"/>
        </w:rPr>
        <w:t>）采集方式</w:t>
      </w:r>
    </w:p>
    <w:p w:rsidR="008D202E" w:rsidRDefault="008D202E" w:rsidP="008D202E">
      <w:pPr>
        <w:ind w:firstLineChars="202" w:firstLine="566"/>
      </w:pPr>
      <w:r>
        <w:rPr>
          <w:rFonts w:hint="eastAsia"/>
        </w:rPr>
        <w:t>供方应根据省政府对能源数据取样要求，选择合理的数据取样方式。</w:t>
      </w:r>
    </w:p>
    <w:p w:rsidR="008D202E" w:rsidRDefault="008D202E" w:rsidP="008D202E">
      <w:pPr>
        <w:ind w:firstLineChars="202" w:firstLine="566"/>
      </w:pPr>
      <w:r>
        <w:rPr>
          <w:rFonts w:hint="eastAsia"/>
        </w:rPr>
        <w:t>本项目结合企业情况，暂定</w:t>
      </w:r>
      <w:r w:rsidR="00B13867">
        <w:rPr>
          <w:rFonts w:hint="eastAsia"/>
        </w:rPr>
        <w:t>优先与买方</w:t>
      </w:r>
      <w:r>
        <w:rPr>
          <w:rFonts w:hint="eastAsia"/>
        </w:rPr>
        <w:t>已有系统对接，采用标准数据接口实现数据共享，加硬件采集相结合。</w:t>
      </w:r>
    </w:p>
    <w:p w:rsidR="002B1BA6" w:rsidRPr="002F06F2" w:rsidRDefault="002B1BA6" w:rsidP="002B1BA6">
      <w:pPr>
        <w:ind w:firstLine="555"/>
      </w:pPr>
      <w:r w:rsidRPr="002F06F2">
        <w:rPr>
          <w:rFonts w:hint="eastAsia"/>
        </w:rPr>
        <w:t>预留的人工录入接口，在系统中分配账号权限后，根据权限方可自定义自行添加、修改、删除。</w:t>
      </w:r>
    </w:p>
    <w:p w:rsidR="002B1BA6" w:rsidRPr="002B1BA6" w:rsidRDefault="002B1BA6" w:rsidP="002B1BA6">
      <w:pPr>
        <w:ind w:firstLine="555"/>
      </w:pPr>
      <w:r w:rsidRPr="002F06F2">
        <w:rPr>
          <w:rFonts w:hint="eastAsia"/>
        </w:rPr>
        <w:t>具备双向通讯的智能流量计，应做到可随时查看实时数据，查看内容于采集要求相同。</w:t>
      </w:r>
    </w:p>
    <w:p w:rsidR="008D202E" w:rsidRDefault="008D202E" w:rsidP="008D202E">
      <w:pPr>
        <w:ind w:firstLineChars="202" w:firstLine="566"/>
      </w:pPr>
      <w:r>
        <w:rPr>
          <w:rFonts w:hint="eastAsia"/>
        </w:rPr>
        <w:t>8.</w:t>
      </w:r>
      <w:r>
        <w:rPr>
          <w:rFonts w:hint="eastAsia"/>
        </w:rPr>
        <w:tab/>
      </w:r>
      <w:r w:rsidR="00706CDE">
        <w:rPr>
          <w:rFonts w:hint="eastAsia"/>
        </w:rPr>
        <w:t>功能</w:t>
      </w:r>
      <w:r w:rsidR="001A482D">
        <w:rPr>
          <w:rFonts w:hint="eastAsia"/>
        </w:rPr>
        <w:t>效果</w:t>
      </w:r>
    </w:p>
    <w:p w:rsidR="00706CDE" w:rsidRDefault="00706CDE" w:rsidP="00706CDE">
      <w:pPr>
        <w:ind w:firstLineChars="202" w:firstLine="566"/>
      </w:pPr>
      <w:r>
        <w:rPr>
          <w:rFonts w:hint="eastAsia"/>
        </w:rPr>
        <w:t>先组建我公司的能耗数据平台，然后从我公司平台中读取数据</w:t>
      </w:r>
      <w:r w:rsidR="00B13867">
        <w:rPr>
          <w:rFonts w:hint="eastAsia"/>
        </w:rPr>
        <w:t>发送</w:t>
      </w:r>
      <w:r>
        <w:rPr>
          <w:rFonts w:hint="eastAsia"/>
        </w:rPr>
        <w:t>至省级平台，并满足豫发改环资</w:t>
      </w:r>
      <w:r>
        <w:rPr>
          <w:rFonts w:hint="eastAsia"/>
        </w:rPr>
        <w:t>[2019]477</w:t>
      </w:r>
      <w:r>
        <w:rPr>
          <w:rFonts w:hint="eastAsia"/>
        </w:rPr>
        <w:t>号通知要求，符合《河南省重点用能单位能耗在线监测端系统与省级平台对接指南》完成与</w:t>
      </w:r>
      <w:r>
        <w:rPr>
          <w:rFonts w:hint="eastAsia"/>
        </w:rPr>
        <w:lastRenderedPageBreak/>
        <w:t>省级平台的对接。</w:t>
      </w:r>
    </w:p>
    <w:p w:rsidR="00706CDE" w:rsidRDefault="00706CDE" w:rsidP="00706CDE">
      <w:pPr>
        <w:ind w:firstLineChars="202" w:firstLine="566"/>
      </w:pPr>
      <w:r>
        <w:rPr>
          <w:rFonts w:hint="eastAsia"/>
        </w:rPr>
        <w:t>采用开源</w:t>
      </w:r>
      <w:r w:rsidR="002B1BA6">
        <w:rPr>
          <w:rFonts w:hint="eastAsia"/>
        </w:rPr>
        <w:t>的</w:t>
      </w:r>
      <w:r w:rsidR="002B1BA6">
        <w:rPr>
          <w:rFonts w:hint="eastAsia"/>
        </w:rPr>
        <w:t>w</w:t>
      </w:r>
      <w:r w:rsidR="002B1BA6">
        <w:t>eb</w:t>
      </w:r>
      <w:r w:rsidR="002B1BA6">
        <w:rPr>
          <w:rFonts w:hint="eastAsia"/>
        </w:rPr>
        <w:t>服务器</w:t>
      </w:r>
      <w:r w:rsidR="008709EB">
        <w:rPr>
          <w:rFonts w:hint="eastAsia"/>
        </w:rPr>
        <w:t>（</w:t>
      </w:r>
      <w:r w:rsidR="008709EB">
        <w:rPr>
          <w:rFonts w:hint="eastAsia"/>
        </w:rPr>
        <w:t>ap</w:t>
      </w:r>
      <w:r w:rsidR="008709EB">
        <w:t>ache</w:t>
      </w:r>
      <w:r w:rsidR="008709EB">
        <w:rPr>
          <w:rFonts w:hint="eastAsia"/>
        </w:rPr>
        <w:t>、</w:t>
      </w:r>
      <w:r w:rsidR="008709EB">
        <w:t>nginx</w:t>
      </w:r>
      <w:r w:rsidR="00F85D02">
        <w:rPr>
          <w:rFonts w:hint="eastAsia"/>
        </w:rPr>
        <w:t>等</w:t>
      </w:r>
      <w:r w:rsidR="008709EB">
        <w:rPr>
          <w:rFonts w:hint="eastAsia"/>
        </w:rPr>
        <w:t>）</w:t>
      </w:r>
      <w:r w:rsidR="002B1BA6">
        <w:rPr>
          <w:rFonts w:hint="eastAsia"/>
        </w:rPr>
        <w:t>，将</w:t>
      </w:r>
      <w:r>
        <w:rPr>
          <w:rFonts w:hint="eastAsia"/>
        </w:rPr>
        <w:t>企业用能数据监测提供图形化</w:t>
      </w:r>
      <w:r w:rsidR="002B1BA6">
        <w:rPr>
          <w:rFonts w:hint="eastAsia"/>
        </w:rPr>
        <w:t>应用</w:t>
      </w:r>
      <w:r>
        <w:rPr>
          <w:rFonts w:hint="eastAsia"/>
        </w:rPr>
        <w:t>的</w:t>
      </w:r>
      <w:r w:rsidR="002B1BA6">
        <w:rPr>
          <w:rFonts w:hint="eastAsia"/>
        </w:rPr>
        <w:t>web</w:t>
      </w:r>
      <w:r>
        <w:rPr>
          <w:rFonts w:hint="eastAsia"/>
        </w:rPr>
        <w:t>界面，将按分公司、车间、生产线等分类的生产过程中各个环节监测到的用能实时数据、历史数据通过曲线图等进行多元化展示，对生产作业全过程进行全方位跟踪与监控。包括但不限于以下功能。</w:t>
      </w:r>
    </w:p>
    <w:p w:rsidR="00706CDE" w:rsidRDefault="00706CDE" w:rsidP="00706CDE">
      <w:pPr>
        <w:ind w:firstLineChars="202" w:firstLine="566"/>
      </w:pPr>
      <w:r>
        <w:rPr>
          <w:rFonts w:hint="eastAsia"/>
        </w:rPr>
        <w:t>（</w:t>
      </w:r>
      <w:r>
        <w:rPr>
          <w:rFonts w:hint="eastAsia"/>
        </w:rPr>
        <w:t>1</w:t>
      </w:r>
      <w:r>
        <w:rPr>
          <w:rFonts w:hint="eastAsia"/>
        </w:rPr>
        <w:t>）系统管理</w:t>
      </w:r>
    </w:p>
    <w:p w:rsidR="00706CDE" w:rsidRDefault="00706CDE" w:rsidP="00706CDE">
      <w:pPr>
        <w:ind w:firstLineChars="202" w:firstLine="566"/>
      </w:pPr>
      <w:r>
        <w:rPr>
          <w:rFonts w:hint="eastAsia"/>
        </w:rPr>
        <w:t>系统应设有访问权限控制功能，可以设置不同级别的角色进入系统；</w:t>
      </w:r>
    </w:p>
    <w:p w:rsidR="00706CDE" w:rsidRDefault="00706CDE" w:rsidP="00706CDE">
      <w:pPr>
        <w:ind w:firstLineChars="202" w:firstLine="566"/>
      </w:pPr>
      <w:r>
        <w:rPr>
          <w:rFonts w:hint="eastAsia"/>
        </w:rPr>
        <w:t>企业组织架构管理，根据权限添加、修改、删除机构。</w:t>
      </w:r>
    </w:p>
    <w:p w:rsidR="00706CDE" w:rsidRDefault="00706CDE" w:rsidP="00706CDE">
      <w:pPr>
        <w:ind w:firstLineChars="202" w:firstLine="566"/>
      </w:pPr>
      <w:r>
        <w:rPr>
          <w:rFonts w:hint="eastAsia"/>
        </w:rPr>
        <w:t>用户管理，根据权限添加、修改、删除用户。</w:t>
      </w:r>
    </w:p>
    <w:p w:rsidR="00706CDE" w:rsidRDefault="00706CDE" w:rsidP="00706CDE">
      <w:pPr>
        <w:ind w:firstLineChars="202" w:firstLine="566"/>
      </w:pPr>
      <w:r>
        <w:rPr>
          <w:rFonts w:hint="eastAsia"/>
        </w:rPr>
        <w:t>权限管理，根据权限添加、修改、删除相应用户的权限。</w:t>
      </w:r>
    </w:p>
    <w:p w:rsidR="00706CDE" w:rsidRDefault="00706CDE" w:rsidP="00706CDE">
      <w:pPr>
        <w:ind w:firstLineChars="202" w:firstLine="566"/>
      </w:pPr>
      <w:r>
        <w:rPr>
          <w:rFonts w:hint="eastAsia"/>
        </w:rPr>
        <w:t>采集点管理，根据权限添加、修改、删除采集点。</w:t>
      </w:r>
    </w:p>
    <w:p w:rsidR="00706CDE" w:rsidRDefault="00706CDE" w:rsidP="00706CDE">
      <w:pPr>
        <w:ind w:firstLineChars="202" w:firstLine="566"/>
      </w:pPr>
      <w:r>
        <w:rPr>
          <w:rFonts w:hint="eastAsia"/>
        </w:rPr>
        <w:t>根据集团公司——分公司——车间模式做分级权限查看、添加、修改数据</w:t>
      </w:r>
    </w:p>
    <w:p w:rsidR="00706CDE" w:rsidRDefault="00706CDE" w:rsidP="00706CDE">
      <w:pPr>
        <w:ind w:firstLineChars="202" w:firstLine="566"/>
      </w:pPr>
      <w:r>
        <w:rPr>
          <w:rFonts w:hint="eastAsia"/>
        </w:rPr>
        <w:t>（</w:t>
      </w:r>
      <w:r>
        <w:rPr>
          <w:rFonts w:hint="eastAsia"/>
        </w:rPr>
        <w:t>2</w:t>
      </w:r>
      <w:r>
        <w:rPr>
          <w:rFonts w:hint="eastAsia"/>
        </w:rPr>
        <w:t>）报表管理</w:t>
      </w:r>
    </w:p>
    <w:p w:rsidR="00706CDE" w:rsidRDefault="00706CDE" w:rsidP="00706CDE">
      <w:pPr>
        <w:ind w:firstLineChars="202" w:firstLine="566"/>
      </w:pPr>
      <w:r>
        <w:rPr>
          <w:rFonts w:hint="eastAsia"/>
        </w:rPr>
        <w:t>查看各分公司的小时报表、班报表、日报表、月报表、年报表、指定时间区间报表，报表可导出为</w:t>
      </w:r>
      <w:r>
        <w:rPr>
          <w:rFonts w:hint="eastAsia"/>
        </w:rPr>
        <w:t>excel</w:t>
      </w:r>
      <w:r>
        <w:rPr>
          <w:rFonts w:hint="eastAsia"/>
        </w:rPr>
        <w:t>格式。</w:t>
      </w:r>
    </w:p>
    <w:p w:rsidR="00706CDE" w:rsidRDefault="00706CDE" w:rsidP="00706CDE">
      <w:pPr>
        <w:ind w:firstLineChars="202" w:firstLine="566"/>
      </w:pPr>
      <w:r>
        <w:rPr>
          <w:rFonts w:hint="eastAsia"/>
        </w:rPr>
        <w:t>可填报各分公司的班报表、日报表、月报表、年报表。</w:t>
      </w:r>
    </w:p>
    <w:p w:rsidR="00706CDE" w:rsidRDefault="00706CDE" w:rsidP="00706CDE">
      <w:pPr>
        <w:ind w:firstLineChars="202" w:firstLine="566"/>
      </w:pPr>
      <w:r>
        <w:rPr>
          <w:rFonts w:hint="eastAsia"/>
        </w:rPr>
        <w:t>历史记录显示及打印方式可自由选择表格或曲线形式；显示历史曲线及报表打印具有灵活选择性。报表打印格式可以自定义。报表需支持</w:t>
      </w:r>
      <w:r>
        <w:rPr>
          <w:rFonts w:hint="eastAsia"/>
        </w:rPr>
        <w:t>Excel</w:t>
      </w:r>
      <w:r>
        <w:rPr>
          <w:rFonts w:hint="eastAsia"/>
        </w:rPr>
        <w:t>导出及打印功能。</w:t>
      </w:r>
    </w:p>
    <w:p w:rsidR="00706CDE" w:rsidRDefault="00706CDE" w:rsidP="00706CDE">
      <w:pPr>
        <w:ind w:firstLineChars="202" w:firstLine="566"/>
      </w:pPr>
      <w:r>
        <w:rPr>
          <w:rFonts w:hint="eastAsia"/>
        </w:rPr>
        <w:t>（</w:t>
      </w:r>
      <w:r>
        <w:rPr>
          <w:rFonts w:hint="eastAsia"/>
        </w:rPr>
        <w:t>3</w:t>
      </w:r>
      <w:r>
        <w:rPr>
          <w:rFonts w:hint="eastAsia"/>
        </w:rPr>
        <w:t>）兼容手机</w:t>
      </w:r>
    </w:p>
    <w:p w:rsidR="00706CDE" w:rsidRDefault="00706CDE" w:rsidP="00706CDE">
      <w:pPr>
        <w:ind w:firstLineChars="202" w:firstLine="566"/>
      </w:pPr>
      <w:r>
        <w:rPr>
          <w:rFonts w:hint="eastAsia"/>
        </w:rPr>
        <w:t>系统</w:t>
      </w:r>
      <w:r>
        <w:rPr>
          <w:rFonts w:hint="eastAsia"/>
        </w:rPr>
        <w:t>web</w:t>
      </w:r>
      <w:r>
        <w:rPr>
          <w:rFonts w:hint="eastAsia"/>
        </w:rPr>
        <w:t>页面做好移动端适配，同时考虑移动端的安全性，敏感</w:t>
      </w:r>
      <w:r>
        <w:rPr>
          <w:rFonts w:hint="eastAsia"/>
        </w:rPr>
        <w:lastRenderedPageBreak/>
        <w:t>信息在移动端进行隐藏或做无效处理；</w:t>
      </w:r>
      <w:r w:rsidR="002823DD">
        <w:rPr>
          <w:rFonts w:hint="eastAsia"/>
        </w:rPr>
        <w:t>没有做移运端适配的应配备</w:t>
      </w:r>
      <w:r w:rsidR="002823DD">
        <w:rPr>
          <w:rFonts w:hint="eastAsia"/>
        </w:rPr>
        <w:t>APP</w:t>
      </w:r>
      <w:r w:rsidR="002823DD">
        <w:rPr>
          <w:rFonts w:hint="eastAsia"/>
        </w:rPr>
        <w:t>。</w:t>
      </w:r>
    </w:p>
    <w:p w:rsidR="00900B69" w:rsidRDefault="00900B69" w:rsidP="00900B69">
      <w:pPr>
        <w:ind w:firstLineChars="202" w:firstLine="566"/>
      </w:pPr>
      <w:r>
        <w:rPr>
          <w:rFonts w:hint="eastAsia"/>
        </w:rPr>
        <w:t>（</w:t>
      </w:r>
      <w:r>
        <w:t>4</w:t>
      </w:r>
      <w:r>
        <w:rPr>
          <w:rFonts w:hint="eastAsia"/>
        </w:rPr>
        <w:t>）远程监视主机</w:t>
      </w:r>
    </w:p>
    <w:p w:rsidR="00900B69" w:rsidRDefault="00900B69" w:rsidP="00900B69">
      <w:pPr>
        <w:ind w:firstLineChars="202" w:firstLine="566"/>
      </w:pPr>
      <w:r>
        <w:rPr>
          <w:rFonts w:hint="eastAsia"/>
        </w:rPr>
        <w:t>配置一台远程监视主机，可查看实时监视系统运行</w:t>
      </w:r>
      <w:r w:rsidR="004E6721">
        <w:rPr>
          <w:rFonts w:hint="eastAsia"/>
        </w:rPr>
        <w:t>时各个主机</w:t>
      </w:r>
      <w:r>
        <w:rPr>
          <w:rFonts w:hint="eastAsia"/>
        </w:rPr>
        <w:t>的</w:t>
      </w:r>
      <w:r w:rsidR="004E6721">
        <w:rPr>
          <w:rFonts w:hint="eastAsia"/>
        </w:rPr>
        <w:t>运行</w:t>
      </w:r>
      <w:r>
        <w:rPr>
          <w:rFonts w:hint="eastAsia"/>
        </w:rPr>
        <w:t>状况</w:t>
      </w:r>
      <w:r w:rsidR="004E6721">
        <w:rPr>
          <w:rFonts w:hint="eastAsia"/>
        </w:rPr>
        <w:t>、</w:t>
      </w:r>
      <w:r w:rsidR="00224BB6">
        <w:rPr>
          <w:rFonts w:hint="eastAsia"/>
        </w:rPr>
        <w:t>在线状况、</w:t>
      </w:r>
      <w:r w:rsidR="004E6721">
        <w:rPr>
          <w:rFonts w:hint="eastAsia"/>
        </w:rPr>
        <w:t>系统信息、</w:t>
      </w:r>
      <w:r w:rsidR="004E6721">
        <w:t>CPU</w:t>
      </w:r>
      <w:r w:rsidR="004E6721">
        <w:rPr>
          <w:rFonts w:hint="eastAsia"/>
        </w:rPr>
        <w:t>使用率、内存占用率、硬盘使用状况、硬盘使用率、等信息，</w:t>
      </w:r>
      <w:r>
        <w:rPr>
          <w:rFonts w:hint="eastAsia"/>
        </w:rPr>
        <w:t>并对本系统进行全局管理</w:t>
      </w:r>
      <w:r w:rsidR="004E6721">
        <w:rPr>
          <w:rFonts w:hint="eastAsia"/>
        </w:rPr>
        <w:t>和维护</w:t>
      </w:r>
      <w:r>
        <w:rPr>
          <w:rFonts w:hint="eastAsia"/>
        </w:rPr>
        <w:t>；</w:t>
      </w:r>
    </w:p>
    <w:p w:rsidR="00A00550" w:rsidRPr="00D413F9" w:rsidRDefault="00A00550" w:rsidP="00A00550">
      <w:pPr>
        <w:ind w:firstLineChars="202" w:firstLine="566"/>
        <w:rPr>
          <w:rFonts w:hint="eastAsia"/>
          <w:color w:val="FF0000"/>
        </w:rPr>
      </w:pPr>
      <w:r w:rsidRPr="00D413F9">
        <w:rPr>
          <w:rFonts w:hint="eastAsia"/>
          <w:color w:val="FF0000"/>
        </w:rPr>
        <w:t>9</w:t>
      </w:r>
      <w:r w:rsidRPr="00D413F9">
        <w:rPr>
          <w:color w:val="FF0000"/>
        </w:rPr>
        <w:t xml:space="preserve">. </w:t>
      </w:r>
      <w:r w:rsidRPr="00D413F9">
        <w:rPr>
          <w:rFonts w:hint="eastAsia"/>
          <w:color w:val="FF0000"/>
        </w:rPr>
        <w:t>以上</w:t>
      </w:r>
      <w:r w:rsidRPr="00D413F9">
        <w:rPr>
          <w:rFonts w:hint="eastAsia"/>
          <w:color w:val="FF0000"/>
        </w:rPr>
        <w:t>要求的软件、硬件</w:t>
      </w:r>
      <w:r w:rsidRPr="00D413F9">
        <w:rPr>
          <w:rFonts w:hint="eastAsia"/>
          <w:color w:val="FF0000"/>
        </w:rPr>
        <w:t>配置不代表最终配置，根据系统建设和系统的稳定运行</w:t>
      </w:r>
      <w:r w:rsidRPr="00D413F9">
        <w:rPr>
          <w:rFonts w:hint="eastAsia"/>
          <w:color w:val="FF0000"/>
        </w:rPr>
        <w:t>，</w:t>
      </w:r>
      <w:r w:rsidRPr="00D413F9">
        <w:rPr>
          <w:rFonts w:hint="eastAsia"/>
          <w:color w:val="FF0000"/>
        </w:rPr>
        <w:t>需要的其它</w:t>
      </w:r>
      <w:r w:rsidRPr="00D413F9">
        <w:rPr>
          <w:rFonts w:hint="eastAsia"/>
          <w:color w:val="FF0000"/>
        </w:rPr>
        <w:t>软件或硬件</w:t>
      </w:r>
      <w:r w:rsidRPr="00D413F9">
        <w:rPr>
          <w:rFonts w:hint="eastAsia"/>
          <w:color w:val="FF0000"/>
        </w:rPr>
        <w:t>配置由卖方负责。</w:t>
      </w:r>
    </w:p>
    <w:p w:rsidR="008D202E" w:rsidRDefault="008D202E" w:rsidP="008D202E">
      <w:pPr>
        <w:pStyle w:val="2"/>
      </w:pPr>
      <w:r>
        <w:rPr>
          <w:rFonts w:hint="eastAsia"/>
        </w:rPr>
        <w:t>七、新增现场智能计量仪表</w:t>
      </w:r>
    </w:p>
    <w:p w:rsidR="008D202E" w:rsidRDefault="008D202E" w:rsidP="00BE3F7B">
      <w:pPr>
        <w:ind w:firstLine="570"/>
        <w:rPr>
          <w:color w:val="FF0000"/>
        </w:rPr>
      </w:pPr>
      <w:r>
        <w:rPr>
          <w:rFonts w:hint="eastAsia"/>
        </w:rPr>
        <w:t>对于不适合数据采集的计量表计，</w:t>
      </w:r>
      <w:r w:rsidR="00813BCB">
        <w:rPr>
          <w:rFonts w:hint="eastAsia"/>
        </w:rPr>
        <w:t>在开工后</w:t>
      </w:r>
      <w:r w:rsidR="00813BCB">
        <w:rPr>
          <w:rFonts w:hint="eastAsia"/>
        </w:rPr>
        <w:t>1</w:t>
      </w:r>
      <w:r w:rsidR="00813BCB">
        <w:t>5</w:t>
      </w:r>
      <w:r w:rsidR="00813BCB">
        <w:rPr>
          <w:rFonts w:hint="eastAsia"/>
        </w:rPr>
        <w:t>日内</w:t>
      </w:r>
      <w:r>
        <w:rPr>
          <w:rFonts w:hint="eastAsia"/>
        </w:rPr>
        <w:t>由卖方向买方提出，</w:t>
      </w:r>
      <w:r w:rsidR="00813BCB">
        <w:rPr>
          <w:rFonts w:hint="eastAsia"/>
        </w:rPr>
        <w:t>买方确认确实无法进行数据采集的，由买方自行更换</w:t>
      </w:r>
      <w:r w:rsidRPr="002823DD">
        <w:rPr>
          <w:rFonts w:hint="eastAsia"/>
          <w:color w:val="FF0000"/>
        </w:rPr>
        <w:t>。</w:t>
      </w:r>
      <w:r w:rsidR="00813BCB">
        <w:rPr>
          <w:rFonts w:hint="eastAsia"/>
          <w:color w:val="FF0000"/>
        </w:rPr>
        <w:t>超过期限（</w:t>
      </w:r>
      <w:r w:rsidR="00813BCB">
        <w:rPr>
          <w:rFonts w:hint="eastAsia"/>
        </w:rPr>
        <w:t>在开工后</w:t>
      </w:r>
      <w:r w:rsidR="00813BCB">
        <w:rPr>
          <w:rFonts w:hint="eastAsia"/>
        </w:rPr>
        <w:t>1</w:t>
      </w:r>
      <w:r w:rsidR="00813BCB">
        <w:t>5</w:t>
      </w:r>
      <w:r w:rsidR="00813BCB">
        <w:rPr>
          <w:rFonts w:hint="eastAsia"/>
        </w:rPr>
        <w:t>日后向买方</w:t>
      </w:r>
      <w:r w:rsidR="00A57826">
        <w:rPr>
          <w:rFonts w:hint="eastAsia"/>
        </w:rPr>
        <w:t>提</w:t>
      </w:r>
      <w:r w:rsidR="00813BCB">
        <w:rPr>
          <w:rFonts w:hint="eastAsia"/>
        </w:rPr>
        <w:t>出）</w:t>
      </w:r>
      <w:r w:rsidR="00813BCB">
        <w:rPr>
          <w:rFonts w:hint="eastAsia"/>
          <w:color w:val="FF0000"/>
        </w:rPr>
        <w:t>造成工期延误的由卖方负责。</w:t>
      </w:r>
    </w:p>
    <w:p w:rsidR="00BE3F7B" w:rsidRPr="00BE3F7B" w:rsidRDefault="00BE3F7B" w:rsidP="00BE3F7B">
      <w:r>
        <w:rPr>
          <w:rFonts w:hint="eastAsia"/>
        </w:rPr>
        <w:t xml:space="preserve"> </w:t>
      </w:r>
      <w:r>
        <w:t xml:space="preserve">   </w:t>
      </w:r>
      <w:r>
        <w:rPr>
          <w:rFonts w:hint="eastAsia"/>
        </w:rPr>
        <w:t>附件中的能源耗在线监测计量器具清单不代表最终施工清单，总数量差在</w:t>
      </w:r>
      <w:r>
        <w:t>5%</w:t>
      </w:r>
      <w:r>
        <w:rPr>
          <w:rFonts w:hint="eastAsia"/>
        </w:rPr>
        <w:t>以内或价值在</w:t>
      </w:r>
      <w:r>
        <w:rPr>
          <w:rFonts w:hint="eastAsia"/>
        </w:rPr>
        <w:t>1</w:t>
      </w:r>
      <w:r>
        <w:rPr>
          <w:rFonts w:hint="eastAsia"/>
        </w:rPr>
        <w:t>万元以内，卖方不得额外收费。</w:t>
      </w:r>
    </w:p>
    <w:p w:rsidR="008D202E" w:rsidRDefault="008D202E" w:rsidP="00BB7DEC">
      <w:pPr>
        <w:pStyle w:val="2"/>
      </w:pPr>
      <w:r>
        <w:rPr>
          <w:rFonts w:hint="eastAsia"/>
        </w:rPr>
        <w:t>八、现场</w:t>
      </w:r>
      <w:r w:rsidR="00B52FF7">
        <w:rPr>
          <w:rFonts w:hint="eastAsia"/>
        </w:rPr>
        <w:t>施工</w:t>
      </w:r>
      <w:r>
        <w:rPr>
          <w:rFonts w:hint="eastAsia"/>
        </w:rPr>
        <w:t>要求</w:t>
      </w:r>
    </w:p>
    <w:p w:rsidR="008D202E" w:rsidRDefault="008D202E" w:rsidP="00B52FF7">
      <w:pPr>
        <w:ind w:firstLineChars="202" w:firstLine="566"/>
      </w:pPr>
      <w:r>
        <w:rPr>
          <w:rFonts w:hint="eastAsia"/>
        </w:rPr>
        <w:t>1.</w:t>
      </w:r>
      <w:r>
        <w:rPr>
          <w:rFonts w:hint="eastAsia"/>
        </w:rPr>
        <w:tab/>
      </w:r>
      <w:r>
        <w:rPr>
          <w:rFonts w:hint="eastAsia"/>
        </w:rPr>
        <w:t>为保证现场施工的正常进行，卖方应安排合适数量的专业技术人员参与施工，若技术人员数量不能满足工程技术或工期的需要，买方有权利要求投标方更换或加派人员。</w:t>
      </w:r>
    </w:p>
    <w:p w:rsidR="008D202E" w:rsidRDefault="008D202E" w:rsidP="00B52FF7">
      <w:pPr>
        <w:ind w:firstLineChars="202" w:firstLine="566"/>
      </w:pPr>
      <w:r>
        <w:rPr>
          <w:rFonts w:hint="eastAsia"/>
        </w:rPr>
        <w:t>2.</w:t>
      </w:r>
      <w:r>
        <w:rPr>
          <w:rFonts w:hint="eastAsia"/>
        </w:rPr>
        <w:tab/>
      </w:r>
      <w:r>
        <w:rPr>
          <w:rFonts w:hint="eastAsia"/>
        </w:rPr>
        <w:t>卖方所有参与此次项目的人员，应遵纪守法，遵守施工现场的各项规章和制度，熟悉并掌握化工行业及卖方有关安全方面的规章制度。</w:t>
      </w:r>
    </w:p>
    <w:p w:rsidR="008D202E" w:rsidRDefault="008D202E" w:rsidP="00B52FF7">
      <w:pPr>
        <w:ind w:firstLineChars="202" w:firstLine="566"/>
      </w:pPr>
      <w:r>
        <w:rPr>
          <w:rFonts w:hint="eastAsia"/>
        </w:rPr>
        <w:t>3.</w:t>
      </w:r>
      <w:r>
        <w:rPr>
          <w:rFonts w:hint="eastAsia"/>
        </w:rPr>
        <w:tab/>
      </w:r>
      <w:r>
        <w:rPr>
          <w:rFonts w:hint="eastAsia"/>
        </w:rPr>
        <w:t>工程项目开工前，由买方负责办理工作票，卖方应严格执行工</w:t>
      </w:r>
      <w:r>
        <w:rPr>
          <w:rFonts w:hint="eastAsia"/>
        </w:rPr>
        <w:lastRenderedPageBreak/>
        <w:t>作票中的相关安措要求。</w:t>
      </w:r>
    </w:p>
    <w:p w:rsidR="008D202E" w:rsidRDefault="008D202E" w:rsidP="00B52FF7">
      <w:pPr>
        <w:ind w:firstLineChars="202" w:firstLine="566"/>
      </w:pPr>
      <w:r>
        <w:rPr>
          <w:rFonts w:hint="eastAsia"/>
        </w:rPr>
        <w:t>4.</w:t>
      </w:r>
      <w:r>
        <w:rPr>
          <w:rFonts w:hint="eastAsia"/>
        </w:rPr>
        <w:tab/>
      </w:r>
      <w:r>
        <w:rPr>
          <w:rFonts w:hint="eastAsia"/>
        </w:rPr>
        <w:t>卖方负责施工现场的文明生产工作，须做到工完、料尽、场地清。</w:t>
      </w:r>
    </w:p>
    <w:p w:rsidR="008D202E" w:rsidRDefault="008D202E" w:rsidP="00B52FF7">
      <w:pPr>
        <w:ind w:firstLineChars="202" w:firstLine="566"/>
      </w:pPr>
      <w:r>
        <w:rPr>
          <w:rFonts w:hint="eastAsia"/>
        </w:rPr>
        <w:t>5.</w:t>
      </w:r>
      <w:r>
        <w:rPr>
          <w:rFonts w:hint="eastAsia"/>
        </w:rPr>
        <w:tab/>
      </w:r>
      <w:r>
        <w:rPr>
          <w:rFonts w:hint="eastAsia"/>
        </w:rPr>
        <w:t>卖方应按买方的规定办理出入证。</w:t>
      </w:r>
    </w:p>
    <w:p w:rsidR="008D202E" w:rsidRDefault="008D202E" w:rsidP="00B52FF7">
      <w:pPr>
        <w:ind w:firstLineChars="202" w:firstLine="566"/>
      </w:pPr>
      <w:r>
        <w:rPr>
          <w:rFonts w:hint="eastAsia"/>
        </w:rPr>
        <w:t>6.</w:t>
      </w:r>
      <w:r>
        <w:rPr>
          <w:rFonts w:hint="eastAsia"/>
        </w:rPr>
        <w:tab/>
      </w:r>
      <w:r>
        <w:rPr>
          <w:rFonts w:hint="eastAsia"/>
        </w:rPr>
        <w:t>卖方安排参与现场施工的技术人员，应保持高度工作责任心、身体健康，适应现场工作条件。同时了解项目施工内容，有</w:t>
      </w:r>
      <w:r>
        <w:rPr>
          <w:rFonts w:hint="eastAsia"/>
        </w:rPr>
        <w:t>3</w:t>
      </w:r>
      <w:r>
        <w:rPr>
          <w:rFonts w:hint="eastAsia"/>
        </w:rPr>
        <w:t>年以上相同或相近机组的现场工作经验，能够正确地进行现场施工或指导。</w:t>
      </w:r>
    </w:p>
    <w:p w:rsidR="008D202E" w:rsidRDefault="008D202E" w:rsidP="00B52FF7">
      <w:pPr>
        <w:ind w:firstLineChars="202" w:firstLine="566"/>
      </w:pPr>
      <w:r>
        <w:rPr>
          <w:rFonts w:hint="eastAsia"/>
        </w:rPr>
        <w:t>7.</w:t>
      </w:r>
      <w:r>
        <w:rPr>
          <w:rFonts w:hint="eastAsia"/>
        </w:rPr>
        <w:tab/>
      </w:r>
      <w:r>
        <w:rPr>
          <w:rFonts w:hint="eastAsia"/>
        </w:rPr>
        <w:t>卖方安排参与现场施工的技术人员，其发生的与本次工程项目相关的一切费用均包括在合同报价内。</w:t>
      </w:r>
    </w:p>
    <w:p w:rsidR="008D202E" w:rsidRDefault="008D202E" w:rsidP="00B52FF7">
      <w:pPr>
        <w:ind w:firstLineChars="202" w:firstLine="566"/>
      </w:pPr>
      <w:r>
        <w:rPr>
          <w:rFonts w:hint="eastAsia"/>
        </w:rPr>
        <w:t>8.</w:t>
      </w:r>
      <w:r>
        <w:rPr>
          <w:rFonts w:hint="eastAsia"/>
        </w:rPr>
        <w:tab/>
      </w:r>
      <w:r>
        <w:rPr>
          <w:rFonts w:hint="eastAsia"/>
        </w:rPr>
        <w:t>卖方对现场施工人员的增减和更换，应事先通知招标方，未得到招标方的同意，不得更换项目经理。</w:t>
      </w:r>
    </w:p>
    <w:p w:rsidR="008D202E" w:rsidRDefault="008D202E" w:rsidP="00B52FF7">
      <w:pPr>
        <w:ind w:firstLineChars="202" w:firstLine="566"/>
      </w:pPr>
      <w:r>
        <w:rPr>
          <w:rFonts w:hint="eastAsia"/>
        </w:rPr>
        <w:t>9.</w:t>
      </w:r>
      <w:r>
        <w:rPr>
          <w:rFonts w:hint="eastAsia"/>
        </w:rPr>
        <w:tab/>
      </w:r>
      <w:r>
        <w:rPr>
          <w:rFonts w:hint="eastAsia"/>
        </w:rPr>
        <w:t>卖方对参与现场施工人员的一切行为负全部责任。</w:t>
      </w:r>
    </w:p>
    <w:p w:rsidR="008D202E" w:rsidRDefault="00B52FF7" w:rsidP="00B52FF7">
      <w:pPr>
        <w:ind w:firstLineChars="202" w:firstLine="566"/>
      </w:pPr>
      <w:r>
        <w:rPr>
          <w:rFonts w:hint="eastAsia"/>
        </w:rPr>
        <w:t>1</w:t>
      </w:r>
      <w:r>
        <w:t>0</w:t>
      </w:r>
      <w:r>
        <w:rPr>
          <w:rFonts w:hint="eastAsia"/>
        </w:rPr>
        <w:t>、</w:t>
      </w:r>
      <w:r w:rsidR="008D202E">
        <w:rPr>
          <w:rFonts w:hint="eastAsia"/>
        </w:rPr>
        <w:t>该项目必</w:t>
      </w:r>
      <w:r w:rsidR="008D202E" w:rsidRPr="002823DD">
        <w:rPr>
          <w:rFonts w:hint="eastAsia"/>
          <w:color w:val="FF0000"/>
        </w:rPr>
        <w:t>须</w:t>
      </w:r>
      <w:r w:rsidR="008D202E" w:rsidRPr="002823DD">
        <w:rPr>
          <w:rFonts w:hint="eastAsia"/>
          <w:color w:val="FF0000"/>
        </w:rPr>
        <w:t>2020</w:t>
      </w:r>
      <w:r w:rsidR="008D202E" w:rsidRPr="002823DD">
        <w:rPr>
          <w:rFonts w:hint="eastAsia"/>
          <w:color w:val="FF0000"/>
        </w:rPr>
        <w:t>年</w:t>
      </w:r>
      <w:r w:rsidR="002823DD" w:rsidRPr="002823DD">
        <w:rPr>
          <w:color w:val="FF0000"/>
        </w:rPr>
        <w:t>10</w:t>
      </w:r>
      <w:r w:rsidR="008D202E" w:rsidRPr="002823DD">
        <w:rPr>
          <w:rFonts w:hint="eastAsia"/>
          <w:color w:val="FF0000"/>
        </w:rPr>
        <w:t>月</w:t>
      </w:r>
      <w:r w:rsidR="002823DD" w:rsidRPr="002823DD">
        <w:rPr>
          <w:rFonts w:hint="eastAsia"/>
          <w:color w:val="FF0000"/>
        </w:rPr>
        <w:t>1</w:t>
      </w:r>
      <w:r w:rsidR="008D202E" w:rsidRPr="002823DD">
        <w:rPr>
          <w:rFonts w:hint="eastAsia"/>
          <w:color w:val="FF0000"/>
        </w:rPr>
        <w:t>日之前</w:t>
      </w:r>
      <w:r w:rsidR="008D202E">
        <w:rPr>
          <w:rFonts w:hint="eastAsia"/>
        </w:rPr>
        <w:t>完工。买方负责在开工前</w:t>
      </w:r>
      <w:r w:rsidR="008D202E">
        <w:rPr>
          <w:rFonts w:hint="eastAsia"/>
        </w:rPr>
        <w:t>2</w:t>
      </w:r>
      <w:r w:rsidR="008D202E">
        <w:rPr>
          <w:rFonts w:hint="eastAsia"/>
        </w:rPr>
        <w:t>日通知卖方具体开工日期，卖方应在接到通知后立即着手准备，在正式开工前</w:t>
      </w:r>
      <w:r w:rsidR="008D202E">
        <w:rPr>
          <w:rFonts w:hint="eastAsia"/>
        </w:rPr>
        <w:t>1</w:t>
      </w:r>
      <w:r w:rsidR="008D202E">
        <w:rPr>
          <w:rFonts w:hint="eastAsia"/>
        </w:rPr>
        <w:t>天到达招标方施工现场。</w:t>
      </w:r>
    </w:p>
    <w:p w:rsidR="008D202E" w:rsidRDefault="008D202E" w:rsidP="008D202E">
      <w:pPr>
        <w:pStyle w:val="2"/>
      </w:pPr>
      <w:r>
        <w:rPr>
          <w:rFonts w:hint="eastAsia"/>
        </w:rPr>
        <w:t>九、技术资料和交付进度</w:t>
      </w:r>
    </w:p>
    <w:p w:rsidR="008D202E" w:rsidRDefault="008D202E" w:rsidP="00B52FF7">
      <w:pPr>
        <w:ind w:firstLineChars="202" w:firstLine="566"/>
      </w:pPr>
      <w:r>
        <w:rPr>
          <w:rFonts w:hint="eastAsia"/>
        </w:rPr>
        <w:t>1.</w:t>
      </w:r>
      <w:r>
        <w:rPr>
          <w:rFonts w:hint="eastAsia"/>
        </w:rPr>
        <w:tab/>
      </w:r>
      <w:r>
        <w:rPr>
          <w:rFonts w:hint="eastAsia"/>
        </w:rPr>
        <w:t>卖方应提交评标所需的所有技术资料和图纸。资料和图纸应表达清楚，描述准确。</w:t>
      </w:r>
    </w:p>
    <w:p w:rsidR="008D202E" w:rsidRDefault="008D202E" w:rsidP="00B52FF7">
      <w:pPr>
        <w:ind w:firstLineChars="202" w:firstLine="566"/>
      </w:pPr>
      <w:r>
        <w:rPr>
          <w:rFonts w:hint="eastAsia"/>
        </w:rPr>
        <w:t>2.</w:t>
      </w:r>
      <w:r>
        <w:rPr>
          <w:rFonts w:hint="eastAsia"/>
        </w:rPr>
        <w:tab/>
      </w:r>
      <w:r>
        <w:rPr>
          <w:rFonts w:hint="eastAsia"/>
        </w:rPr>
        <w:t>卖方应根据工程内容和实际工作量，制定合理的工期计划。</w:t>
      </w:r>
    </w:p>
    <w:p w:rsidR="008D202E" w:rsidRDefault="008D202E" w:rsidP="00B52FF7">
      <w:pPr>
        <w:ind w:firstLineChars="202" w:firstLine="566"/>
      </w:pPr>
      <w:r>
        <w:rPr>
          <w:rFonts w:hint="eastAsia"/>
        </w:rPr>
        <w:t>3.</w:t>
      </w:r>
      <w:r>
        <w:rPr>
          <w:rFonts w:hint="eastAsia"/>
        </w:rPr>
        <w:tab/>
      </w:r>
      <w:r>
        <w:rPr>
          <w:rFonts w:hint="eastAsia"/>
        </w:rPr>
        <w:t>在工程项目进入到验收环节时，卖方应及时交付相关技术资料的最终版。</w:t>
      </w:r>
    </w:p>
    <w:p w:rsidR="008D202E" w:rsidRDefault="008D202E" w:rsidP="00B52FF7">
      <w:pPr>
        <w:ind w:firstLineChars="202" w:firstLine="566"/>
      </w:pPr>
      <w:r>
        <w:rPr>
          <w:rFonts w:hint="eastAsia"/>
        </w:rPr>
        <w:t>4.</w:t>
      </w:r>
      <w:r>
        <w:rPr>
          <w:rFonts w:hint="eastAsia"/>
        </w:rPr>
        <w:tab/>
      </w:r>
      <w:r>
        <w:rPr>
          <w:rFonts w:hint="eastAsia"/>
        </w:rPr>
        <w:t>卖方向买方提交的技术文件、图纸、资料及邮寄或传真这些技术文件、图纸、资料的费用均应包括在合同总价内，不再另行支付。</w:t>
      </w:r>
    </w:p>
    <w:p w:rsidR="00E4318F" w:rsidRPr="00E4318F" w:rsidRDefault="00E4318F" w:rsidP="00E4318F">
      <w:r>
        <w:rPr>
          <w:rFonts w:hint="eastAsia"/>
        </w:rPr>
        <w:lastRenderedPageBreak/>
        <w:t xml:space="preserve"> </w:t>
      </w:r>
      <w:r>
        <w:t xml:space="preserve">   5</w:t>
      </w:r>
      <w:r>
        <w:rPr>
          <w:rFonts w:hint="eastAsia"/>
        </w:rPr>
        <w:t>.</w:t>
      </w:r>
      <w:r>
        <w:rPr>
          <w:rFonts w:hint="eastAsia"/>
        </w:rPr>
        <w:t>项目中所涉及的各种系统、软件、数据库等</w:t>
      </w:r>
      <w:r w:rsidR="005E7982">
        <w:rPr>
          <w:rFonts w:hint="eastAsia"/>
        </w:rPr>
        <w:t>的</w:t>
      </w:r>
      <w:r>
        <w:rPr>
          <w:rFonts w:hint="eastAsia"/>
        </w:rPr>
        <w:t>管理员账号、密码，以及在调试过程中产生的各种账号和密码，卖方无条件、无遗漏的</w:t>
      </w:r>
      <w:r w:rsidR="005E7982">
        <w:rPr>
          <w:rFonts w:hint="eastAsia"/>
        </w:rPr>
        <w:t>书面形式详细</w:t>
      </w:r>
      <w:r>
        <w:rPr>
          <w:rFonts w:hint="eastAsia"/>
        </w:rPr>
        <w:t>交给买方，因卖方原因造成的账号密码丢失或泄露给买方带来的损失由买方负责赔偿。</w:t>
      </w:r>
    </w:p>
    <w:p w:rsidR="008D202E" w:rsidRDefault="008D202E" w:rsidP="008D202E">
      <w:pPr>
        <w:pStyle w:val="2"/>
      </w:pPr>
      <w:r>
        <w:rPr>
          <w:rFonts w:hint="eastAsia"/>
        </w:rPr>
        <w:t>十、售后服务</w:t>
      </w:r>
    </w:p>
    <w:p w:rsidR="008D202E" w:rsidRDefault="008D202E" w:rsidP="00B52FF7">
      <w:pPr>
        <w:ind w:firstLineChars="202" w:firstLine="566"/>
      </w:pPr>
      <w:r>
        <w:rPr>
          <w:rFonts w:hint="eastAsia"/>
        </w:rPr>
        <w:t>1.</w:t>
      </w:r>
      <w:r>
        <w:rPr>
          <w:rFonts w:hint="eastAsia"/>
        </w:rPr>
        <w:tab/>
      </w:r>
      <w:r>
        <w:rPr>
          <w:rFonts w:hint="eastAsia"/>
        </w:rPr>
        <w:t>在质保期内发生硬件或软件故障时，卖方应在接到通知后的</w:t>
      </w:r>
      <w:r>
        <w:rPr>
          <w:rFonts w:hint="eastAsia"/>
        </w:rPr>
        <w:t>24</w:t>
      </w:r>
      <w:r>
        <w:rPr>
          <w:rFonts w:hint="eastAsia"/>
        </w:rPr>
        <w:t>小时内，安排专业技术人员到现场，协助买方处理故障。</w:t>
      </w:r>
    </w:p>
    <w:p w:rsidR="008D202E" w:rsidRDefault="008D202E" w:rsidP="00B52FF7">
      <w:pPr>
        <w:ind w:firstLineChars="202" w:firstLine="566"/>
      </w:pPr>
      <w:r>
        <w:rPr>
          <w:rFonts w:hint="eastAsia"/>
        </w:rPr>
        <w:t>2.</w:t>
      </w:r>
      <w:r>
        <w:rPr>
          <w:rFonts w:hint="eastAsia"/>
        </w:rPr>
        <w:tab/>
      </w:r>
      <w:r>
        <w:rPr>
          <w:rFonts w:hint="eastAsia"/>
        </w:rPr>
        <w:t>本次工程质量保证期为</w:t>
      </w:r>
      <w:r>
        <w:rPr>
          <w:rFonts w:hint="eastAsia"/>
        </w:rPr>
        <w:t>12</w:t>
      </w:r>
      <w:r>
        <w:rPr>
          <w:rFonts w:hint="eastAsia"/>
        </w:rPr>
        <w:t>个月，自通过整体验收之日算起，在质保期内发生问题，由卖方负责牵头查找并确定问题原因和处理方案，买方配合。若卖方未能及时处理或拒绝处理，自买方第一次通知时间算起超过</w:t>
      </w:r>
      <w:r>
        <w:rPr>
          <w:rFonts w:hint="eastAsia"/>
        </w:rPr>
        <w:t>24</w:t>
      </w:r>
      <w:r>
        <w:rPr>
          <w:rFonts w:hint="eastAsia"/>
        </w:rPr>
        <w:t>小时，买方有权自行处理或委托第三方处理，所发生费用加倍考核卖方。</w:t>
      </w:r>
    </w:p>
    <w:p w:rsidR="008D202E" w:rsidRDefault="008D202E" w:rsidP="00B52FF7">
      <w:pPr>
        <w:ind w:firstLineChars="202" w:firstLine="566"/>
      </w:pPr>
      <w:r>
        <w:rPr>
          <w:rFonts w:hint="eastAsia"/>
        </w:rPr>
        <w:t>3.</w:t>
      </w:r>
      <w:r>
        <w:rPr>
          <w:rFonts w:hint="eastAsia"/>
        </w:rPr>
        <w:tab/>
      </w:r>
      <w:r>
        <w:rPr>
          <w:rFonts w:hint="eastAsia"/>
        </w:rPr>
        <w:t>卖方有长期提供设备易损件或提供易损件供应商名单的义务。</w:t>
      </w:r>
    </w:p>
    <w:p w:rsidR="008D202E" w:rsidRDefault="008D202E" w:rsidP="00B52FF7">
      <w:pPr>
        <w:ind w:firstLineChars="202" w:firstLine="566"/>
      </w:pPr>
      <w:r>
        <w:rPr>
          <w:rFonts w:hint="eastAsia"/>
        </w:rPr>
        <w:t>4.</w:t>
      </w:r>
      <w:r>
        <w:rPr>
          <w:rFonts w:hint="eastAsia"/>
        </w:rPr>
        <w:tab/>
      </w:r>
      <w:r>
        <w:rPr>
          <w:rFonts w:hint="eastAsia"/>
        </w:rPr>
        <w:t>卖方有为买方免费培训运行维护人员的义务。</w:t>
      </w:r>
    </w:p>
    <w:p w:rsidR="00720A41" w:rsidRPr="00720A41" w:rsidRDefault="00720A41" w:rsidP="00720A41">
      <w:pPr>
        <w:ind w:firstLineChars="202" w:firstLine="566"/>
      </w:pPr>
      <w:r>
        <w:rPr>
          <w:rFonts w:hint="eastAsia"/>
        </w:rPr>
        <w:t>5</w:t>
      </w:r>
      <w:r w:rsidR="005E7982">
        <w:rPr>
          <w:rFonts w:hint="eastAsia"/>
        </w:rPr>
        <w:t>.</w:t>
      </w:r>
      <w:r>
        <w:rPr>
          <w:rFonts w:hint="eastAsia"/>
        </w:rPr>
        <w:t>后期买方对系统进行扩充，卖方应免费为买方提供技术支持。</w:t>
      </w:r>
    </w:p>
    <w:p w:rsidR="008D202E" w:rsidRDefault="008D202E" w:rsidP="008D202E">
      <w:pPr>
        <w:pStyle w:val="2"/>
      </w:pPr>
      <w:r>
        <w:rPr>
          <w:rFonts w:hint="eastAsia"/>
        </w:rPr>
        <w:t>十一、承包方式</w:t>
      </w:r>
    </w:p>
    <w:p w:rsidR="008D202E" w:rsidRDefault="008D202E" w:rsidP="00B52FF7">
      <w:pPr>
        <w:ind w:firstLineChars="202" w:firstLine="566"/>
      </w:pPr>
      <w:r>
        <w:rPr>
          <w:rFonts w:hint="eastAsia"/>
        </w:rPr>
        <w:t>1.</w:t>
      </w:r>
      <w:r>
        <w:rPr>
          <w:rFonts w:hint="eastAsia"/>
        </w:rPr>
        <w:tab/>
      </w:r>
      <w:r>
        <w:rPr>
          <w:rFonts w:hint="eastAsia"/>
        </w:rPr>
        <w:t>该项目所需要的工、器具及消耗性材料均由卖方负责。卖方携带的电动工具和校验仪表等必须满足标准规范要求并经校验合格后方可使用。</w:t>
      </w:r>
    </w:p>
    <w:p w:rsidR="006703C6" w:rsidRPr="008D202E" w:rsidRDefault="008D202E" w:rsidP="00B52FF7">
      <w:pPr>
        <w:ind w:firstLineChars="202" w:firstLine="566"/>
      </w:pPr>
      <w:r>
        <w:rPr>
          <w:rFonts w:hint="eastAsia"/>
        </w:rPr>
        <w:t>2.</w:t>
      </w:r>
      <w:r>
        <w:rPr>
          <w:rFonts w:hint="eastAsia"/>
        </w:rPr>
        <w:tab/>
      </w:r>
      <w:r>
        <w:rPr>
          <w:rFonts w:hint="eastAsia"/>
        </w:rPr>
        <w:t>买方目前使用的设备相关通讯协议商定、数据传输及配合调试等费用，由卖方负责。</w:t>
      </w:r>
    </w:p>
    <w:sectPr w:rsidR="006703C6" w:rsidRPr="008D202E">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253AE" w:rsidRDefault="003253AE" w:rsidP="000E2E4A">
      <w:pPr>
        <w:spacing w:line="240" w:lineRule="auto"/>
      </w:pPr>
      <w:r>
        <w:separator/>
      </w:r>
    </w:p>
  </w:endnote>
  <w:endnote w:type="continuationSeparator" w:id="0">
    <w:p w:rsidR="003253AE" w:rsidRDefault="003253AE" w:rsidP="000E2E4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253AE" w:rsidRDefault="003253AE" w:rsidP="000E2E4A">
      <w:pPr>
        <w:spacing w:line="240" w:lineRule="auto"/>
      </w:pPr>
      <w:r>
        <w:separator/>
      </w:r>
    </w:p>
  </w:footnote>
  <w:footnote w:type="continuationSeparator" w:id="0">
    <w:p w:rsidR="003253AE" w:rsidRDefault="003253AE" w:rsidP="000E2E4A">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1"/>
    <w:multiLevelType w:val="multilevel"/>
    <w:tmpl w:val="00000011"/>
    <w:lvl w:ilvl="0">
      <w:start w:val="1"/>
      <w:numFmt w:val="decimal"/>
      <w:lvlText w:val="%1."/>
      <w:lvlJc w:val="left"/>
      <w:pPr>
        <w:ind w:left="870" w:hanging="360"/>
      </w:pPr>
      <w:rPr>
        <w:rFonts w:hint="default"/>
      </w:rPr>
    </w:lvl>
    <w:lvl w:ilvl="1">
      <w:start w:val="1"/>
      <w:numFmt w:val="lowerLetter"/>
      <w:lvlText w:val="%2)"/>
      <w:lvlJc w:val="left"/>
      <w:pPr>
        <w:ind w:left="1350" w:hanging="420"/>
      </w:pPr>
    </w:lvl>
    <w:lvl w:ilvl="2">
      <w:start w:val="1"/>
      <w:numFmt w:val="lowerRoman"/>
      <w:lvlText w:val="%3."/>
      <w:lvlJc w:val="right"/>
      <w:pPr>
        <w:ind w:left="1770" w:hanging="420"/>
      </w:pPr>
    </w:lvl>
    <w:lvl w:ilvl="3">
      <w:start w:val="1"/>
      <w:numFmt w:val="decimal"/>
      <w:lvlText w:val="%4."/>
      <w:lvlJc w:val="left"/>
      <w:pPr>
        <w:ind w:left="2190" w:hanging="420"/>
      </w:pPr>
    </w:lvl>
    <w:lvl w:ilvl="4">
      <w:start w:val="1"/>
      <w:numFmt w:val="lowerLetter"/>
      <w:lvlText w:val="%5)"/>
      <w:lvlJc w:val="left"/>
      <w:pPr>
        <w:ind w:left="2610" w:hanging="420"/>
      </w:pPr>
    </w:lvl>
    <w:lvl w:ilvl="5">
      <w:start w:val="1"/>
      <w:numFmt w:val="lowerRoman"/>
      <w:lvlText w:val="%6."/>
      <w:lvlJc w:val="right"/>
      <w:pPr>
        <w:ind w:left="3030" w:hanging="420"/>
      </w:pPr>
    </w:lvl>
    <w:lvl w:ilvl="6">
      <w:start w:val="1"/>
      <w:numFmt w:val="decimal"/>
      <w:lvlText w:val="%7."/>
      <w:lvlJc w:val="left"/>
      <w:pPr>
        <w:ind w:left="3450" w:hanging="420"/>
      </w:pPr>
    </w:lvl>
    <w:lvl w:ilvl="7">
      <w:start w:val="1"/>
      <w:numFmt w:val="lowerLetter"/>
      <w:lvlText w:val="%8)"/>
      <w:lvlJc w:val="left"/>
      <w:pPr>
        <w:ind w:left="3870" w:hanging="420"/>
      </w:pPr>
    </w:lvl>
    <w:lvl w:ilvl="8">
      <w:start w:val="1"/>
      <w:numFmt w:val="lowerRoman"/>
      <w:lvlText w:val="%9."/>
      <w:lvlJc w:val="right"/>
      <w:pPr>
        <w:ind w:left="4290" w:hanging="420"/>
      </w:pPr>
    </w:lvl>
  </w:abstractNum>
  <w:abstractNum w:abstractNumId="1" w15:restartNumberingAfterBreak="0">
    <w:nsid w:val="199E04C5"/>
    <w:multiLevelType w:val="multilevel"/>
    <w:tmpl w:val="199E04C5"/>
    <w:lvl w:ilvl="0">
      <w:start w:val="1"/>
      <w:numFmt w:val="decimal"/>
      <w:lvlText w:val="%1."/>
      <w:lvlJc w:val="left"/>
      <w:pPr>
        <w:ind w:left="870" w:hanging="360"/>
      </w:pPr>
      <w:rPr>
        <w:rFonts w:hint="default"/>
      </w:rPr>
    </w:lvl>
    <w:lvl w:ilvl="1">
      <w:start w:val="1"/>
      <w:numFmt w:val="lowerLetter"/>
      <w:lvlText w:val="%2)"/>
      <w:lvlJc w:val="left"/>
      <w:pPr>
        <w:ind w:left="1350" w:hanging="420"/>
      </w:pPr>
    </w:lvl>
    <w:lvl w:ilvl="2">
      <w:start w:val="1"/>
      <w:numFmt w:val="lowerRoman"/>
      <w:lvlText w:val="%3."/>
      <w:lvlJc w:val="right"/>
      <w:pPr>
        <w:ind w:left="1770" w:hanging="420"/>
      </w:pPr>
    </w:lvl>
    <w:lvl w:ilvl="3">
      <w:start w:val="1"/>
      <w:numFmt w:val="decimal"/>
      <w:lvlText w:val="%4."/>
      <w:lvlJc w:val="left"/>
      <w:pPr>
        <w:ind w:left="2190" w:hanging="420"/>
      </w:pPr>
    </w:lvl>
    <w:lvl w:ilvl="4">
      <w:start w:val="1"/>
      <w:numFmt w:val="lowerLetter"/>
      <w:lvlText w:val="%5)"/>
      <w:lvlJc w:val="left"/>
      <w:pPr>
        <w:ind w:left="2610" w:hanging="420"/>
      </w:pPr>
    </w:lvl>
    <w:lvl w:ilvl="5">
      <w:start w:val="1"/>
      <w:numFmt w:val="lowerRoman"/>
      <w:lvlText w:val="%6."/>
      <w:lvlJc w:val="right"/>
      <w:pPr>
        <w:ind w:left="3030" w:hanging="420"/>
      </w:pPr>
    </w:lvl>
    <w:lvl w:ilvl="6">
      <w:start w:val="1"/>
      <w:numFmt w:val="decimal"/>
      <w:lvlText w:val="%7."/>
      <w:lvlJc w:val="left"/>
      <w:pPr>
        <w:ind w:left="3450" w:hanging="420"/>
      </w:pPr>
    </w:lvl>
    <w:lvl w:ilvl="7">
      <w:start w:val="1"/>
      <w:numFmt w:val="lowerLetter"/>
      <w:lvlText w:val="%8)"/>
      <w:lvlJc w:val="left"/>
      <w:pPr>
        <w:ind w:left="3870" w:hanging="420"/>
      </w:pPr>
    </w:lvl>
    <w:lvl w:ilvl="8">
      <w:start w:val="1"/>
      <w:numFmt w:val="lowerRoman"/>
      <w:lvlText w:val="%9."/>
      <w:lvlJc w:val="right"/>
      <w:pPr>
        <w:ind w:left="4290" w:hanging="420"/>
      </w:pPr>
    </w:lvl>
  </w:abstractNum>
  <w:abstractNum w:abstractNumId="2" w15:restartNumberingAfterBreak="0">
    <w:nsid w:val="1A64C96F"/>
    <w:multiLevelType w:val="singleLevel"/>
    <w:tmpl w:val="1A64C96F"/>
    <w:lvl w:ilvl="0">
      <w:start w:val="7"/>
      <w:numFmt w:val="chineseCounting"/>
      <w:suff w:val="nothing"/>
      <w:lvlText w:val="%1、"/>
      <w:lvlJc w:val="left"/>
      <w:rPr>
        <w:rFonts w:hint="eastAsia"/>
      </w:rPr>
    </w:lvl>
  </w:abstractNum>
  <w:abstractNum w:abstractNumId="3" w15:restartNumberingAfterBreak="0">
    <w:nsid w:val="1C74327C"/>
    <w:multiLevelType w:val="multilevel"/>
    <w:tmpl w:val="1C74327C"/>
    <w:lvl w:ilvl="0">
      <w:start w:val="1"/>
      <w:numFmt w:val="decimal"/>
      <w:lvlText w:val="%1."/>
      <w:lvlJc w:val="left"/>
      <w:pPr>
        <w:ind w:left="870" w:hanging="360"/>
      </w:pPr>
      <w:rPr>
        <w:rFonts w:hint="default"/>
        <w:b w:val="0"/>
      </w:rPr>
    </w:lvl>
    <w:lvl w:ilvl="1">
      <w:start w:val="1"/>
      <w:numFmt w:val="lowerLetter"/>
      <w:lvlText w:val="%2)"/>
      <w:lvlJc w:val="left"/>
      <w:pPr>
        <w:ind w:left="1350" w:hanging="420"/>
      </w:pPr>
    </w:lvl>
    <w:lvl w:ilvl="2">
      <w:start w:val="1"/>
      <w:numFmt w:val="lowerRoman"/>
      <w:lvlText w:val="%3."/>
      <w:lvlJc w:val="right"/>
      <w:pPr>
        <w:ind w:left="1770" w:hanging="420"/>
      </w:pPr>
    </w:lvl>
    <w:lvl w:ilvl="3">
      <w:start w:val="1"/>
      <w:numFmt w:val="decimal"/>
      <w:lvlText w:val="%4."/>
      <w:lvlJc w:val="left"/>
      <w:pPr>
        <w:ind w:left="2190" w:hanging="420"/>
      </w:pPr>
    </w:lvl>
    <w:lvl w:ilvl="4">
      <w:start w:val="1"/>
      <w:numFmt w:val="lowerLetter"/>
      <w:lvlText w:val="%5)"/>
      <w:lvlJc w:val="left"/>
      <w:pPr>
        <w:ind w:left="2610" w:hanging="420"/>
      </w:pPr>
    </w:lvl>
    <w:lvl w:ilvl="5">
      <w:start w:val="1"/>
      <w:numFmt w:val="lowerRoman"/>
      <w:lvlText w:val="%6."/>
      <w:lvlJc w:val="right"/>
      <w:pPr>
        <w:ind w:left="3030" w:hanging="420"/>
      </w:pPr>
    </w:lvl>
    <w:lvl w:ilvl="6">
      <w:start w:val="1"/>
      <w:numFmt w:val="decimal"/>
      <w:lvlText w:val="%7."/>
      <w:lvlJc w:val="left"/>
      <w:pPr>
        <w:ind w:left="3450" w:hanging="420"/>
      </w:pPr>
    </w:lvl>
    <w:lvl w:ilvl="7">
      <w:start w:val="1"/>
      <w:numFmt w:val="lowerLetter"/>
      <w:lvlText w:val="%8)"/>
      <w:lvlJc w:val="left"/>
      <w:pPr>
        <w:ind w:left="3870" w:hanging="420"/>
      </w:pPr>
    </w:lvl>
    <w:lvl w:ilvl="8">
      <w:start w:val="1"/>
      <w:numFmt w:val="lowerRoman"/>
      <w:lvlText w:val="%9."/>
      <w:lvlJc w:val="right"/>
      <w:pPr>
        <w:ind w:left="4290" w:hanging="420"/>
      </w:pPr>
    </w:lvl>
  </w:abstractNum>
  <w:abstractNum w:abstractNumId="4" w15:restartNumberingAfterBreak="0">
    <w:nsid w:val="38722698"/>
    <w:multiLevelType w:val="multilevel"/>
    <w:tmpl w:val="38722698"/>
    <w:lvl w:ilvl="0">
      <w:start w:val="1"/>
      <w:numFmt w:val="decimal"/>
      <w:lvlText w:val="%1."/>
      <w:lvlJc w:val="left"/>
      <w:pPr>
        <w:ind w:left="870" w:hanging="360"/>
      </w:pPr>
      <w:rPr>
        <w:rFonts w:hint="default"/>
      </w:rPr>
    </w:lvl>
    <w:lvl w:ilvl="1">
      <w:start w:val="1"/>
      <w:numFmt w:val="lowerLetter"/>
      <w:lvlText w:val="%2)"/>
      <w:lvlJc w:val="left"/>
      <w:pPr>
        <w:ind w:left="1350" w:hanging="420"/>
      </w:pPr>
    </w:lvl>
    <w:lvl w:ilvl="2">
      <w:start w:val="1"/>
      <w:numFmt w:val="lowerRoman"/>
      <w:lvlText w:val="%3."/>
      <w:lvlJc w:val="right"/>
      <w:pPr>
        <w:ind w:left="1770" w:hanging="420"/>
      </w:pPr>
    </w:lvl>
    <w:lvl w:ilvl="3">
      <w:start w:val="1"/>
      <w:numFmt w:val="decimal"/>
      <w:lvlText w:val="%4."/>
      <w:lvlJc w:val="left"/>
      <w:pPr>
        <w:ind w:left="2190" w:hanging="420"/>
      </w:pPr>
    </w:lvl>
    <w:lvl w:ilvl="4">
      <w:start w:val="1"/>
      <w:numFmt w:val="lowerLetter"/>
      <w:lvlText w:val="%5)"/>
      <w:lvlJc w:val="left"/>
      <w:pPr>
        <w:ind w:left="2610" w:hanging="420"/>
      </w:pPr>
    </w:lvl>
    <w:lvl w:ilvl="5">
      <w:start w:val="1"/>
      <w:numFmt w:val="lowerRoman"/>
      <w:lvlText w:val="%6."/>
      <w:lvlJc w:val="right"/>
      <w:pPr>
        <w:ind w:left="3030" w:hanging="420"/>
      </w:pPr>
    </w:lvl>
    <w:lvl w:ilvl="6">
      <w:start w:val="1"/>
      <w:numFmt w:val="decimal"/>
      <w:lvlText w:val="%7."/>
      <w:lvlJc w:val="left"/>
      <w:pPr>
        <w:ind w:left="3450" w:hanging="420"/>
      </w:pPr>
    </w:lvl>
    <w:lvl w:ilvl="7">
      <w:start w:val="1"/>
      <w:numFmt w:val="lowerLetter"/>
      <w:lvlText w:val="%8)"/>
      <w:lvlJc w:val="left"/>
      <w:pPr>
        <w:ind w:left="3870" w:hanging="420"/>
      </w:pPr>
    </w:lvl>
    <w:lvl w:ilvl="8">
      <w:start w:val="1"/>
      <w:numFmt w:val="lowerRoman"/>
      <w:lvlText w:val="%9."/>
      <w:lvlJc w:val="right"/>
      <w:pPr>
        <w:ind w:left="4290" w:hanging="420"/>
      </w:pPr>
    </w:lvl>
  </w:abstractNum>
  <w:abstractNum w:abstractNumId="5" w15:restartNumberingAfterBreak="0">
    <w:nsid w:val="3FBF507B"/>
    <w:multiLevelType w:val="multilevel"/>
    <w:tmpl w:val="3FBF507B"/>
    <w:lvl w:ilvl="0">
      <w:start w:val="1"/>
      <w:numFmt w:val="decimal"/>
      <w:lvlText w:val="%1."/>
      <w:lvlJc w:val="left"/>
      <w:pPr>
        <w:ind w:left="870" w:hanging="360"/>
      </w:pPr>
      <w:rPr>
        <w:rFonts w:hint="default"/>
      </w:rPr>
    </w:lvl>
    <w:lvl w:ilvl="1">
      <w:start w:val="1"/>
      <w:numFmt w:val="lowerLetter"/>
      <w:lvlText w:val="%2)"/>
      <w:lvlJc w:val="left"/>
      <w:pPr>
        <w:ind w:left="1350" w:hanging="420"/>
      </w:pPr>
    </w:lvl>
    <w:lvl w:ilvl="2">
      <w:start w:val="1"/>
      <w:numFmt w:val="lowerRoman"/>
      <w:lvlText w:val="%3."/>
      <w:lvlJc w:val="right"/>
      <w:pPr>
        <w:ind w:left="1770" w:hanging="420"/>
      </w:pPr>
    </w:lvl>
    <w:lvl w:ilvl="3">
      <w:start w:val="1"/>
      <w:numFmt w:val="decimal"/>
      <w:lvlText w:val="%4."/>
      <w:lvlJc w:val="left"/>
      <w:pPr>
        <w:ind w:left="2190" w:hanging="420"/>
      </w:pPr>
    </w:lvl>
    <w:lvl w:ilvl="4">
      <w:start w:val="1"/>
      <w:numFmt w:val="lowerLetter"/>
      <w:lvlText w:val="%5)"/>
      <w:lvlJc w:val="left"/>
      <w:pPr>
        <w:ind w:left="2610" w:hanging="420"/>
      </w:pPr>
    </w:lvl>
    <w:lvl w:ilvl="5">
      <w:start w:val="1"/>
      <w:numFmt w:val="lowerRoman"/>
      <w:lvlText w:val="%6."/>
      <w:lvlJc w:val="right"/>
      <w:pPr>
        <w:ind w:left="3030" w:hanging="420"/>
      </w:pPr>
    </w:lvl>
    <w:lvl w:ilvl="6">
      <w:start w:val="1"/>
      <w:numFmt w:val="decimal"/>
      <w:lvlText w:val="%7."/>
      <w:lvlJc w:val="left"/>
      <w:pPr>
        <w:ind w:left="3450" w:hanging="420"/>
      </w:pPr>
    </w:lvl>
    <w:lvl w:ilvl="7">
      <w:start w:val="1"/>
      <w:numFmt w:val="lowerLetter"/>
      <w:lvlText w:val="%8)"/>
      <w:lvlJc w:val="left"/>
      <w:pPr>
        <w:ind w:left="3870" w:hanging="420"/>
      </w:pPr>
    </w:lvl>
    <w:lvl w:ilvl="8">
      <w:start w:val="1"/>
      <w:numFmt w:val="lowerRoman"/>
      <w:lvlText w:val="%9."/>
      <w:lvlJc w:val="right"/>
      <w:pPr>
        <w:ind w:left="4290" w:hanging="420"/>
      </w:pPr>
    </w:lvl>
  </w:abstractNum>
  <w:abstractNum w:abstractNumId="6" w15:restartNumberingAfterBreak="0">
    <w:nsid w:val="46381972"/>
    <w:multiLevelType w:val="multilevel"/>
    <w:tmpl w:val="46381972"/>
    <w:lvl w:ilvl="0">
      <w:start w:val="1"/>
      <w:numFmt w:val="decimal"/>
      <w:lvlText w:val="%1."/>
      <w:lvlJc w:val="left"/>
      <w:pPr>
        <w:ind w:left="870" w:hanging="360"/>
      </w:pPr>
      <w:rPr>
        <w:rFonts w:hint="default"/>
      </w:rPr>
    </w:lvl>
    <w:lvl w:ilvl="1">
      <w:start w:val="1"/>
      <w:numFmt w:val="lowerLetter"/>
      <w:lvlText w:val="%2)"/>
      <w:lvlJc w:val="left"/>
      <w:pPr>
        <w:ind w:left="1350" w:hanging="420"/>
      </w:pPr>
    </w:lvl>
    <w:lvl w:ilvl="2">
      <w:start w:val="1"/>
      <w:numFmt w:val="lowerRoman"/>
      <w:lvlText w:val="%3."/>
      <w:lvlJc w:val="right"/>
      <w:pPr>
        <w:ind w:left="1770" w:hanging="420"/>
      </w:pPr>
    </w:lvl>
    <w:lvl w:ilvl="3">
      <w:start w:val="1"/>
      <w:numFmt w:val="decimal"/>
      <w:lvlText w:val="%4."/>
      <w:lvlJc w:val="left"/>
      <w:pPr>
        <w:ind w:left="2190" w:hanging="420"/>
      </w:pPr>
    </w:lvl>
    <w:lvl w:ilvl="4">
      <w:start w:val="1"/>
      <w:numFmt w:val="lowerLetter"/>
      <w:lvlText w:val="%5)"/>
      <w:lvlJc w:val="left"/>
      <w:pPr>
        <w:ind w:left="2610" w:hanging="420"/>
      </w:pPr>
    </w:lvl>
    <w:lvl w:ilvl="5">
      <w:start w:val="1"/>
      <w:numFmt w:val="lowerRoman"/>
      <w:lvlText w:val="%6."/>
      <w:lvlJc w:val="right"/>
      <w:pPr>
        <w:ind w:left="3030" w:hanging="420"/>
      </w:pPr>
    </w:lvl>
    <w:lvl w:ilvl="6">
      <w:start w:val="1"/>
      <w:numFmt w:val="decimal"/>
      <w:lvlText w:val="%7."/>
      <w:lvlJc w:val="left"/>
      <w:pPr>
        <w:ind w:left="3450" w:hanging="420"/>
      </w:pPr>
    </w:lvl>
    <w:lvl w:ilvl="7">
      <w:start w:val="1"/>
      <w:numFmt w:val="lowerLetter"/>
      <w:lvlText w:val="%8)"/>
      <w:lvlJc w:val="left"/>
      <w:pPr>
        <w:ind w:left="3870" w:hanging="420"/>
      </w:pPr>
    </w:lvl>
    <w:lvl w:ilvl="8">
      <w:start w:val="1"/>
      <w:numFmt w:val="lowerRoman"/>
      <w:lvlText w:val="%9."/>
      <w:lvlJc w:val="right"/>
      <w:pPr>
        <w:ind w:left="4290" w:hanging="420"/>
      </w:pPr>
    </w:lvl>
  </w:abstractNum>
  <w:abstractNum w:abstractNumId="7" w15:restartNumberingAfterBreak="0">
    <w:nsid w:val="540E6979"/>
    <w:multiLevelType w:val="multilevel"/>
    <w:tmpl w:val="540E6979"/>
    <w:lvl w:ilvl="0">
      <w:start w:val="1"/>
      <w:numFmt w:val="decimal"/>
      <w:lvlText w:val="%1."/>
      <w:lvlJc w:val="left"/>
      <w:pPr>
        <w:ind w:left="870" w:hanging="360"/>
      </w:pPr>
      <w:rPr>
        <w:rFonts w:hint="default"/>
      </w:rPr>
    </w:lvl>
    <w:lvl w:ilvl="1">
      <w:start w:val="1"/>
      <w:numFmt w:val="lowerLetter"/>
      <w:lvlText w:val="%2)"/>
      <w:lvlJc w:val="left"/>
      <w:pPr>
        <w:ind w:left="1350" w:hanging="420"/>
      </w:pPr>
    </w:lvl>
    <w:lvl w:ilvl="2">
      <w:start w:val="1"/>
      <w:numFmt w:val="lowerRoman"/>
      <w:lvlText w:val="%3."/>
      <w:lvlJc w:val="right"/>
      <w:pPr>
        <w:ind w:left="1770" w:hanging="420"/>
      </w:pPr>
    </w:lvl>
    <w:lvl w:ilvl="3">
      <w:start w:val="1"/>
      <w:numFmt w:val="decimal"/>
      <w:lvlText w:val="%4."/>
      <w:lvlJc w:val="left"/>
      <w:pPr>
        <w:ind w:left="2190" w:hanging="420"/>
      </w:pPr>
    </w:lvl>
    <w:lvl w:ilvl="4">
      <w:start w:val="1"/>
      <w:numFmt w:val="lowerLetter"/>
      <w:lvlText w:val="%5)"/>
      <w:lvlJc w:val="left"/>
      <w:pPr>
        <w:ind w:left="2610" w:hanging="420"/>
      </w:pPr>
    </w:lvl>
    <w:lvl w:ilvl="5">
      <w:start w:val="1"/>
      <w:numFmt w:val="lowerRoman"/>
      <w:lvlText w:val="%6."/>
      <w:lvlJc w:val="right"/>
      <w:pPr>
        <w:ind w:left="3030" w:hanging="420"/>
      </w:pPr>
    </w:lvl>
    <w:lvl w:ilvl="6">
      <w:start w:val="1"/>
      <w:numFmt w:val="decimal"/>
      <w:lvlText w:val="%7."/>
      <w:lvlJc w:val="left"/>
      <w:pPr>
        <w:ind w:left="3450" w:hanging="420"/>
      </w:pPr>
    </w:lvl>
    <w:lvl w:ilvl="7">
      <w:start w:val="1"/>
      <w:numFmt w:val="lowerLetter"/>
      <w:lvlText w:val="%8)"/>
      <w:lvlJc w:val="left"/>
      <w:pPr>
        <w:ind w:left="3870" w:hanging="420"/>
      </w:pPr>
    </w:lvl>
    <w:lvl w:ilvl="8">
      <w:start w:val="1"/>
      <w:numFmt w:val="lowerRoman"/>
      <w:lvlText w:val="%9."/>
      <w:lvlJc w:val="right"/>
      <w:pPr>
        <w:ind w:left="4290" w:hanging="420"/>
      </w:pPr>
    </w:lvl>
  </w:abstractNum>
  <w:abstractNum w:abstractNumId="8" w15:restartNumberingAfterBreak="0">
    <w:nsid w:val="56011BB2"/>
    <w:multiLevelType w:val="multilevel"/>
    <w:tmpl w:val="56011BB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5"/>
        </w:tabs>
        <w:ind w:left="575" w:hanging="575"/>
      </w:pPr>
      <w:rPr>
        <w:rFonts w:hint="default"/>
      </w:rPr>
    </w:lvl>
    <w:lvl w:ilvl="2">
      <w:start w:val="1"/>
      <w:numFmt w:val="decimal"/>
      <w:lvlText w:val="%1.%2.%3."/>
      <w:lvlJc w:val="left"/>
      <w:pPr>
        <w:tabs>
          <w:tab w:val="num" w:pos="720"/>
        </w:tabs>
        <w:ind w:left="720" w:hanging="720"/>
      </w:pPr>
      <w:rPr>
        <w:rFonts w:hint="default"/>
      </w:rPr>
    </w:lvl>
    <w:lvl w:ilvl="3">
      <w:start w:val="1"/>
      <w:numFmt w:val="decimal"/>
      <w:pStyle w:val="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1"/>
        </w:tabs>
        <w:ind w:left="1151" w:hanging="1151"/>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3"/>
        </w:tabs>
        <w:ind w:left="1583" w:hanging="1583"/>
      </w:pPr>
      <w:rPr>
        <w:rFonts w:hint="default"/>
      </w:rPr>
    </w:lvl>
  </w:abstractNum>
  <w:abstractNum w:abstractNumId="9" w15:restartNumberingAfterBreak="0">
    <w:nsid w:val="587B25DC"/>
    <w:multiLevelType w:val="multilevel"/>
    <w:tmpl w:val="587B25DC"/>
    <w:lvl w:ilvl="0">
      <w:start w:val="1"/>
      <w:numFmt w:val="decimal"/>
      <w:lvlText w:val="%1."/>
      <w:lvlJc w:val="left"/>
      <w:pPr>
        <w:ind w:left="870" w:hanging="360"/>
      </w:pPr>
      <w:rPr>
        <w:rFonts w:hint="default"/>
      </w:rPr>
    </w:lvl>
    <w:lvl w:ilvl="1">
      <w:start w:val="1"/>
      <w:numFmt w:val="lowerLetter"/>
      <w:lvlText w:val="%2)"/>
      <w:lvlJc w:val="left"/>
      <w:pPr>
        <w:ind w:left="1350" w:hanging="420"/>
      </w:pPr>
    </w:lvl>
    <w:lvl w:ilvl="2">
      <w:start w:val="1"/>
      <w:numFmt w:val="lowerRoman"/>
      <w:lvlText w:val="%3."/>
      <w:lvlJc w:val="right"/>
      <w:pPr>
        <w:ind w:left="1770" w:hanging="420"/>
      </w:pPr>
    </w:lvl>
    <w:lvl w:ilvl="3">
      <w:start w:val="1"/>
      <w:numFmt w:val="decimal"/>
      <w:lvlText w:val="%4."/>
      <w:lvlJc w:val="left"/>
      <w:pPr>
        <w:ind w:left="2190" w:hanging="420"/>
      </w:pPr>
    </w:lvl>
    <w:lvl w:ilvl="4">
      <w:start w:val="1"/>
      <w:numFmt w:val="lowerLetter"/>
      <w:lvlText w:val="%5)"/>
      <w:lvlJc w:val="left"/>
      <w:pPr>
        <w:ind w:left="2610" w:hanging="420"/>
      </w:pPr>
    </w:lvl>
    <w:lvl w:ilvl="5">
      <w:start w:val="1"/>
      <w:numFmt w:val="lowerRoman"/>
      <w:lvlText w:val="%6."/>
      <w:lvlJc w:val="right"/>
      <w:pPr>
        <w:ind w:left="3030" w:hanging="420"/>
      </w:pPr>
    </w:lvl>
    <w:lvl w:ilvl="6">
      <w:start w:val="1"/>
      <w:numFmt w:val="decimal"/>
      <w:lvlText w:val="%7."/>
      <w:lvlJc w:val="left"/>
      <w:pPr>
        <w:ind w:left="3450" w:hanging="420"/>
      </w:pPr>
    </w:lvl>
    <w:lvl w:ilvl="7">
      <w:start w:val="1"/>
      <w:numFmt w:val="lowerLetter"/>
      <w:lvlText w:val="%8)"/>
      <w:lvlJc w:val="left"/>
      <w:pPr>
        <w:ind w:left="3870" w:hanging="420"/>
      </w:pPr>
    </w:lvl>
    <w:lvl w:ilvl="8">
      <w:start w:val="1"/>
      <w:numFmt w:val="lowerRoman"/>
      <w:lvlText w:val="%9."/>
      <w:lvlJc w:val="right"/>
      <w:pPr>
        <w:ind w:left="4290" w:hanging="420"/>
      </w:pPr>
    </w:lvl>
  </w:abstractNum>
  <w:abstractNum w:abstractNumId="10" w15:restartNumberingAfterBreak="0">
    <w:nsid w:val="75092BFB"/>
    <w:multiLevelType w:val="multilevel"/>
    <w:tmpl w:val="75092BFB"/>
    <w:lvl w:ilvl="0">
      <w:start w:val="1"/>
      <w:numFmt w:val="decimal"/>
      <w:lvlText w:val="%1."/>
      <w:lvlJc w:val="left"/>
      <w:pPr>
        <w:ind w:left="870" w:hanging="360"/>
      </w:pPr>
      <w:rPr>
        <w:rFonts w:hint="default"/>
      </w:rPr>
    </w:lvl>
    <w:lvl w:ilvl="1">
      <w:start w:val="1"/>
      <w:numFmt w:val="lowerLetter"/>
      <w:lvlText w:val="%2)"/>
      <w:lvlJc w:val="left"/>
      <w:pPr>
        <w:ind w:left="1350" w:hanging="420"/>
      </w:pPr>
    </w:lvl>
    <w:lvl w:ilvl="2">
      <w:start w:val="1"/>
      <w:numFmt w:val="lowerRoman"/>
      <w:lvlText w:val="%3."/>
      <w:lvlJc w:val="right"/>
      <w:pPr>
        <w:ind w:left="1770" w:hanging="420"/>
      </w:pPr>
    </w:lvl>
    <w:lvl w:ilvl="3">
      <w:start w:val="1"/>
      <w:numFmt w:val="decimal"/>
      <w:lvlText w:val="%4."/>
      <w:lvlJc w:val="left"/>
      <w:pPr>
        <w:ind w:left="2190" w:hanging="420"/>
      </w:pPr>
    </w:lvl>
    <w:lvl w:ilvl="4">
      <w:start w:val="1"/>
      <w:numFmt w:val="lowerLetter"/>
      <w:lvlText w:val="%5)"/>
      <w:lvlJc w:val="left"/>
      <w:pPr>
        <w:ind w:left="2610" w:hanging="420"/>
      </w:pPr>
    </w:lvl>
    <w:lvl w:ilvl="5">
      <w:start w:val="1"/>
      <w:numFmt w:val="lowerRoman"/>
      <w:lvlText w:val="%6."/>
      <w:lvlJc w:val="right"/>
      <w:pPr>
        <w:ind w:left="3030" w:hanging="420"/>
      </w:pPr>
    </w:lvl>
    <w:lvl w:ilvl="6">
      <w:start w:val="1"/>
      <w:numFmt w:val="decimal"/>
      <w:lvlText w:val="%7."/>
      <w:lvlJc w:val="left"/>
      <w:pPr>
        <w:ind w:left="3450" w:hanging="420"/>
      </w:pPr>
    </w:lvl>
    <w:lvl w:ilvl="7">
      <w:start w:val="1"/>
      <w:numFmt w:val="lowerLetter"/>
      <w:lvlText w:val="%8)"/>
      <w:lvlJc w:val="left"/>
      <w:pPr>
        <w:ind w:left="3870" w:hanging="420"/>
      </w:pPr>
    </w:lvl>
    <w:lvl w:ilvl="8">
      <w:start w:val="1"/>
      <w:numFmt w:val="lowerRoman"/>
      <w:lvlText w:val="%9."/>
      <w:lvlJc w:val="right"/>
      <w:pPr>
        <w:ind w:left="4290" w:hanging="420"/>
      </w:pPr>
    </w:lvl>
  </w:abstractNum>
  <w:num w:numId="1">
    <w:abstractNumId w:val="8"/>
  </w:num>
  <w:num w:numId="2">
    <w:abstractNumId w:val="4"/>
  </w:num>
  <w:num w:numId="3">
    <w:abstractNumId w:val="9"/>
  </w:num>
  <w:num w:numId="4">
    <w:abstractNumId w:val="0"/>
  </w:num>
  <w:num w:numId="5">
    <w:abstractNumId w:val="1"/>
  </w:num>
  <w:num w:numId="6">
    <w:abstractNumId w:val="6"/>
  </w:num>
  <w:num w:numId="7">
    <w:abstractNumId w:val="2"/>
  </w:num>
  <w:num w:numId="8">
    <w:abstractNumId w:val="5"/>
  </w:num>
  <w:num w:numId="9">
    <w:abstractNumId w:val="7"/>
  </w:num>
  <w:num w:numId="10">
    <w:abstractNumId w:val="3"/>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1319"/>
    <w:rsid w:val="00005CC1"/>
    <w:rsid w:val="00074A52"/>
    <w:rsid w:val="000A72DC"/>
    <w:rsid w:val="000B3A36"/>
    <w:rsid w:val="000B656E"/>
    <w:rsid w:val="000E2E4A"/>
    <w:rsid w:val="001051ED"/>
    <w:rsid w:val="001431D8"/>
    <w:rsid w:val="00170277"/>
    <w:rsid w:val="001A482D"/>
    <w:rsid w:val="00224BB6"/>
    <w:rsid w:val="00265D6C"/>
    <w:rsid w:val="002823DD"/>
    <w:rsid w:val="0028726C"/>
    <w:rsid w:val="002B1BA6"/>
    <w:rsid w:val="0030459C"/>
    <w:rsid w:val="003253AE"/>
    <w:rsid w:val="003C4788"/>
    <w:rsid w:val="004018B5"/>
    <w:rsid w:val="00403F4C"/>
    <w:rsid w:val="00405534"/>
    <w:rsid w:val="004177D2"/>
    <w:rsid w:val="00421319"/>
    <w:rsid w:val="004E6721"/>
    <w:rsid w:val="004F58E6"/>
    <w:rsid w:val="00504961"/>
    <w:rsid w:val="005346D2"/>
    <w:rsid w:val="005E7982"/>
    <w:rsid w:val="006703C6"/>
    <w:rsid w:val="006C05CC"/>
    <w:rsid w:val="006C1CCA"/>
    <w:rsid w:val="006D2EDF"/>
    <w:rsid w:val="006D669C"/>
    <w:rsid w:val="0070551D"/>
    <w:rsid w:val="00706CDE"/>
    <w:rsid w:val="00720A41"/>
    <w:rsid w:val="00780E3F"/>
    <w:rsid w:val="007D2E6A"/>
    <w:rsid w:val="007F151B"/>
    <w:rsid w:val="007F644E"/>
    <w:rsid w:val="00813BCB"/>
    <w:rsid w:val="008709EB"/>
    <w:rsid w:val="00875468"/>
    <w:rsid w:val="008D202E"/>
    <w:rsid w:val="00900B69"/>
    <w:rsid w:val="00932107"/>
    <w:rsid w:val="0098391D"/>
    <w:rsid w:val="00990063"/>
    <w:rsid w:val="009B603F"/>
    <w:rsid w:val="009F56B4"/>
    <w:rsid w:val="009F7A0A"/>
    <w:rsid w:val="00A00550"/>
    <w:rsid w:val="00A10A9D"/>
    <w:rsid w:val="00A57826"/>
    <w:rsid w:val="00AC1323"/>
    <w:rsid w:val="00B00D3E"/>
    <w:rsid w:val="00B13867"/>
    <w:rsid w:val="00B36AD1"/>
    <w:rsid w:val="00B52FF7"/>
    <w:rsid w:val="00B5555A"/>
    <w:rsid w:val="00BB6087"/>
    <w:rsid w:val="00BB7DEC"/>
    <w:rsid w:val="00BE3F7B"/>
    <w:rsid w:val="00BE5A9F"/>
    <w:rsid w:val="00C0097D"/>
    <w:rsid w:val="00C84CAF"/>
    <w:rsid w:val="00CC4556"/>
    <w:rsid w:val="00D413F9"/>
    <w:rsid w:val="00D748BB"/>
    <w:rsid w:val="00DD1897"/>
    <w:rsid w:val="00E216CD"/>
    <w:rsid w:val="00E25706"/>
    <w:rsid w:val="00E4318F"/>
    <w:rsid w:val="00E74A03"/>
    <w:rsid w:val="00F561A7"/>
    <w:rsid w:val="00F77292"/>
    <w:rsid w:val="00F85D02"/>
    <w:rsid w:val="00FC16AF"/>
    <w:rsid w:val="0AF366DF"/>
    <w:rsid w:val="138D7FFC"/>
    <w:rsid w:val="20AF2FA0"/>
    <w:rsid w:val="2B3B40BB"/>
    <w:rsid w:val="40A21D30"/>
    <w:rsid w:val="42435CB0"/>
    <w:rsid w:val="4A0E1637"/>
    <w:rsid w:val="52B97C7A"/>
    <w:rsid w:val="53AB2C5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32DDFBA"/>
  <w15:chartTrackingRefBased/>
  <w15:docId w15:val="{A9E2758F-0376-491F-A8D6-DE23F047F3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semiHidden="1" w:unhideWhenUsed="1"/>
    <w:lsdException w:name="Body Text Indent"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uiPriority="0" w:qFormat="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a0"/>
    <w:qFormat/>
    <w:rsid w:val="008D202E"/>
    <w:pPr>
      <w:widowControl w:val="0"/>
      <w:spacing w:line="560" w:lineRule="exact"/>
      <w:jc w:val="both"/>
    </w:pPr>
    <w:rPr>
      <w:rFonts w:eastAsia="仿宋"/>
      <w:kern w:val="2"/>
      <w:sz w:val="28"/>
    </w:rPr>
  </w:style>
  <w:style w:type="paragraph" w:styleId="1">
    <w:name w:val="heading 1"/>
    <w:basedOn w:val="a"/>
    <w:next w:val="a"/>
    <w:link w:val="10"/>
    <w:uiPriority w:val="9"/>
    <w:qFormat/>
    <w:rsid w:val="008D202E"/>
    <w:pPr>
      <w:keepNext/>
      <w:keepLines/>
      <w:spacing w:before="340" w:after="330" w:line="578" w:lineRule="auto"/>
      <w:outlineLvl w:val="0"/>
    </w:pPr>
    <w:rPr>
      <w:b/>
      <w:bCs/>
      <w:kern w:val="44"/>
      <w:sz w:val="44"/>
      <w:szCs w:val="44"/>
    </w:rPr>
  </w:style>
  <w:style w:type="paragraph" w:styleId="2">
    <w:name w:val="heading 2"/>
    <w:basedOn w:val="a"/>
    <w:next w:val="a"/>
    <w:link w:val="20"/>
    <w:autoRedefine/>
    <w:uiPriority w:val="9"/>
    <w:unhideWhenUsed/>
    <w:qFormat/>
    <w:rsid w:val="00BB7DEC"/>
    <w:pPr>
      <w:keepNext/>
      <w:keepLines/>
      <w:spacing w:before="260" w:after="260" w:line="416" w:lineRule="auto"/>
      <w:outlineLvl w:val="1"/>
    </w:pPr>
    <w:rPr>
      <w:rFonts w:asciiTheme="majorHAnsi" w:hAnsiTheme="majorHAnsi" w:cstheme="majorBidi"/>
      <w:b/>
      <w:bCs/>
      <w:sz w:val="30"/>
      <w:szCs w:val="32"/>
    </w:rPr>
  </w:style>
  <w:style w:type="paragraph" w:styleId="4">
    <w:name w:val="heading 4"/>
    <w:basedOn w:val="a"/>
    <w:next w:val="a"/>
    <w:link w:val="40"/>
    <w:qFormat/>
    <w:pPr>
      <w:keepNext/>
      <w:keepLines/>
      <w:numPr>
        <w:ilvl w:val="3"/>
        <w:numId w:val="1"/>
      </w:numPr>
      <w:tabs>
        <w:tab w:val="left" w:pos="864"/>
      </w:tabs>
      <w:adjustRightInd w:val="0"/>
      <w:snapToGrid w:val="0"/>
      <w:spacing w:line="360" w:lineRule="auto"/>
      <w:outlineLvl w:val="3"/>
    </w:pPr>
    <w:rPr>
      <w:rFonts w:ascii="Arial" w:hAnsi="Arial"/>
      <w:bCs/>
      <w:sz w:val="24"/>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40">
    <w:name w:val="标题 4 字符"/>
    <w:link w:val="4"/>
    <w:rPr>
      <w:rFonts w:ascii="Arial" w:eastAsia="宋体" w:hAnsi="Arial" w:cs="Times New Roman"/>
      <w:bCs/>
      <w:sz w:val="24"/>
      <w:szCs w:val="28"/>
    </w:rPr>
  </w:style>
  <w:style w:type="character" w:customStyle="1" w:styleId="a4">
    <w:name w:val="正文文本缩进 字符"/>
    <w:link w:val="a5"/>
    <w:uiPriority w:val="99"/>
    <w:semiHidden/>
    <w:rPr>
      <w:rFonts w:ascii="Times New Roman" w:hAnsi="Times New Roman"/>
      <w:kern w:val="2"/>
      <w:sz w:val="21"/>
    </w:rPr>
  </w:style>
  <w:style w:type="character" w:customStyle="1" w:styleId="21">
    <w:name w:val="正文首行缩进 2 字符"/>
    <w:link w:val="22"/>
    <w:rPr>
      <w:rFonts w:ascii="Times New Roman" w:eastAsia="Times New Roman" w:hAnsi="Times New Roman" w:cs="Calibri"/>
      <w:color w:val="000000"/>
      <w:kern w:val="2"/>
      <w:sz w:val="22"/>
      <w:szCs w:val="22"/>
    </w:rPr>
  </w:style>
  <w:style w:type="paragraph" w:styleId="a5">
    <w:name w:val="Body Text Indent"/>
    <w:basedOn w:val="a"/>
    <w:link w:val="a4"/>
    <w:uiPriority w:val="99"/>
    <w:unhideWhenUsed/>
    <w:pPr>
      <w:spacing w:after="120"/>
      <w:ind w:leftChars="200" w:left="420"/>
    </w:pPr>
  </w:style>
  <w:style w:type="paragraph" w:styleId="22">
    <w:name w:val="Body Text First Indent 2"/>
    <w:basedOn w:val="a5"/>
    <w:link w:val="21"/>
    <w:qFormat/>
    <w:pPr>
      <w:widowControl/>
      <w:spacing w:line="259" w:lineRule="auto"/>
      <w:ind w:firstLineChars="200" w:firstLine="420"/>
      <w:jc w:val="left"/>
    </w:pPr>
    <w:rPr>
      <w:rFonts w:eastAsia="Times New Roman" w:cs="Calibri"/>
      <w:color w:val="000000"/>
      <w:sz w:val="22"/>
      <w:szCs w:val="22"/>
    </w:rPr>
  </w:style>
  <w:style w:type="paragraph" w:styleId="a0">
    <w:name w:val="header"/>
    <w:basedOn w:val="a"/>
    <w:uiPriority w:val="99"/>
    <w:unhideWhenUsed/>
    <w:qFormat/>
    <w:pPr>
      <w:pBdr>
        <w:bottom w:val="single" w:sz="6" w:space="1" w:color="auto"/>
      </w:pBdr>
      <w:tabs>
        <w:tab w:val="center" w:pos="4153"/>
        <w:tab w:val="right" w:pos="8306"/>
      </w:tabs>
      <w:snapToGrid w:val="0"/>
      <w:spacing w:line="240" w:lineRule="auto"/>
      <w:jc w:val="center"/>
    </w:pPr>
    <w:rPr>
      <w:rFonts w:ascii="等线" w:eastAsia="等线" w:hAnsi="等线"/>
      <w:sz w:val="18"/>
      <w:szCs w:val="18"/>
    </w:rPr>
  </w:style>
  <w:style w:type="paragraph" w:styleId="a6">
    <w:name w:val="List Paragraph"/>
    <w:basedOn w:val="a"/>
    <w:uiPriority w:val="34"/>
    <w:qFormat/>
    <w:pPr>
      <w:ind w:firstLineChars="200" w:firstLine="420"/>
    </w:pPr>
    <w:rPr>
      <w:rFonts w:ascii="Calibri" w:hAnsi="Calibri"/>
      <w:szCs w:val="22"/>
    </w:rPr>
  </w:style>
  <w:style w:type="paragraph" w:customStyle="1" w:styleId="CM3">
    <w:name w:val="CM3"/>
    <w:basedOn w:val="a"/>
    <w:next w:val="a"/>
    <w:qFormat/>
    <w:pPr>
      <w:widowControl/>
      <w:autoSpaceDE w:val="0"/>
      <w:autoSpaceDN w:val="0"/>
      <w:adjustRightInd w:val="0"/>
      <w:spacing w:after="160" w:line="480" w:lineRule="atLeast"/>
      <w:jc w:val="left"/>
    </w:pPr>
    <w:rPr>
      <w:rFonts w:ascii="宋体" w:eastAsia="Times New Roman" w:cs="Calibri"/>
      <w:color w:val="000000"/>
      <w:kern w:val="0"/>
      <w:sz w:val="20"/>
      <w:szCs w:val="22"/>
    </w:rPr>
  </w:style>
  <w:style w:type="paragraph" w:customStyle="1" w:styleId="a7">
    <w:name w:val="正文新新"/>
    <w:basedOn w:val="a"/>
    <w:qFormat/>
    <w:pPr>
      <w:widowControl/>
      <w:tabs>
        <w:tab w:val="left" w:pos="276"/>
      </w:tabs>
      <w:spacing w:beforeLines="50" w:afterLines="50" w:after="200" w:line="300" w:lineRule="auto"/>
      <w:ind w:firstLineChars="200" w:firstLine="480"/>
      <w:jc w:val="left"/>
    </w:pPr>
    <w:rPr>
      <w:rFonts w:eastAsia="Times New Roman" w:cs="Calibri"/>
      <w:snapToGrid w:val="0"/>
      <w:color w:val="000000"/>
      <w:sz w:val="24"/>
      <w:szCs w:val="44"/>
      <w:lang w:val="zh-CN"/>
    </w:rPr>
  </w:style>
  <w:style w:type="paragraph" w:styleId="a8">
    <w:name w:val="footer"/>
    <w:basedOn w:val="a"/>
    <w:link w:val="a9"/>
    <w:uiPriority w:val="99"/>
    <w:unhideWhenUsed/>
    <w:rsid w:val="000E2E4A"/>
    <w:pPr>
      <w:tabs>
        <w:tab w:val="center" w:pos="4153"/>
        <w:tab w:val="right" w:pos="8306"/>
      </w:tabs>
      <w:snapToGrid w:val="0"/>
      <w:jc w:val="left"/>
    </w:pPr>
    <w:rPr>
      <w:sz w:val="18"/>
      <w:szCs w:val="18"/>
    </w:rPr>
  </w:style>
  <w:style w:type="character" w:customStyle="1" w:styleId="a9">
    <w:name w:val="页脚 字符"/>
    <w:basedOn w:val="a1"/>
    <w:link w:val="a8"/>
    <w:uiPriority w:val="99"/>
    <w:rsid w:val="000E2E4A"/>
    <w:rPr>
      <w:kern w:val="2"/>
      <w:sz w:val="18"/>
      <w:szCs w:val="18"/>
    </w:rPr>
  </w:style>
  <w:style w:type="character" w:customStyle="1" w:styleId="10">
    <w:name w:val="标题 1 字符"/>
    <w:basedOn w:val="a1"/>
    <w:link w:val="1"/>
    <w:uiPriority w:val="9"/>
    <w:rsid w:val="008D202E"/>
    <w:rPr>
      <w:b/>
      <w:bCs/>
      <w:kern w:val="44"/>
      <w:sz w:val="44"/>
      <w:szCs w:val="44"/>
    </w:rPr>
  </w:style>
  <w:style w:type="character" w:customStyle="1" w:styleId="20">
    <w:name w:val="标题 2 字符"/>
    <w:basedOn w:val="a1"/>
    <w:link w:val="2"/>
    <w:uiPriority w:val="9"/>
    <w:rsid w:val="00BB7DEC"/>
    <w:rPr>
      <w:rFonts w:asciiTheme="majorHAnsi" w:eastAsia="仿宋" w:hAnsiTheme="majorHAnsi" w:cstheme="majorBidi"/>
      <w:b/>
      <w:bCs/>
      <w:kern w:val="2"/>
      <w:sz w:val="30"/>
      <w:szCs w:val="32"/>
    </w:rPr>
  </w:style>
  <w:style w:type="paragraph" w:styleId="aa">
    <w:name w:val="Balloon Text"/>
    <w:basedOn w:val="a"/>
    <w:link w:val="ab"/>
    <w:uiPriority w:val="99"/>
    <w:semiHidden/>
    <w:unhideWhenUsed/>
    <w:rsid w:val="00813BCB"/>
    <w:pPr>
      <w:spacing w:line="240" w:lineRule="auto"/>
    </w:pPr>
    <w:rPr>
      <w:sz w:val="18"/>
      <w:szCs w:val="18"/>
    </w:rPr>
  </w:style>
  <w:style w:type="character" w:customStyle="1" w:styleId="ab">
    <w:name w:val="批注框文本 字符"/>
    <w:basedOn w:val="a1"/>
    <w:link w:val="aa"/>
    <w:uiPriority w:val="99"/>
    <w:semiHidden/>
    <w:rsid w:val="00813BCB"/>
    <w:rPr>
      <w:rFonts w:eastAsia="仿宋"/>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encoding w:val="x-cp20936"/>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1060</TotalTime>
  <Pages>15</Pages>
  <Words>1307</Words>
  <Characters>7456</Characters>
  <Application>Microsoft Office Word</Application>
  <DocSecurity>0</DocSecurity>
  <Lines>62</Lines>
  <Paragraphs>17</Paragraphs>
  <ScaleCrop>false</ScaleCrop>
  <Company>lxd</Company>
  <LinksUpToDate>false</LinksUpToDate>
  <CharactersWithSpaces>8746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电车间</dc:creator>
  <cp:keywords/>
  <dc:description/>
  <cp:lastModifiedBy>刘林锋</cp:lastModifiedBy>
  <cp:revision>22</cp:revision>
  <cp:lastPrinted>2020-06-05T02:14:00Z</cp:lastPrinted>
  <dcterms:created xsi:type="dcterms:W3CDTF">2020-06-01T07:02:00Z</dcterms:created>
  <dcterms:modified xsi:type="dcterms:W3CDTF">2020-06-08T07:26:00Z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