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2666" w:rsidRDefault="007869C4" w:rsidP="00B5355B">
      <w:pPr>
        <w:widowControl w:val="0"/>
        <w:spacing w:line="460" w:lineRule="exact"/>
        <w:jc w:val="center"/>
        <w:rPr>
          <w:rFonts w:ascii="华文中宋" w:eastAsia="华文中宋" w:hAnsi="华文中宋"/>
          <w:sz w:val="44"/>
          <w:szCs w:val="44"/>
        </w:rPr>
      </w:pPr>
      <w:r>
        <w:rPr>
          <w:rFonts w:ascii="华文中宋" w:eastAsia="华文中宋" w:hAnsi="华文中宋" w:hint="eastAsia"/>
          <w:sz w:val="44"/>
          <w:szCs w:val="44"/>
        </w:rPr>
        <w:t>招</w:t>
      </w:r>
      <w:r w:rsidR="00950FF4" w:rsidRPr="00B962C9">
        <w:rPr>
          <w:rFonts w:ascii="华文中宋" w:eastAsia="华文中宋" w:hAnsi="华文中宋" w:hint="eastAsia"/>
          <w:sz w:val="44"/>
          <w:szCs w:val="44"/>
        </w:rPr>
        <w:t>标</w:t>
      </w:r>
      <w:r>
        <w:rPr>
          <w:rFonts w:ascii="华文中宋" w:eastAsia="华文中宋" w:hAnsi="华文中宋" w:hint="eastAsia"/>
          <w:sz w:val="44"/>
          <w:szCs w:val="44"/>
        </w:rPr>
        <w:t>文件</w:t>
      </w:r>
    </w:p>
    <w:p w:rsidR="00D209A6" w:rsidRPr="001A0FB0" w:rsidRDefault="00D209A6" w:rsidP="00B5355B">
      <w:pPr>
        <w:spacing w:line="460" w:lineRule="exact"/>
        <w:rPr>
          <w:rFonts w:ascii="仿宋" w:eastAsia="仿宋" w:hAnsi="仿宋"/>
          <w:color w:val="000000"/>
          <w:sz w:val="28"/>
          <w:szCs w:val="28"/>
        </w:rPr>
      </w:pPr>
      <w:r w:rsidRPr="001A0FB0">
        <w:rPr>
          <w:rFonts w:ascii="仿宋" w:eastAsia="仿宋" w:hAnsi="仿宋" w:hint="eastAsia"/>
          <w:color w:val="000000"/>
          <w:sz w:val="28"/>
          <w:szCs w:val="28"/>
        </w:rPr>
        <w:t>各相关单位：</w:t>
      </w:r>
    </w:p>
    <w:p w:rsidR="009C3161" w:rsidRPr="001A0FB0" w:rsidRDefault="007568D3" w:rsidP="00B5355B">
      <w:pPr>
        <w:spacing w:line="460" w:lineRule="exact"/>
        <w:ind w:firstLineChars="200" w:firstLine="560"/>
        <w:rPr>
          <w:rFonts w:ascii="仿宋" w:eastAsia="仿宋" w:hAnsi="仿宋"/>
          <w:b/>
          <w:sz w:val="28"/>
          <w:szCs w:val="28"/>
        </w:rPr>
      </w:pPr>
      <w:r w:rsidRPr="001A0FB0">
        <w:rPr>
          <w:rFonts w:ascii="仿宋" w:eastAsia="仿宋" w:hAnsi="仿宋" w:hint="eastAsia"/>
          <w:color w:val="000000"/>
          <w:sz w:val="28"/>
          <w:szCs w:val="28"/>
        </w:rPr>
        <w:t>万基控股集团有限公司招标中心拟对</w:t>
      </w:r>
      <w:r w:rsidR="003551AD" w:rsidRPr="001A0FB0">
        <w:rPr>
          <w:rFonts w:ascii="仿宋" w:eastAsia="仿宋" w:hAnsi="仿宋" w:hint="eastAsia"/>
          <w:color w:val="000000"/>
          <w:sz w:val="28"/>
          <w:szCs w:val="28"/>
        </w:rPr>
        <w:t>洛阳万基金属钠有限</w:t>
      </w:r>
      <w:r w:rsidR="003D0208" w:rsidRPr="001A0FB0">
        <w:rPr>
          <w:rFonts w:ascii="仿宋" w:eastAsia="仿宋" w:hAnsi="仿宋" w:hint="eastAsia"/>
          <w:color w:val="000000"/>
          <w:sz w:val="28"/>
          <w:szCs w:val="28"/>
        </w:rPr>
        <w:t>公司</w:t>
      </w:r>
      <w:r w:rsidR="00560DC9">
        <w:rPr>
          <w:rFonts w:ascii="仿宋" w:eastAsia="仿宋" w:hAnsi="仿宋" w:hint="eastAsia"/>
          <w:color w:val="000000"/>
          <w:sz w:val="28"/>
          <w:szCs w:val="28"/>
        </w:rPr>
        <w:t>（以下简称</w:t>
      </w:r>
      <w:r w:rsidR="0009584E">
        <w:rPr>
          <w:rFonts w:ascii="仿宋" w:eastAsia="仿宋" w:hAnsi="仿宋" w:hint="eastAsia"/>
          <w:color w:val="000000"/>
          <w:sz w:val="28"/>
          <w:szCs w:val="28"/>
        </w:rPr>
        <w:t>金属钠</w:t>
      </w:r>
      <w:r w:rsidR="00560DC9">
        <w:rPr>
          <w:rFonts w:ascii="仿宋" w:eastAsia="仿宋" w:hAnsi="仿宋" w:hint="eastAsia"/>
          <w:color w:val="000000"/>
          <w:sz w:val="28"/>
          <w:szCs w:val="28"/>
        </w:rPr>
        <w:t>公司</w:t>
      </w:r>
      <w:r w:rsidR="0009584E">
        <w:rPr>
          <w:rFonts w:ascii="仿宋" w:eastAsia="仿宋" w:hAnsi="仿宋" w:hint="eastAsia"/>
          <w:color w:val="000000"/>
          <w:sz w:val="28"/>
          <w:szCs w:val="28"/>
        </w:rPr>
        <w:t>）</w:t>
      </w:r>
      <w:r w:rsidR="00560DC9">
        <w:rPr>
          <w:rFonts w:ascii="仿宋" w:eastAsia="仿宋" w:hAnsi="仿宋" w:hint="eastAsia"/>
          <w:b/>
          <w:color w:val="FF0000"/>
          <w:sz w:val="28"/>
          <w:szCs w:val="28"/>
        </w:rPr>
        <w:t>35</w:t>
      </w:r>
      <w:r w:rsidR="00560DC9">
        <w:rPr>
          <w:rFonts w:ascii="仿宋" w:eastAsia="仿宋" w:hAnsi="仿宋"/>
          <w:b/>
          <w:color w:val="FF0000"/>
          <w:sz w:val="28"/>
          <w:szCs w:val="28"/>
        </w:rPr>
        <w:t>KV</w:t>
      </w:r>
      <w:r w:rsidR="000F6F9C">
        <w:rPr>
          <w:rFonts w:ascii="仿宋" w:eastAsia="仿宋" w:hAnsi="仿宋" w:hint="eastAsia"/>
          <w:b/>
          <w:color w:val="FF0000"/>
          <w:sz w:val="28"/>
          <w:szCs w:val="28"/>
        </w:rPr>
        <w:t>系统Ⅰ、Ⅱ段高压开关、P</w:t>
      </w:r>
      <w:r w:rsidR="000F6F9C">
        <w:rPr>
          <w:rFonts w:ascii="仿宋" w:eastAsia="仿宋" w:hAnsi="仿宋"/>
          <w:b/>
          <w:color w:val="FF0000"/>
          <w:sz w:val="28"/>
          <w:szCs w:val="28"/>
        </w:rPr>
        <w:t>T</w:t>
      </w:r>
      <w:r w:rsidR="000F6F9C">
        <w:rPr>
          <w:rFonts w:ascii="仿宋" w:eastAsia="仿宋" w:hAnsi="仿宋" w:hint="eastAsia"/>
          <w:b/>
          <w:color w:val="FF0000"/>
          <w:sz w:val="28"/>
          <w:szCs w:val="28"/>
        </w:rPr>
        <w:t>、C</w:t>
      </w:r>
      <w:r w:rsidR="000F6F9C">
        <w:rPr>
          <w:rFonts w:ascii="仿宋" w:eastAsia="仿宋" w:hAnsi="仿宋"/>
          <w:b/>
          <w:color w:val="FF0000"/>
          <w:sz w:val="28"/>
          <w:szCs w:val="28"/>
        </w:rPr>
        <w:t>T</w:t>
      </w:r>
      <w:r w:rsidR="000F6F9C">
        <w:rPr>
          <w:rFonts w:ascii="仿宋" w:eastAsia="仿宋" w:hAnsi="仿宋" w:hint="eastAsia"/>
          <w:b/>
          <w:color w:val="FF0000"/>
          <w:sz w:val="28"/>
          <w:szCs w:val="28"/>
        </w:rPr>
        <w:t>升级改造项目和</w:t>
      </w:r>
      <w:r w:rsidR="00560DC9">
        <w:rPr>
          <w:rFonts w:ascii="仿宋" w:eastAsia="仿宋" w:hAnsi="仿宋" w:hint="eastAsia"/>
          <w:b/>
          <w:color w:val="FF0000"/>
          <w:sz w:val="28"/>
          <w:szCs w:val="28"/>
        </w:rPr>
        <w:t>Ⅲ、Ⅳ段高压</w:t>
      </w:r>
      <w:r w:rsidR="000F6F9C">
        <w:rPr>
          <w:rFonts w:ascii="仿宋" w:eastAsia="仿宋" w:hAnsi="仿宋" w:hint="eastAsia"/>
          <w:b/>
          <w:color w:val="FF0000"/>
          <w:sz w:val="28"/>
          <w:szCs w:val="28"/>
        </w:rPr>
        <w:t>开关</w:t>
      </w:r>
      <w:r w:rsidR="00560DC9">
        <w:rPr>
          <w:rFonts w:ascii="仿宋" w:eastAsia="仿宋" w:hAnsi="仿宋" w:hint="eastAsia"/>
          <w:b/>
          <w:color w:val="FF0000"/>
          <w:sz w:val="28"/>
          <w:szCs w:val="28"/>
        </w:rPr>
        <w:t>柜</w:t>
      </w:r>
      <w:r w:rsidR="000F6F9C">
        <w:rPr>
          <w:rFonts w:ascii="仿宋" w:eastAsia="仿宋" w:hAnsi="仿宋" w:hint="eastAsia"/>
          <w:b/>
          <w:color w:val="FF0000"/>
          <w:sz w:val="28"/>
          <w:szCs w:val="28"/>
        </w:rPr>
        <w:t>、P</w:t>
      </w:r>
      <w:r w:rsidR="000F6F9C">
        <w:rPr>
          <w:rFonts w:ascii="仿宋" w:eastAsia="仿宋" w:hAnsi="仿宋"/>
          <w:b/>
          <w:color w:val="FF0000"/>
          <w:sz w:val="28"/>
          <w:szCs w:val="28"/>
        </w:rPr>
        <w:t>T</w:t>
      </w:r>
      <w:r w:rsidR="000F6F9C">
        <w:rPr>
          <w:rFonts w:ascii="仿宋" w:eastAsia="仿宋" w:hAnsi="仿宋" w:hint="eastAsia"/>
          <w:b/>
          <w:color w:val="FF0000"/>
          <w:sz w:val="28"/>
          <w:szCs w:val="28"/>
        </w:rPr>
        <w:t>柜、C</w:t>
      </w:r>
      <w:r w:rsidR="000F6F9C">
        <w:rPr>
          <w:rFonts w:ascii="仿宋" w:eastAsia="仿宋" w:hAnsi="仿宋"/>
          <w:b/>
          <w:color w:val="FF0000"/>
          <w:sz w:val="28"/>
          <w:szCs w:val="28"/>
        </w:rPr>
        <w:t>T</w:t>
      </w:r>
      <w:r w:rsidR="000F6F9C">
        <w:rPr>
          <w:rFonts w:ascii="仿宋" w:eastAsia="仿宋" w:hAnsi="仿宋" w:hint="eastAsia"/>
          <w:b/>
          <w:color w:val="FF0000"/>
          <w:sz w:val="28"/>
          <w:szCs w:val="28"/>
        </w:rPr>
        <w:t>柜整体更换</w:t>
      </w:r>
      <w:r w:rsidR="00560DC9">
        <w:rPr>
          <w:rFonts w:ascii="仿宋" w:eastAsia="仿宋" w:hAnsi="仿宋" w:hint="eastAsia"/>
          <w:b/>
          <w:color w:val="FF0000"/>
          <w:sz w:val="28"/>
          <w:szCs w:val="28"/>
        </w:rPr>
        <w:t>项目</w:t>
      </w:r>
      <w:r w:rsidR="007E4FEA" w:rsidRPr="001A0FB0">
        <w:rPr>
          <w:rFonts w:ascii="仿宋" w:eastAsia="仿宋" w:hAnsi="仿宋" w:hint="eastAsia"/>
          <w:color w:val="000000"/>
          <w:sz w:val="28"/>
          <w:szCs w:val="28"/>
        </w:rPr>
        <w:t>进行招标</w:t>
      </w:r>
      <w:r w:rsidR="007E4FEA" w:rsidRPr="001A0FB0">
        <w:rPr>
          <w:rFonts w:ascii="仿宋" w:eastAsia="仿宋" w:hAnsi="仿宋" w:cs="Arial" w:hint="eastAsia"/>
          <w:sz w:val="28"/>
          <w:szCs w:val="28"/>
        </w:rPr>
        <w:t>，</w:t>
      </w:r>
      <w:r w:rsidR="00D209A6" w:rsidRPr="001A0FB0">
        <w:rPr>
          <w:rFonts w:ascii="仿宋" w:eastAsia="仿宋" w:hAnsi="仿宋" w:hint="eastAsia"/>
          <w:color w:val="000000"/>
          <w:sz w:val="28"/>
          <w:szCs w:val="28"/>
        </w:rPr>
        <w:t>望收到招标</w:t>
      </w:r>
      <w:r w:rsidR="005614CD" w:rsidRPr="001A0FB0">
        <w:rPr>
          <w:rFonts w:ascii="仿宋" w:eastAsia="仿宋" w:hAnsi="仿宋" w:hint="eastAsia"/>
          <w:color w:val="000000"/>
          <w:sz w:val="28"/>
          <w:szCs w:val="28"/>
        </w:rPr>
        <w:t>文件</w:t>
      </w:r>
      <w:r w:rsidR="00D209A6" w:rsidRPr="001A0FB0">
        <w:rPr>
          <w:rFonts w:ascii="仿宋" w:eastAsia="仿宋" w:hAnsi="仿宋" w:hint="eastAsia"/>
          <w:color w:val="000000"/>
          <w:sz w:val="28"/>
          <w:szCs w:val="28"/>
        </w:rPr>
        <w:t>的单位按招标要求认真核算价格并</w:t>
      </w:r>
      <w:r w:rsidR="009C3161" w:rsidRPr="001A0FB0">
        <w:rPr>
          <w:rFonts w:ascii="仿宋" w:eastAsia="仿宋" w:hAnsi="仿宋" w:hint="eastAsia"/>
          <w:sz w:val="28"/>
          <w:szCs w:val="28"/>
        </w:rPr>
        <w:t>按规定时间段报价，</w:t>
      </w:r>
      <w:r w:rsidR="009C3161" w:rsidRPr="001A0FB0">
        <w:rPr>
          <w:rFonts w:ascii="仿宋" w:eastAsia="仿宋" w:hAnsi="仿宋" w:hint="eastAsia"/>
          <w:b/>
          <w:sz w:val="28"/>
          <w:szCs w:val="28"/>
        </w:rPr>
        <w:t xml:space="preserve">非规定时间段报价将按废标处理。 </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开标时间：</w:t>
      </w:r>
      <w:r w:rsidRPr="00166D01">
        <w:rPr>
          <w:rFonts w:ascii="仿宋" w:eastAsia="仿宋" w:hAnsi="仿宋" w:hint="eastAsia"/>
          <w:b/>
          <w:color w:val="FF0000"/>
          <w:sz w:val="28"/>
          <w:szCs w:val="28"/>
        </w:rPr>
        <w:t>20</w:t>
      </w:r>
      <w:r w:rsidR="005E0786">
        <w:rPr>
          <w:rFonts w:ascii="仿宋" w:eastAsia="仿宋" w:hAnsi="仿宋" w:hint="eastAsia"/>
          <w:b/>
          <w:color w:val="FF0000"/>
          <w:sz w:val="28"/>
          <w:szCs w:val="28"/>
        </w:rPr>
        <w:t>20</w:t>
      </w:r>
      <w:r w:rsidRPr="00166D01">
        <w:rPr>
          <w:rFonts w:ascii="仿宋" w:eastAsia="仿宋" w:hAnsi="仿宋" w:hint="eastAsia"/>
          <w:b/>
          <w:color w:val="FF0000"/>
          <w:sz w:val="28"/>
          <w:szCs w:val="28"/>
        </w:rPr>
        <w:t>年</w:t>
      </w:r>
      <w:r w:rsidR="00560DC9">
        <w:rPr>
          <w:rFonts w:ascii="仿宋" w:eastAsia="仿宋" w:hAnsi="仿宋" w:hint="eastAsia"/>
          <w:b/>
          <w:color w:val="FF0000"/>
          <w:sz w:val="28"/>
          <w:szCs w:val="28"/>
        </w:rPr>
        <w:t>8</w:t>
      </w:r>
      <w:r w:rsidRPr="00166D01">
        <w:rPr>
          <w:rFonts w:ascii="仿宋" w:eastAsia="仿宋" w:hAnsi="仿宋" w:hint="eastAsia"/>
          <w:b/>
          <w:color w:val="FF0000"/>
          <w:sz w:val="28"/>
          <w:szCs w:val="28"/>
        </w:rPr>
        <w:t>月</w:t>
      </w:r>
      <w:r w:rsidR="005E0786">
        <w:rPr>
          <w:rFonts w:ascii="仿宋" w:eastAsia="仿宋" w:hAnsi="仿宋" w:hint="eastAsia"/>
          <w:b/>
          <w:color w:val="FF0000"/>
          <w:sz w:val="28"/>
          <w:szCs w:val="28"/>
        </w:rPr>
        <w:t>1</w:t>
      </w:r>
      <w:r w:rsidR="00931EEC">
        <w:rPr>
          <w:rFonts w:ascii="仿宋" w:eastAsia="仿宋" w:hAnsi="仿宋" w:hint="eastAsia"/>
          <w:b/>
          <w:color w:val="FF0000"/>
          <w:sz w:val="28"/>
          <w:szCs w:val="28"/>
        </w:rPr>
        <w:t>9</w:t>
      </w:r>
      <w:r w:rsidRPr="00166D01">
        <w:rPr>
          <w:rFonts w:ascii="仿宋" w:eastAsia="仿宋" w:hAnsi="仿宋" w:hint="eastAsia"/>
          <w:b/>
          <w:color w:val="FF0000"/>
          <w:sz w:val="28"/>
          <w:szCs w:val="28"/>
        </w:rPr>
        <w:t>日</w:t>
      </w:r>
      <w:r w:rsidR="004C0FB1">
        <w:rPr>
          <w:rFonts w:ascii="仿宋" w:eastAsia="仿宋" w:hAnsi="仿宋" w:hint="eastAsia"/>
          <w:b/>
          <w:color w:val="FF0000"/>
          <w:sz w:val="28"/>
          <w:szCs w:val="28"/>
        </w:rPr>
        <w:t>（周</w:t>
      </w:r>
      <w:r w:rsidR="00931EEC">
        <w:rPr>
          <w:rFonts w:ascii="仿宋" w:eastAsia="仿宋" w:hAnsi="仿宋" w:hint="eastAsia"/>
          <w:b/>
          <w:color w:val="FF0000"/>
          <w:sz w:val="28"/>
          <w:szCs w:val="28"/>
        </w:rPr>
        <w:t>三</w:t>
      </w:r>
      <w:r w:rsidR="004C0FB1">
        <w:rPr>
          <w:rFonts w:ascii="仿宋" w:eastAsia="仿宋" w:hAnsi="仿宋" w:hint="eastAsia"/>
          <w:b/>
          <w:color w:val="FF0000"/>
          <w:sz w:val="28"/>
          <w:szCs w:val="28"/>
        </w:rPr>
        <w:t>）</w:t>
      </w:r>
      <w:r>
        <w:rPr>
          <w:rFonts w:ascii="仿宋" w:eastAsia="仿宋" w:hAnsi="仿宋" w:hint="eastAsia"/>
          <w:b/>
          <w:color w:val="FF0000"/>
          <w:sz w:val="28"/>
          <w:szCs w:val="28"/>
        </w:rPr>
        <w:t>上</w:t>
      </w:r>
      <w:r w:rsidRPr="00166D01">
        <w:rPr>
          <w:rFonts w:ascii="仿宋" w:eastAsia="仿宋" w:hAnsi="仿宋" w:hint="eastAsia"/>
          <w:b/>
          <w:color w:val="FF0000"/>
          <w:sz w:val="28"/>
          <w:szCs w:val="28"/>
        </w:rPr>
        <w:t>午</w:t>
      </w:r>
      <w:r w:rsidR="00B068C4">
        <w:rPr>
          <w:rFonts w:ascii="仿宋" w:eastAsia="仿宋" w:hAnsi="仿宋" w:hint="eastAsia"/>
          <w:b/>
          <w:color w:val="FF0000"/>
          <w:sz w:val="28"/>
          <w:szCs w:val="28"/>
        </w:rPr>
        <w:t>9</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266A0" w:rsidRDefault="009266A0" w:rsidP="00B5355B">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sidRPr="00166D01">
        <w:rPr>
          <w:rFonts w:ascii="仿宋" w:eastAsia="仿宋" w:hAnsi="仿宋" w:cs="仿宋_GB2312" w:hint="eastAsia"/>
          <w:b/>
          <w:color w:val="FF0000"/>
          <w:sz w:val="28"/>
          <w:szCs w:val="28"/>
        </w:rPr>
        <w:t>20</w:t>
      </w:r>
      <w:r w:rsidR="005E0786">
        <w:rPr>
          <w:rFonts w:ascii="仿宋" w:eastAsia="仿宋" w:hAnsi="仿宋" w:cs="仿宋_GB2312" w:hint="eastAsia"/>
          <w:b/>
          <w:color w:val="FF0000"/>
          <w:sz w:val="28"/>
          <w:szCs w:val="28"/>
        </w:rPr>
        <w:t>20</w:t>
      </w:r>
      <w:r w:rsidRPr="00166D01">
        <w:rPr>
          <w:rFonts w:ascii="仿宋" w:eastAsia="仿宋" w:hAnsi="仿宋" w:cs="仿宋_GB2312" w:hint="eastAsia"/>
          <w:b/>
          <w:color w:val="FF0000"/>
          <w:sz w:val="28"/>
          <w:szCs w:val="28"/>
        </w:rPr>
        <w:t>年</w:t>
      </w:r>
      <w:r w:rsidR="00560DC9">
        <w:rPr>
          <w:rFonts w:ascii="仿宋" w:eastAsia="仿宋" w:hAnsi="仿宋" w:cs="仿宋_GB2312" w:hint="eastAsia"/>
          <w:b/>
          <w:color w:val="FF0000"/>
          <w:sz w:val="28"/>
          <w:szCs w:val="28"/>
        </w:rPr>
        <w:t>8</w:t>
      </w:r>
      <w:r w:rsidRPr="00166D01">
        <w:rPr>
          <w:rFonts w:ascii="仿宋" w:eastAsia="仿宋" w:hAnsi="仿宋" w:cs="仿宋_GB2312" w:hint="eastAsia"/>
          <w:b/>
          <w:color w:val="FF0000"/>
          <w:sz w:val="28"/>
          <w:szCs w:val="28"/>
        </w:rPr>
        <w:t>月</w:t>
      </w:r>
      <w:r w:rsidR="005E0786">
        <w:rPr>
          <w:rFonts w:ascii="仿宋" w:eastAsia="仿宋" w:hAnsi="仿宋" w:cs="仿宋_GB2312" w:hint="eastAsia"/>
          <w:b/>
          <w:color w:val="FF0000"/>
          <w:sz w:val="28"/>
          <w:szCs w:val="28"/>
        </w:rPr>
        <w:t>1</w:t>
      </w:r>
      <w:r w:rsidR="00931EEC">
        <w:rPr>
          <w:rFonts w:ascii="仿宋" w:eastAsia="仿宋" w:hAnsi="仿宋" w:cs="仿宋_GB2312" w:hint="eastAsia"/>
          <w:b/>
          <w:color w:val="FF0000"/>
          <w:sz w:val="28"/>
          <w:szCs w:val="28"/>
        </w:rPr>
        <w:t>8</w:t>
      </w:r>
      <w:r w:rsidRPr="00166D01">
        <w:rPr>
          <w:rFonts w:ascii="仿宋" w:eastAsia="仿宋" w:hAnsi="仿宋" w:cs="仿宋_GB2312" w:hint="eastAsia"/>
          <w:b/>
          <w:color w:val="FF0000"/>
          <w:sz w:val="28"/>
          <w:szCs w:val="28"/>
        </w:rPr>
        <w:t>日</w:t>
      </w:r>
      <w:r w:rsidR="00560DC9">
        <w:rPr>
          <w:rFonts w:ascii="仿宋" w:eastAsia="仿宋" w:hAnsi="仿宋" w:cs="仿宋_GB2312" w:hint="eastAsia"/>
          <w:b/>
          <w:color w:val="FF0000"/>
          <w:sz w:val="28"/>
          <w:szCs w:val="28"/>
        </w:rPr>
        <w:t>下</w:t>
      </w:r>
      <w:r w:rsidRPr="00166D01">
        <w:rPr>
          <w:rFonts w:ascii="仿宋" w:eastAsia="仿宋" w:hAnsi="仿宋" w:cs="仿宋_GB2312" w:hint="eastAsia"/>
          <w:b/>
          <w:color w:val="FF0000"/>
          <w:sz w:val="28"/>
          <w:szCs w:val="28"/>
        </w:rPr>
        <w:t>午</w:t>
      </w:r>
      <w:r w:rsidR="00560DC9">
        <w:rPr>
          <w:rFonts w:ascii="仿宋" w:eastAsia="仿宋" w:hAnsi="仿宋" w:cs="仿宋_GB2312" w:hint="eastAsia"/>
          <w:b/>
          <w:color w:val="FF0000"/>
          <w:sz w:val="28"/>
          <w:szCs w:val="28"/>
        </w:rPr>
        <w:t>17</w:t>
      </w:r>
      <w:r w:rsidRPr="00166D01">
        <w:rPr>
          <w:rFonts w:ascii="仿宋" w:eastAsia="仿宋" w:hAnsi="仿宋" w:cs="仿宋_GB2312" w:hint="eastAsia"/>
          <w:b/>
          <w:color w:val="FF0000"/>
          <w:sz w:val="28"/>
          <w:szCs w:val="28"/>
        </w:rPr>
        <w:t>:00</w:t>
      </w:r>
    </w:p>
    <w:p w:rsidR="008D4AA6" w:rsidRDefault="00250CF2" w:rsidP="00B5355B">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w:t>
      </w:r>
      <w:r w:rsidR="009C3161" w:rsidRPr="001A0FB0">
        <w:rPr>
          <w:rFonts w:ascii="仿宋" w:eastAsia="仿宋" w:hAnsi="仿宋" w:hint="eastAsia"/>
          <w:sz w:val="28"/>
          <w:szCs w:val="28"/>
        </w:rPr>
        <w:t>吕兵兵</w:t>
      </w:r>
      <w:r w:rsidR="00965FA6" w:rsidRPr="001A0FB0">
        <w:rPr>
          <w:rFonts w:ascii="仿宋" w:eastAsia="仿宋" w:hAnsi="仿宋" w:hint="eastAsia"/>
          <w:sz w:val="28"/>
          <w:szCs w:val="28"/>
        </w:rPr>
        <w:t xml:space="preserve"> 152</w:t>
      </w:r>
      <w:r w:rsidRPr="001A0FB0">
        <w:rPr>
          <w:rFonts w:ascii="仿宋" w:eastAsia="仿宋" w:hAnsi="仿宋"/>
          <w:sz w:val="28"/>
          <w:szCs w:val="28"/>
        </w:rPr>
        <w:t xml:space="preserve"> </w:t>
      </w:r>
      <w:r w:rsidR="00965FA6" w:rsidRPr="001A0FB0">
        <w:rPr>
          <w:rFonts w:ascii="仿宋" w:eastAsia="仿宋" w:hAnsi="仿宋" w:hint="eastAsia"/>
          <w:sz w:val="28"/>
          <w:szCs w:val="28"/>
        </w:rPr>
        <w:t>3798</w:t>
      </w:r>
      <w:r w:rsidRPr="001A0FB0">
        <w:rPr>
          <w:rFonts w:ascii="仿宋" w:eastAsia="仿宋" w:hAnsi="仿宋"/>
          <w:sz w:val="28"/>
          <w:szCs w:val="28"/>
        </w:rPr>
        <w:t xml:space="preserve"> </w:t>
      </w:r>
      <w:r w:rsidR="00965FA6" w:rsidRPr="001A0FB0">
        <w:rPr>
          <w:rFonts w:ascii="仿宋" w:eastAsia="仿宋" w:hAnsi="仿宋" w:hint="eastAsia"/>
          <w:sz w:val="28"/>
          <w:szCs w:val="28"/>
        </w:rPr>
        <w:t xml:space="preserve">7521 </w:t>
      </w:r>
      <w:r w:rsidR="001A0FB0">
        <w:rPr>
          <w:rFonts w:ascii="仿宋" w:eastAsia="仿宋" w:hAnsi="仿宋"/>
          <w:sz w:val="28"/>
          <w:szCs w:val="28"/>
        </w:rPr>
        <w:t xml:space="preserve">   </w:t>
      </w:r>
      <w:r w:rsidR="00170F48">
        <w:rPr>
          <w:rFonts w:ascii="仿宋" w:eastAsia="仿宋" w:hAnsi="仿宋" w:hint="eastAsia"/>
          <w:sz w:val="28"/>
          <w:szCs w:val="28"/>
        </w:rPr>
        <w:t>技术：</w:t>
      </w:r>
      <w:r w:rsidRPr="001A0FB0">
        <w:rPr>
          <w:rFonts w:ascii="仿宋" w:eastAsia="仿宋" w:hAnsi="仿宋" w:hint="eastAsia"/>
          <w:sz w:val="28"/>
          <w:szCs w:val="28"/>
        </w:rPr>
        <w:t>徐主任 139</w:t>
      </w:r>
      <w:r w:rsidRPr="001A0FB0">
        <w:rPr>
          <w:rFonts w:ascii="仿宋" w:eastAsia="仿宋" w:hAnsi="仿宋"/>
          <w:sz w:val="28"/>
          <w:szCs w:val="28"/>
        </w:rPr>
        <w:t xml:space="preserve"> </w:t>
      </w:r>
      <w:r w:rsidRPr="001A0FB0">
        <w:rPr>
          <w:rFonts w:ascii="仿宋" w:eastAsia="仿宋" w:hAnsi="仿宋" w:hint="eastAsia"/>
          <w:sz w:val="28"/>
          <w:szCs w:val="28"/>
        </w:rPr>
        <w:t>3888</w:t>
      </w:r>
      <w:r w:rsidRPr="001A0FB0">
        <w:rPr>
          <w:rFonts w:ascii="仿宋" w:eastAsia="仿宋" w:hAnsi="仿宋"/>
          <w:sz w:val="28"/>
          <w:szCs w:val="28"/>
        </w:rPr>
        <w:t xml:space="preserve"> </w:t>
      </w:r>
      <w:r w:rsidRPr="001A0FB0">
        <w:rPr>
          <w:rFonts w:ascii="仿宋" w:eastAsia="仿宋" w:hAnsi="仿宋" w:hint="eastAsia"/>
          <w:sz w:val="28"/>
          <w:szCs w:val="28"/>
        </w:rPr>
        <w:t>3620</w:t>
      </w:r>
      <w:r w:rsidR="00170F48">
        <w:rPr>
          <w:rFonts w:ascii="仿宋" w:eastAsia="仿宋" w:hAnsi="仿宋"/>
          <w:sz w:val="28"/>
          <w:szCs w:val="28"/>
        </w:rPr>
        <w:t xml:space="preserve">  </w:t>
      </w:r>
    </w:p>
    <w:p w:rsidR="008D4AA6" w:rsidRDefault="008D4AA6" w:rsidP="00B5355B">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1、招标方式：</w:t>
      </w:r>
      <w:r w:rsidR="005E0786">
        <w:rPr>
          <w:rFonts w:ascii="仿宋" w:eastAsia="仿宋" w:hAnsi="仿宋" w:hint="eastAsia"/>
          <w:sz w:val="28"/>
          <w:szCs w:val="28"/>
        </w:rPr>
        <w:t>公开</w:t>
      </w:r>
      <w:r>
        <w:rPr>
          <w:rFonts w:ascii="仿宋" w:eastAsia="仿宋" w:hAnsi="仿宋" w:hint="eastAsia"/>
          <w:sz w:val="28"/>
          <w:szCs w:val="28"/>
        </w:rPr>
        <w:t>招标。</w:t>
      </w:r>
      <w:r w:rsidRPr="00441E01">
        <w:rPr>
          <w:rFonts w:ascii="仿宋" w:eastAsia="仿宋" w:hAnsi="仿宋" w:hint="eastAsia"/>
          <w:b/>
          <w:color w:val="FF0000"/>
          <w:sz w:val="28"/>
          <w:szCs w:val="28"/>
        </w:rPr>
        <w:t>本次招标采用</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Pr>
          <w:rFonts w:ascii="仿宋" w:eastAsia="仿宋" w:hAnsi="仿宋" w:hint="eastAsia"/>
          <w:b/>
          <w:color w:val="FF0000"/>
          <w:sz w:val="28"/>
          <w:szCs w:val="28"/>
        </w:rPr>
        <w:t>、现场开标</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Pr>
          <w:rFonts w:ascii="仿宋" w:eastAsia="仿宋" w:hAnsi="仿宋" w:hint="eastAsia"/>
          <w:sz w:val="28"/>
          <w:szCs w:val="28"/>
        </w:rPr>
        <w:t>投标单位在接到招标邀请或看到招标信息后请在</w:t>
      </w:r>
      <w:r w:rsidR="00560DC9">
        <w:rPr>
          <w:rFonts w:ascii="仿宋" w:eastAsia="仿宋" w:hAnsi="仿宋" w:hint="eastAsia"/>
          <w:b/>
          <w:color w:val="FF0000"/>
          <w:sz w:val="28"/>
          <w:szCs w:val="28"/>
        </w:rPr>
        <w:t>8</w:t>
      </w:r>
      <w:r w:rsidRPr="00C9721D">
        <w:rPr>
          <w:rFonts w:ascii="仿宋" w:eastAsia="仿宋" w:hAnsi="仿宋" w:hint="eastAsia"/>
          <w:b/>
          <w:color w:val="FF0000"/>
          <w:sz w:val="28"/>
          <w:szCs w:val="28"/>
        </w:rPr>
        <w:t>月</w:t>
      </w:r>
      <w:r w:rsidR="005E0786">
        <w:rPr>
          <w:rFonts w:ascii="仿宋" w:eastAsia="仿宋" w:hAnsi="仿宋" w:hint="eastAsia"/>
          <w:b/>
          <w:color w:val="FF0000"/>
          <w:sz w:val="28"/>
          <w:szCs w:val="28"/>
        </w:rPr>
        <w:t>1</w:t>
      </w:r>
      <w:r w:rsidR="00B068C4">
        <w:rPr>
          <w:rFonts w:ascii="仿宋" w:eastAsia="仿宋" w:hAnsi="仿宋" w:hint="eastAsia"/>
          <w:b/>
          <w:color w:val="FF0000"/>
          <w:sz w:val="28"/>
          <w:szCs w:val="28"/>
        </w:rPr>
        <w:t>7</w:t>
      </w:r>
      <w:bookmarkStart w:id="0" w:name="_GoBack"/>
      <w:bookmarkEnd w:id="0"/>
      <w:r w:rsidRPr="00C9721D">
        <w:rPr>
          <w:rFonts w:ascii="仿宋" w:eastAsia="仿宋" w:hAnsi="仿宋" w:hint="eastAsia"/>
          <w:b/>
          <w:color w:val="FF0000"/>
          <w:sz w:val="28"/>
          <w:szCs w:val="28"/>
        </w:rPr>
        <w:t>日</w:t>
      </w:r>
      <w:r>
        <w:rPr>
          <w:rFonts w:ascii="仿宋" w:eastAsia="仿宋" w:hAnsi="仿宋" w:hint="eastAsia"/>
          <w:b/>
          <w:color w:val="FF0000"/>
          <w:sz w:val="28"/>
          <w:szCs w:val="28"/>
        </w:rPr>
        <w:t>17</w:t>
      </w:r>
      <w:r>
        <w:rPr>
          <w:rFonts w:ascii="仿宋" w:eastAsia="仿宋" w:hAnsi="仿宋" w:hint="eastAsia"/>
          <w:sz w:val="28"/>
          <w:szCs w:val="28"/>
        </w:rPr>
        <w:t>时前通过电话通知招标联系人确定是否参加，并按招标人要求的时间缴纳投标保证金；</w:t>
      </w:r>
    </w:p>
    <w:p w:rsidR="001A5EC1" w:rsidRDefault="008D4AA6" w:rsidP="001A5EC1">
      <w:pPr>
        <w:widowControl w:val="0"/>
        <w:kinsoku w:val="0"/>
        <w:snapToGrid w:val="0"/>
        <w:ind w:firstLineChars="200" w:firstLine="560"/>
        <w:rPr>
          <w:rFonts w:ascii="仿宋" w:eastAsia="仿宋" w:hAnsi="仿宋"/>
          <w:color w:val="000000"/>
          <w:sz w:val="28"/>
          <w:szCs w:val="28"/>
        </w:rPr>
      </w:pPr>
      <w:r>
        <w:rPr>
          <w:rFonts w:ascii="仿宋" w:eastAsia="仿宋" w:hAnsi="仿宋" w:hint="eastAsia"/>
          <w:color w:val="000000"/>
          <w:sz w:val="28"/>
          <w:szCs w:val="28"/>
        </w:rPr>
        <w:t>2、</w:t>
      </w:r>
      <w:r w:rsidRPr="00B5355B">
        <w:rPr>
          <w:rFonts w:ascii="仿宋" w:eastAsia="仿宋" w:hAnsi="仿宋" w:hint="eastAsia"/>
          <w:b/>
          <w:color w:val="FF0000"/>
          <w:sz w:val="28"/>
          <w:szCs w:val="28"/>
        </w:rPr>
        <w:t>资质要求</w:t>
      </w:r>
      <w:r>
        <w:rPr>
          <w:rFonts w:ascii="仿宋" w:eastAsia="仿宋" w:hAnsi="仿宋" w:hint="eastAsia"/>
          <w:color w:val="000000"/>
          <w:sz w:val="28"/>
          <w:szCs w:val="28"/>
        </w:rPr>
        <w:t>：</w:t>
      </w:r>
    </w:p>
    <w:p w:rsidR="001A5EC1" w:rsidRPr="001A5EC1" w:rsidRDefault="001A5EC1" w:rsidP="001A5EC1">
      <w:pPr>
        <w:pStyle w:val="afffff3"/>
        <w:numPr>
          <w:ilvl w:val="0"/>
          <w:numId w:val="33"/>
        </w:numPr>
        <w:kinsoku w:val="0"/>
        <w:snapToGrid w:val="0"/>
        <w:ind w:firstLineChars="0"/>
        <w:rPr>
          <w:rFonts w:ascii="仿宋" w:eastAsia="仿宋" w:hAnsi="仿宋"/>
          <w:color w:val="000000"/>
          <w:sz w:val="28"/>
          <w:szCs w:val="28"/>
        </w:rPr>
      </w:pPr>
      <w:r w:rsidRPr="001A5EC1">
        <w:rPr>
          <w:rFonts w:ascii="仿宋" w:eastAsia="仿宋" w:hAnsi="仿宋" w:hint="eastAsia"/>
          <w:color w:val="000000"/>
          <w:sz w:val="28"/>
          <w:szCs w:val="28"/>
        </w:rPr>
        <w:t>卖方必须具备独立法人资格及标的物相应经营范围；</w:t>
      </w:r>
    </w:p>
    <w:p w:rsidR="001A5EC1" w:rsidRDefault="00560DC9" w:rsidP="000F6F9C">
      <w:pPr>
        <w:pStyle w:val="afffff3"/>
        <w:numPr>
          <w:ilvl w:val="0"/>
          <w:numId w:val="33"/>
        </w:numPr>
        <w:ind w:firstLineChars="0"/>
        <w:rPr>
          <w:rFonts w:ascii="仿宋" w:eastAsia="仿宋" w:hAnsi="仿宋"/>
          <w:color w:val="000000"/>
          <w:sz w:val="28"/>
          <w:szCs w:val="28"/>
        </w:rPr>
      </w:pPr>
      <w:r>
        <w:rPr>
          <w:rFonts w:ascii="仿宋" w:eastAsia="仿宋" w:hAnsi="仿宋" w:hint="eastAsia"/>
          <w:color w:val="000000"/>
          <w:sz w:val="28"/>
          <w:szCs w:val="28"/>
        </w:rPr>
        <w:t>卖方必须具备满足35</w:t>
      </w:r>
      <w:r>
        <w:rPr>
          <w:rFonts w:ascii="仿宋" w:eastAsia="仿宋" w:hAnsi="仿宋"/>
          <w:color w:val="000000"/>
          <w:sz w:val="28"/>
          <w:szCs w:val="28"/>
        </w:rPr>
        <w:t>KV</w:t>
      </w:r>
      <w:r>
        <w:rPr>
          <w:rFonts w:ascii="仿宋" w:eastAsia="仿宋" w:hAnsi="仿宋" w:hint="eastAsia"/>
          <w:color w:val="000000"/>
          <w:sz w:val="28"/>
          <w:szCs w:val="28"/>
        </w:rPr>
        <w:t>电力施工的资质</w:t>
      </w:r>
      <w:r w:rsidR="000F6F9C">
        <w:rPr>
          <w:rFonts w:ascii="仿宋" w:eastAsia="仿宋" w:hAnsi="仿宋" w:hint="eastAsia"/>
          <w:color w:val="000000"/>
          <w:sz w:val="28"/>
          <w:szCs w:val="28"/>
        </w:rPr>
        <w:t>：</w:t>
      </w:r>
      <w:r w:rsidR="000F6F9C" w:rsidRPr="000F6F9C">
        <w:rPr>
          <w:rFonts w:ascii="仿宋" w:eastAsia="仿宋" w:hAnsi="仿宋" w:hint="eastAsia"/>
          <w:b/>
          <w:color w:val="FF0000"/>
          <w:sz w:val="28"/>
          <w:szCs w:val="28"/>
        </w:rPr>
        <w:t>电力施工总承包三级或承装、承修、承试三级以上</w:t>
      </w:r>
      <w:r w:rsidR="001A5EC1" w:rsidRPr="001A5EC1">
        <w:rPr>
          <w:rFonts w:ascii="仿宋" w:eastAsia="仿宋" w:hAnsi="仿宋" w:hint="eastAsia"/>
          <w:color w:val="000000"/>
          <w:sz w:val="28"/>
          <w:szCs w:val="28"/>
        </w:rPr>
        <w:t>。</w:t>
      </w:r>
    </w:p>
    <w:p w:rsidR="000F6F9C" w:rsidRPr="001A5EC1" w:rsidRDefault="000F6F9C" w:rsidP="000F6F9C">
      <w:pPr>
        <w:pStyle w:val="afffff3"/>
        <w:numPr>
          <w:ilvl w:val="0"/>
          <w:numId w:val="33"/>
        </w:numPr>
        <w:ind w:firstLineChars="0"/>
        <w:rPr>
          <w:rFonts w:ascii="仿宋" w:eastAsia="仿宋" w:hAnsi="仿宋"/>
          <w:color w:val="000000"/>
          <w:sz w:val="28"/>
          <w:szCs w:val="28"/>
        </w:rPr>
      </w:pPr>
      <w:r>
        <w:rPr>
          <w:rFonts w:ascii="仿宋" w:eastAsia="仿宋" w:hAnsi="仿宋" w:hint="eastAsia"/>
          <w:color w:val="000000"/>
          <w:sz w:val="28"/>
          <w:szCs w:val="28"/>
        </w:rPr>
        <w:t>具有35</w:t>
      </w:r>
      <w:r>
        <w:rPr>
          <w:rFonts w:ascii="仿宋" w:eastAsia="仿宋" w:hAnsi="仿宋"/>
          <w:color w:val="000000"/>
          <w:sz w:val="28"/>
          <w:szCs w:val="28"/>
        </w:rPr>
        <w:t>KV</w:t>
      </w:r>
      <w:r>
        <w:rPr>
          <w:rFonts w:ascii="仿宋" w:eastAsia="仿宋" w:hAnsi="仿宋" w:hint="eastAsia"/>
          <w:color w:val="000000"/>
          <w:sz w:val="28"/>
          <w:szCs w:val="28"/>
        </w:rPr>
        <w:t>以上电力施工项目业绩（提供近三年35</w:t>
      </w:r>
      <w:r>
        <w:rPr>
          <w:rFonts w:ascii="仿宋" w:eastAsia="仿宋" w:hAnsi="仿宋"/>
          <w:color w:val="000000"/>
          <w:sz w:val="28"/>
          <w:szCs w:val="28"/>
        </w:rPr>
        <w:t>KV</w:t>
      </w:r>
      <w:r>
        <w:rPr>
          <w:rFonts w:ascii="仿宋" w:eastAsia="仿宋" w:hAnsi="仿宋" w:hint="eastAsia"/>
          <w:color w:val="000000"/>
          <w:sz w:val="28"/>
          <w:szCs w:val="28"/>
        </w:rPr>
        <w:t>以上电力施工业绩合同）；</w:t>
      </w:r>
    </w:p>
    <w:p w:rsidR="008D4AA6" w:rsidRPr="001A5EC1" w:rsidRDefault="005E0786" w:rsidP="001A5EC1">
      <w:pPr>
        <w:spacing w:line="460" w:lineRule="exact"/>
        <w:ind w:firstLineChars="150" w:firstLine="420"/>
        <w:jc w:val="both"/>
        <w:rPr>
          <w:rFonts w:ascii="仿宋" w:eastAsia="仿宋" w:hAnsi="仿宋"/>
          <w:color w:val="000000"/>
          <w:kern w:val="2"/>
          <w:sz w:val="28"/>
          <w:szCs w:val="28"/>
        </w:rPr>
      </w:pPr>
      <w:r>
        <w:rPr>
          <w:rFonts w:ascii="仿宋" w:eastAsia="仿宋" w:hAnsi="仿宋" w:cs="仿宋" w:hint="eastAsia"/>
          <w:sz w:val="28"/>
          <w:szCs w:val="28"/>
        </w:rPr>
        <w:t xml:space="preserve"> </w:t>
      </w:r>
      <w:r w:rsidR="008D4AA6">
        <w:rPr>
          <w:rFonts w:ascii="仿宋" w:eastAsia="仿宋" w:hAnsi="仿宋" w:cs="仿宋" w:hint="eastAsia"/>
          <w:sz w:val="28"/>
          <w:szCs w:val="28"/>
        </w:rPr>
        <w:t>3、</w:t>
      </w:r>
      <w:r w:rsidR="008D4AA6" w:rsidRPr="001A5EC1">
        <w:rPr>
          <w:rFonts w:ascii="仿宋" w:eastAsia="仿宋" w:hAnsi="仿宋" w:hint="eastAsia"/>
          <w:b/>
          <w:color w:val="FF0000"/>
          <w:sz w:val="28"/>
          <w:szCs w:val="28"/>
        </w:rPr>
        <w:t>资质预审</w:t>
      </w:r>
      <w:r w:rsidR="008D4AA6">
        <w:rPr>
          <w:rFonts w:ascii="仿宋" w:eastAsia="仿宋" w:hAnsi="仿宋" w:hint="eastAsia"/>
          <w:color w:val="000000"/>
          <w:sz w:val="28"/>
          <w:szCs w:val="28"/>
        </w:rPr>
        <w:t>：</w:t>
      </w:r>
      <w:r w:rsidR="008D4AA6" w:rsidRPr="00177B74">
        <w:rPr>
          <w:rFonts w:ascii="仿宋" w:eastAsia="仿宋" w:hAnsi="仿宋" w:hint="eastAsia"/>
          <w:sz w:val="28"/>
          <w:szCs w:val="28"/>
        </w:rPr>
        <w:t>未经招标中心</w:t>
      </w:r>
      <w:r w:rsidR="008D4AA6">
        <w:rPr>
          <w:rFonts w:ascii="仿宋" w:eastAsia="仿宋" w:hAnsi="仿宋" w:hint="eastAsia"/>
          <w:sz w:val="28"/>
          <w:szCs w:val="28"/>
        </w:rPr>
        <w:t>登记备案</w:t>
      </w:r>
      <w:r w:rsidR="008D4AA6" w:rsidRPr="00177B74">
        <w:rPr>
          <w:rFonts w:ascii="仿宋" w:eastAsia="仿宋" w:hAnsi="仿宋" w:hint="eastAsia"/>
          <w:sz w:val="28"/>
          <w:szCs w:val="28"/>
        </w:rPr>
        <w:t>的投标人</w:t>
      </w:r>
      <w:r w:rsidR="008D4AA6">
        <w:rPr>
          <w:rFonts w:ascii="仿宋" w:eastAsia="仿宋" w:hAnsi="仿宋" w:hint="eastAsia"/>
          <w:sz w:val="28"/>
          <w:szCs w:val="28"/>
        </w:rPr>
        <w:t>，</w:t>
      </w:r>
      <w:r w:rsidR="008D4AA6" w:rsidRPr="001A5EC1">
        <w:rPr>
          <w:rFonts w:ascii="仿宋" w:eastAsia="仿宋" w:hAnsi="仿宋" w:hint="eastAsia"/>
          <w:color w:val="000000"/>
          <w:kern w:val="2"/>
          <w:sz w:val="28"/>
          <w:szCs w:val="28"/>
        </w:rPr>
        <w:t>请于</w:t>
      </w:r>
      <w:r w:rsidR="00560DC9">
        <w:rPr>
          <w:rFonts w:ascii="仿宋" w:eastAsia="仿宋" w:hAnsi="仿宋" w:hint="eastAsia"/>
          <w:color w:val="000000"/>
          <w:kern w:val="2"/>
          <w:sz w:val="28"/>
          <w:szCs w:val="28"/>
        </w:rPr>
        <w:t>8</w:t>
      </w:r>
      <w:r w:rsidR="008D4AA6" w:rsidRPr="001A5EC1">
        <w:rPr>
          <w:rFonts w:ascii="仿宋" w:eastAsia="仿宋" w:hAnsi="仿宋" w:hint="eastAsia"/>
          <w:color w:val="000000"/>
          <w:kern w:val="2"/>
          <w:sz w:val="28"/>
          <w:szCs w:val="28"/>
        </w:rPr>
        <w:t>月</w:t>
      </w:r>
      <w:r w:rsidR="001A5EC1" w:rsidRPr="001A5EC1">
        <w:rPr>
          <w:rFonts w:ascii="仿宋" w:eastAsia="仿宋" w:hAnsi="仿宋" w:hint="eastAsia"/>
          <w:color w:val="000000"/>
          <w:kern w:val="2"/>
          <w:sz w:val="28"/>
          <w:szCs w:val="28"/>
        </w:rPr>
        <w:t>1</w:t>
      </w:r>
      <w:r w:rsidR="00931EEC">
        <w:rPr>
          <w:rFonts w:ascii="仿宋" w:eastAsia="仿宋" w:hAnsi="仿宋" w:hint="eastAsia"/>
          <w:color w:val="000000"/>
          <w:kern w:val="2"/>
          <w:sz w:val="28"/>
          <w:szCs w:val="28"/>
        </w:rPr>
        <w:t>8</w:t>
      </w:r>
      <w:r w:rsidR="008D4AA6" w:rsidRPr="001A5EC1">
        <w:rPr>
          <w:rFonts w:ascii="仿宋" w:eastAsia="仿宋" w:hAnsi="仿宋" w:hint="eastAsia"/>
          <w:color w:val="000000"/>
          <w:kern w:val="2"/>
          <w:sz w:val="28"/>
          <w:szCs w:val="28"/>
        </w:rPr>
        <w:t>日</w:t>
      </w:r>
      <w:r w:rsidR="00560DC9">
        <w:rPr>
          <w:rFonts w:ascii="仿宋" w:eastAsia="仿宋" w:hAnsi="仿宋" w:hint="eastAsia"/>
          <w:color w:val="000000"/>
          <w:kern w:val="2"/>
          <w:sz w:val="28"/>
          <w:szCs w:val="28"/>
        </w:rPr>
        <w:t>下午17</w:t>
      </w:r>
      <w:r w:rsidR="008D4AA6" w:rsidRPr="001A5EC1">
        <w:rPr>
          <w:rFonts w:ascii="仿宋" w:eastAsia="仿宋" w:hAnsi="仿宋" w:hint="eastAsia"/>
          <w:color w:val="000000"/>
          <w:kern w:val="2"/>
          <w:sz w:val="28"/>
          <w:szCs w:val="28"/>
        </w:rPr>
        <w:t>时前携营业执照原件（年审过的有效件且必须有标的物方面经营范围）、相关资质原件及加盖公章复印件各一份，投标人法定代表人授权书（见附件2）、法人身份证、委托代理人身份证复印件各一份到招标中心作资质预审；</w:t>
      </w:r>
    </w:p>
    <w:p w:rsidR="008D4AA6" w:rsidRPr="00DA5FF6" w:rsidRDefault="008D4AA6" w:rsidP="00B5355B">
      <w:pPr>
        <w:spacing w:beforeLines="20" w:before="48" w:afterLines="20" w:after="48"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sidR="000F6F9C">
        <w:rPr>
          <w:rFonts w:ascii="仿宋" w:eastAsia="仿宋" w:hAnsi="仿宋" w:hint="eastAsia"/>
          <w:sz w:val="28"/>
          <w:szCs w:val="28"/>
        </w:rPr>
        <w:t>壹拾万元整</w:t>
      </w:r>
      <w:r w:rsidRPr="0074061F">
        <w:rPr>
          <w:rFonts w:ascii="仿宋" w:eastAsia="仿宋" w:hAnsi="仿宋" w:cs="仿宋" w:hint="eastAsia"/>
          <w:sz w:val="28"/>
          <w:szCs w:val="28"/>
        </w:rPr>
        <w:t>（</w:t>
      </w:r>
      <w:r>
        <w:rPr>
          <w:rFonts w:ascii="仿宋" w:eastAsia="仿宋" w:hAnsi="仿宋" w:cs="仿宋" w:hint="eastAsia"/>
          <w:sz w:val="28"/>
          <w:szCs w:val="28"/>
        </w:rPr>
        <w:t>￥</w:t>
      </w:r>
      <w:r w:rsidR="000F6F9C">
        <w:rPr>
          <w:rFonts w:ascii="仿宋" w:eastAsia="仿宋" w:hAnsi="仿宋" w:cs="仿宋" w:hint="eastAsia"/>
          <w:sz w:val="28"/>
          <w:szCs w:val="28"/>
        </w:rPr>
        <w:t>10</w:t>
      </w:r>
      <w:r w:rsidRPr="0074061F">
        <w:rPr>
          <w:rFonts w:ascii="仿宋" w:eastAsia="仿宋" w:hAnsi="仿宋" w:cs="仿宋" w:hint="eastAsia"/>
          <w:sz w:val="28"/>
          <w:szCs w:val="28"/>
        </w:rPr>
        <w:t>0000元）整，</w:t>
      </w:r>
      <w:r>
        <w:rPr>
          <w:rFonts w:ascii="仿宋" w:eastAsia="仿宋" w:hAnsi="仿宋" w:cs="仿宋" w:hint="eastAsia"/>
          <w:sz w:val="28"/>
          <w:szCs w:val="28"/>
        </w:rPr>
        <w:t>（详细要求见招标文件第七部分）</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8D4AA6" w:rsidRPr="00E42405" w:rsidRDefault="008D4AA6" w:rsidP="00B5355B">
      <w:pPr>
        <w:spacing w:line="460" w:lineRule="exact"/>
        <w:ind w:firstLineChars="200" w:firstLine="560"/>
        <w:rPr>
          <w:rFonts w:ascii="仿宋" w:eastAsia="仿宋" w:hAnsi="仿宋" w:cs="仿宋"/>
          <w:sz w:val="28"/>
          <w:szCs w:val="28"/>
        </w:rPr>
      </w:pPr>
      <w:r>
        <w:rPr>
          <w:rFonts w:ascii="仿宋" w:eastAsia="仿宋" w:hAnsi="仿宋" w:hint="eastAsia"/>
          <w:sz w:val="28"/>
          <w:szCs w:val="28"/>
        </w:rPr>
        <w:lastRenderedPageBreak/>
        <w:t>5</w:t>
      </w:r>
      <w:r w:rsidRPr="004D2CAC">
        <w:rPr>
          <w:rFonts w:ascii="仿宋" w:eastAsia="仿宋" w:hAnsi="仿宋" w:hint="eastAsia"/>
          <w:sz w:val="28"/>
          <w:szCs w:val="28"/>
        </w:rPr>
        <w:t>、</w:t>
      </w:r>
      <w:r>
        <w:rPr>
          <w:rFonts w:ascii="仿宋" w:eastAsia="仿宋" w:hAnsi="仿宋" w:hint="eastAsia"/>
          <w:sz w:val="28"/>
          <w:szCs w:val="28"/>
        </w:rPr>
        <w:t>违约：认真阅读招标文件、合同条款、技术</w:t>
      </w:r>
      <w:r w:rsidR="001A5EC1">
        <w:rPr>
          <w:rFonts w:ascii="仿宋" w:eastAsia="仿宋" w:hAnsi="仿宋" w:hint="eastAsia"/>
          <w:sz w:val="28"/>
          <w:szCs w:val="28"/>
        </w:rPr>
        <w:t>要求</w:t>
      </w:r>
      <w:r>
        <w:rPr>
          <w:rFonts w:ascii="仿宋" w:eastAsia="仿宋" w:hAnsi="仿宋" w:hint="eastAsia"/>
          <w:sz w:val="28"/>
          <w:szCs w:val="28"/>
        </w:rPr>
        <w:t>，</w:t>
      </w:r>
      <w:r w:rsidRPr="00D83FE8">
        <w:rPr>
          <w:rFonts w:ascii="仿宋" w:eastAsia="仿宋" w:hAnsi="仿宋" w:hint="eastAsia"/>
          <w:b/>
          <w:color w:val="FF0000"/>
          <w:sz w:val="28"/>
          <w:szCs w:val="28"/>
        </w:rPr>
        <w:t>参与投标即视同完全响应</w:t>
      </w:r>
      <w:r>
        <w:rPr>
          <w:rFonts w:ascii="仿宋" w:eastAsia="仿宋" w:hAnsi="仿宋" w:hint="eastAsia"/>
          <w:b/>
          <w:color w:val="FF0000"/>
          <w:sz w:val="28"/>
          <w:szCs w:val="28"/>
        </w:rPr>
        <w:t>（差异表所列内容除外）</w:t>
      </w:r>
      <w:r w:rsidRPr="00D83FE8">
        <w:rPr>
          <w:rFonts w:ascii="仿宋" w:eastAsia="仿宋" w:hAnsi="仿宋" w:hint="eastAsia"/>
          <w:sz w:val="28"/>
          <w:szCs w:val="28"/>
        </w:rPr>
        <w:t>。</w:t>
      </w:r>
      <w:r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投标文件</w:t>
      </w:r>
      <w:r w:rsidRPr="00D83FE8">
        <w:rPr>
          <w:rFonts w:ascii="仿宋" w:eastAsia="仿宋" w:hAnsi="仿宋" w:hint="eastAsia"/>
          <w:b/>
          <w:color w:val="FF0000"/>
          <w:sz w:val="28"/>
          <w:szCs w:val="28"/>
        </w:rPr>
        <w:t>及投标报价</w:t>
      </w:r>
      <w:r>
        <w:rPr>
          <w:rFonts w:ascii="仿宋" w:eastAsia="仿宋" w:hAnsi="仿宋" w:hint="eastAsia"/>
          <w:b/>
          <w:color w:val="FF0000"/>
          <w:sz w:val="28"/>
          <w:szCs w:val="28"/>
        </w:rPr>
        <w:t>单</w:t>
      </w:r>
      <w:r w:rsidRPr="00D83FE8">
        <w:rPr>
          <w:rFonts w:ascii="仿宋" w:eastAsia="仿宋" w:hAnsi="仿宋" w:hint="eastAsia"/>
          <w:b/>
          <w:color w:val="FF0000"/>
          <w:sz w:val="28"/>
          <w:szCs w:val="28"/>
        </w:rPr>
        <w:t>(价格、</w:t>
      </w:r>
      <w:r>
        <w:rPr>
          <w:rFonts w:ascii="仿宋" w:eastAsia="仿宋" w:hAnsi="仿宋" w:hint="eastAsia"/>
          <w:b/>
          <w:color w:val="FF0000"/>
          <w:sz w:val="28"/>
          <w:szCs w:val="28"/>
        </w:rPr>
        <w:t>付款方式</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签订合同及技术协议，否则即为违约</w:t>
      </w:r>
      <w:r w:rsidRPr="00D83FE8">
        <w:rPr>
          <w:rFonts w:ascii="仿宋" w:eastAsia="仿宋" w:hAnsi="仿宋" w:hint="eastAsia"/>
          <w:b/>
          <w:color w:val="FF0000"/>
          <w:sz w:val="28"/>
          <w:szCs w:val="28"/>
        </w:rPr>
        <w:t>；</w:t>
      </w:r>
    </w:p>
    <w:p w:rsidR="008D4AA6" w:rsidRDefault="008D4AA6" w:rsidP="00B5355B">
      <w:pPr>
        <w:spacing w:line="460" w:lineRule="exact"/>
        <w:ind w:firstLineChars="200" w:firstLine="560"/>
        <w:rPr>
          <w:rFonts w:ascii="仿宋" w:eastAsia="仿宋" w:hAnsi="仿宋"/>
          <w:sz w:val="28"/>
          <w:szCs w:val="28"/>
        </w:rPr>
      </w:pPr>
      <w:r w:rsidRPr="00DA5FF6">
        <w:rPr>
          <w:rFonts w:ascii="仿宋" w:eastAsia="仿宋" w:hAnsi="仿宋" w:hint="eastAsia"/>
          <w:sz w:val="28"/>
          <w:szCs w:val="28"/>
        </w:rPr>
        <w:t>6、</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w:t>
      </w:r>
      <w:r w:rsidR="001A5EC1">
        <w:rPr>
          <w:rFonts w:ascii="仿宋" w:eastAsia="仿宋" w:hAnsi="仿宋" w:hint="eastAsia"/>
          <w:b/>
          <w:color w:val="FF0000"/>
          <w:sz w:val="28"/>
          <w:szCs w:val="28"/>
        </w:rPr>
        <w:t>买方生产</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综合评分高</w:t>
      </w:r>
      <w:r w:rsidRPr="00131BE3">
        <w:rPr>
          <w:rFonts w:ascii="仿宋" w:eastAsia="仿宋" w:hAnsi="仿宋" w:hint="eastAsia"/>
          <w:b/>
          <w:color w:val="FF0000"/>
          <w:sz w:val="28"/>
          <w:szCs w:val="28"/>
          <w:u w:val="single"/>
        </w:rPr>
        <w:t>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w:t>
      </w:r>
      <w:r w:rsidR="001A5EC1">
        <w:rPr>
          <w:rFonts w:ascii="仿宋" w:eastAsia="仿宋" w:hAnsi="仿宋" w:hint="eastAsia"/>
          <w:sz w:val="28"/>
          <w:szCs w:val="28"/>
        </w:rPr>
        <w:t>3</w:t>
      </w:r>
      <w:r>
        <w:rPr>
          <w:rFonts w:ascii="仿宋" w:eastAsia="仿宋" w:hAnsi="仿宋" w:hint="eastAsia"/>
          <w:sz w:val="28"/>
          <w:szCs w:val="28"/>
        </w:rPr>
        <w:t>0天；</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7、供货范围及</w:t>
      </w:r>
      <w:r w:rsidR="0009584E">
        <w:rPr>
          <w:rFonts w:ascii="仿宋" w:eastAsia="仿宋" w:hAnsi="仿宋" w:hint="eastAsia"/>
          <w:sz w:val="28"/>
          <w:szCs w:val="28"/>
        </w:rPr>
        <w:t>工作范围</w:t>
      </w:r>
      <w:r>
        <w:rPr>
          <w:rFonts w:ascii="仿宋" w:eastAsia="仿宋" w:hAnsi="仿宋" w:hint="eastAsia"/>
          <w:sz w:val="28"/>
          <w:szCs w:val="28"/>
        </w:rPr>
        <w:t>详见招标文件</w:t>
      </w:r>
      <w:r w:rsidR="0009584E">
        <w:rPr>
          <w:rFonts w:ascii="仿宋" w:eastAsia="仿宋" w:hAnsi="仿宋" w:hint="eastAsia"/>
          <w:sz w:val="28"/>
          <w:szCs w:val="28"/>
        </w:rPr>
        <w:t>所附</w:t>
      </w:r>
      <w:r>
        <w:rPr>
          <w:rFonts w:ascii="仿宋" w:eastAsia="仿宋" w:hAnsi="仿宋" w:hint="eastAsia"/>
          <w:sz w:val="28"/>
          <w:szCs w:val="28"/>
        </w:rPr>
        <w:t>技术</w:t>
      </w:r>
      <w:r w:rsidR="0009584E">
        <w:rPr>
          <w:rFonts w:ascii="仿宋" w:eastAsia="仿宋" w:hAnsi="仿宋" w:hint="eastAsia"/>
          <w:sz w:val="28"/>
          <w:szCs w:val="28"/>
        </w:rPr>
        <w:t>要求</w:t>
      </w:r>
      <w:r>
        <w:rPr>
          <w:rFonts w:ascii="仿宋" w:eastAsia="仿宋" w:hAnsi="仿宋" w:hint="eastAsia"/>
          <w:sz w:val="28"/>
          <w:szCs w:val="28"/>
        </w:rPr>
        <w:t>；</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II.企业法人营业执照、税务登记证副本、组织代码证（复印件加盖企业红章）；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8D4AA6" w:rsidRDefault="008D4AA6" w:rsidP="00B5355B">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第二卷为技术部分（按招标方技术条件做相应答复）；</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lastRenderedPageBreak/>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w:t>
      </w:r>
      <w:r w:rsidR="00560DC9">
        <w:rPr>
          <w:rFonts w:ascii="仿宋" w:eastAsia="仿宋" w:hAnsi="仿宋" w:hint="eastAsia"/>
          <w:sz w:val="28"/>
          <w:szCs w:val="28"/>
        </w:rPr>
        <w:t>3</w:t>
      </w:r>
      <w:r>
        <w:rPr>
          <w:rFonts w:ascii="仿宋" w:eastAsia="仿宋" w:hAnsi="仿宋" w:hint="eastAsia"/>
          <w:sz w:val="28"/>
          <w:szCs w:val="28"/>
        </w:rPr>
        <w:t>0天。</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Pr="00C14D3B">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Pr="00C14D3B">
        <w:rPr>
          <w:rFonts w:ascii="仿宋" w:eastAsia="仿宋" w:hAnsi="仿宋" w:hint="eastAsia"/>
          <w:b/>
          <w:color w:val="FF0000"/>
          <w:sz w:val="28"/>
          <w:szCs w:val="28"/>
        </w:rPr>
        <w:t>年</w:t>
      </w:r>
      <w:r w:rsidR="00560DC9">
        <w:rPr>
          <w:rFonts w:ascii="仿宋" w:eastAsia="仿宋" w:hAnsi="仿宋" w:hint="eastAsia"/>
          <w:b/>
          <w:color w:val="FF0000"/>
          <w:sz w:val="28"/>
          <w:szCs w:val="28"/>
        </w:rPr>
        <w:t>8</w:t>
      </w:r>
      <w:r w:rsidRPr="00C14D3B">
        <w:rPr>
          <w:rFonts w:ascii="仿宋" w:eastAsia="仿宋" w:hAnsi="仿宋" w:hint="eastAsia"/>
          <w:b/>
          <w:color w:val="FF0000"/>
          <w:sz w:val="28"/>
          <w:szCs w:val="28"/>
        </w:rPr>
        <w:t>月</w:t>
      </w:r>
      <w:r w:rsidR="004C0FB1">
        <w:rPr>
          <w:rFonts w:ascii="仿宋" w:eastAsia="仿宋" w:hAnsi="仿宋" w:hint="eastAsia"/>
          <w:b/>
          <w:color w:val="FF0000"/>
          <w:sz w:val="28"/>
          <w:szCs w:val="28"/>
        </w:rPr>
        <w:t>1</w:t>
      </w:r>
      <w:r w:rsidR="000E6A18">
        <w:rPr>
          <w:rFonts w:ascii="仿宋" w:eastAsia="仿宋" w:hAnsi="仿宋" w:hint="eastAsia"/>
          <w:b/>
          <w:color w:val="FF0000"/>
          <w:sz w:val="28"/>
          <w:szCs w:val="28"/>
        </w:rPr>
        <w:t>9</w:t>
      </w:r>
      <w:r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004C0FB1" w:rsidRPr="00C14D3B">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004C0FB1" w:rsidRPr="00C14D3B">
        <w:rPr>
          <w:rFonts w:ascii="仿宋" w:eastAsia="仿宋" w:hAnsi="仿宋" w:hint="eastAsia"/>
          <w:b/>
          <w:color w:val="FF0000"/>
          <w:sz w:val="28"/>
          <w:szCs w:val="28"/>
        </w:rPr>
        <w:t>年</w:t>
      </w:r>
      <w:r w:rsidR="00357A66">
        <w:rPr>
          <w:rFonts w:ascii="仿宋" w:eastAsia="仿宋" w:hAnsi="仿宋" w:hint="eastAsia"/>
          <w:b/>
          <w:color w:val="FF0000"/>
          <w:sz w:val="28"/>
          <w:szCs w:val="28"/>
        </w:rPr>
        <w:t>8</w:t>
      </w:r>
      <w:r w:rsidR="004C0FB1" w:rsidRPr="00C14D3B">
        <w:rPr>
          <w:rFonts w:ascii="仿宋" w:eastAsia="仿宋" w:hAnsi="仿宋" w:hint="eastAsia"/>
          <w:b/>
          <w:color w:val="FF0000"/>
          <w:sz w:val="28"/>
          <w:szCs w:val="28"/>
        </w:rPr>
        <w:t>月</w:t>
      </w:r>
      <w:r w:rsidR="004C0FB1">
        <w:rPr>
          <w:rFonts w:ascii="仿宋" w:eastAsia="仿宋" w:hAnsi="仿宋" w:hint="eastAsia"/>
          <w:b/>
          <w:color w:val="FF0000"/>
          <w:sz w:val="28"/>
          <w:szCs w:val="28"/>
        </w:rPr>
        <w:t>1</w:t>
      </w:r>
      <w:r w:rsidR="000E6A18">
        <w:rPr>
          <w:rFonts w:ascii="仿宋" w:eastAsia="仿宋" w:hAnsi="仿宋" w:hint="eastAsia"/>
          <w:b/>
          <w:color w:val="FF0000"/>
          <w:sz w:val="28"/>
          <w:szCs w:val="28"/>
        </w:rPr>
        <w:t>9</w:t>
      </w:r>
      <w:r w:rsidR="004C0FB1"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5.1   商务评标过程中，有下列情形之一者，应予废标：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8D4AA6" w:rsidRPr="00C14D3B" w:rsidRDefault="008D4AA6" w:rsidP="00B5355B">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2、评标小组全体成员对每个投标人进行审查、评比，作为该投标人的最终综合结果最优的投标人为推荐中标候选人。</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4、评标活动中发现有争议的内容时，按照少数服从多数的原则，由评标小组确定。</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四、授予合同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1) </w:t>
      </w:r>
      <w:r w:rsidR="004C0FB1">
        <w:rPr>
          <w:rFonts w:ascii="仿宋" w:eastAsia="仿宋" w:hAnsi="仿宋" w:hint="eastAsia"/>
          <w:sz w:val="28"/>
          <w:szCs w:val="28"/>
        </w:rPr>
        <w:t>企业法人</w:t>
      </w:r>
      <w:r w:rsidR="004C0FB1" w:rsidRPr="004C0FB1">
        <w:rPr>
          <w:rFonts w:ascii="仿宋" w:eastAsia="仿宋" w:hAnsi="仿宋" w:hint="eastAsia"/>
          <w:color w:val="FF0000"/>
          <w:sz w:val="28"/>
          <w:szCs w:val="28"/>
        </w:rPr>
        <w:t>营业执照副本</w:t>
      </w:r>
      <w:r w:rsidR="004C0FB1">
        <w:rPr>
          <w:rFonts w:ascii="仿宋" w:eastAsia="仿宋" w:hAnsi="仿宋" w:hint="eastAsia"/>
          <w:sz w:val="28"/>
          <w:szCs w:val="28"/>
        </w:rPr>
        <w:t>、</w:t>
      </w:r>
      <w:r w:rsidR="00357A66">
        <w:rPr>
          <w:rFonts w:ascii="仿宋" w:eastAsia="仿宋" w:hAnsi="仿宋" w:hint="eastAsia"/>
          <w:color w:val="FF0000"/>
          <w:sz w:val="28"/>
          <w:szCs w:val="28"/>
        </w:rPr>
        <w:t>电力施工</w:t>
      </w:r>
      <w:r w:rsidR="004C0FB1" w:rsidRPr="004C0FB1">
        <w:rPr>
          <w:rFonts w:ascii="仿宋" w:eastAsia="仿宋" w:hAnsi="仿宋" w:hint="eastAsia"/>
          <w:color w:val="FF0000"/>
          <w:sz w:val="28"/>
          <w:szCs w:val="28"/>
        </w:rPr>
        <w:t>资质证明</w:t>
      </w:r>
      <w:r w:rsidR="004C0FB1">
        <w:rPr>
          <w:rFonts w:ascii="仿宋" w:eastAsia="仿宋" w:hAnsi="仿宋" w:hint="eastAsia"/>
          <w:sz w:val="28"/>
          <w:szCs w:val="28"/>
        </w:rPr>
        <w:t>等</w:t>
      </w:r>
      <w:r>
        <w:rPr>
          <w:rFonts w:ascii="仿宋" w:eastAsia="仿宋" w:hAnsi="仿宋" w:hint="eastAsia"/>
          <w:sz w:val="28"/>
          <w:szCs w:val="28"/>
        </w:rPr>
        <w:t>原件及复印件；（需提供原件供招标人审查）</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 法人、授权委托人身份证复印件；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 </w:t>
      </w:r>
      <w:r w:rsidR="00357A66">
        <w:rPr>
          <w:rFonts w:ascii="仿宋" w:eastAsia="仿宋" w:hAnsi="仿宋" w:hint="eastAsia"/>
          <w:sz w:val="28"/>
          <w:szCs w:val="28"/>
        </w:rPr>
        <w:t>近三年</w:t>
      </w:r>
      <w:r>
        <w:rPr>
          <w:rFonts w:ascii="仿宋" w:eastAsia="仿宋" w:hAnsi="仿宋" w:hint="eastAsia"/>
          <w:sz w:val="28"/>
          <w:szCs w:val="28"/>
        </w:rPr>
        <w:t>业绩</w:t>
      </w:r>
      <w:r w:rsidR="00357A66">
        <w:rPr>
          <w:rFonts w:ascii="仿宋" w:eastAsia="仿宋" w:hAnsi="仿宋" w:hint="eastAsia"/>
          <w:sz w:val="28"/>
          <w:szCs w:val="28"/>
        </w:rPr>
        <w:t>合同</w:t>
      </w:r>
      <w:r>
        <w:rPr>
          <w:rFonts w:ascii="仿宋" w:eastAsia="仿宋" w:hAnsi="仿宋" w:hint="eastAsia"/>
          <w:sz w:val="28"/>
          <w:szCs w:val="28"/>
        </w:rPr>
        <w:t>及目前正在执行合同情况(包括完成情况和出现的重要质量问题及改进措施)；</w:t>
      </w:r>
      <w:r>
        <w:rPr>
          <w:rFonts w:ascii="仿宋" w:eastAsia="仿宋" w:hAnsi="仿宋" w:hint="eastAsia"/>
          <w:sz w:val="28"/>
          <w:szCs w:val="28"/>
        </w:rPr>
        <w:tab/>
        <w:t xml:space="preserve"> </w:t>
      </w:r>
    </w:p>
    <w:p w:rsidR="008D4AA6" w:rsidRDefault="008D4AA6" w:rsidP="00B5355B">
      <w:pPr>
        <w:spacing w:line="460" w:lineRule="exact"/>
        <w:ind w:firstLineChars="200" w:firstLine="560"/>
        <w:rPr>
          <w:rFonts w:ascii="仿宋" w:eastAsia="仿宋" w:hAnsi="仿宋"/>
          <w:b/>
          <w:bCs/>
          <w:sz w:val="28"/>
          <w:szCs w:val="28"/>
        </w:rPr>
      </w:pPr>
      <w:r>
        <w:rPr>
          <w:rFonts w:ascii="仿宋" w:eastAsia="仿宋" w:hAnsi="仿宋" w:hint="eastAsia"/>
          <w:sz w:val="28"/>
          <w:szCs w:val="28"/>
        </w:rPr>
        <w:t>5) 其它文件和资料。</w:t>
      </w:r>
    </w:p>
    <w:p w:rsidR="008D4AA6" w:rsidRPr="0099537B"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七</w:t>
      </w:r>
      <w:r w:rsidRPr="0099537B">
        <w:rPr>
          <w:rFonts w:ascii="仿宋" w:eastAsia="仿宋" w:hAnsi="仿宋" w:hint="eastAsia"/>
          <w:b/>
          <w:bCs/>
          <w:sz w:val="28"/>
          <w:szCs w:val="28"/>
        </w:rPr>
        <w:t>、 投标保证金</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0F6F9C">
        <w:rPr>
          <w:rFonts w:ascii="仿宋" w:eastAsia="仿宋" w:hAnsi="仿宋" w:hint="eastAsia"/>
          <w:sz w:val="28"/>
          <w:szCs w:val="28"/>
        </w:rPr>
        <w:t>壹拾万</w:t>
      </w:r>
      <w:r>
        <w:rPr>
          <w:rFonts w:ascii="仿宋" w:eastAsia="仿宋" w:hAnsi="仿宋" w:hint="eastAsia"/>
          <w:sz w:val="28"/>
          <w:szCs w:val="28"/>
        </w:rPr>
        <w:t>元</w:t>
      </w:r>
      <w:r w:rsidR="000F6F9C">
        <w:rPr>
          <w:rFonts w:ascii="仿宋" w:eastAsia="仿宋" w:hAnsi="仿宋" w:hint="eastAsia"/>
          <w:sz w:val="28"/>
          <w:szCs w:val="28"/>
        </w:rPr>
        <w:t>整</w:t>
      </w:r>
      <w:r>
        <w:rPr>
          <w:rFonts w:ascii="仿宋" w:eastAsia="仿宋" w:hAnsi="仿宋" w:hint="eastAsia"/>
          <w:sz w:val="28"/>
          <w:szCs w:val="28"/>
        </w:rPr>
        <w:t xml:space="preserve">） </w:t>
      </w:r>
    </w:p>
    <w:p w:rsidR="008D4AA6" w:rsidRDefault="008D4AA6" w:rsidP="00B5355B">
      <w:pPr>
        <w:spacing w:line="46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Pr="0006761D">
        <w:rPr>
          <w:rFonts w:ascii="仿宋" w:eastAsia="仿宋" w:hAnsi="仿宋" w:hint="eastAsia"/>
          <w:b/>
          <w:color w:val="FF0000"/>
          <w:sz w:val="28"/>
          <w:szCs w:val="28"/>
        </w:rPr>
        <w:t>年</w:t>
      </w:r>
      <w:r w:rsidR="00357A66">
        <w:rPr>
          <w:rFonts w:ascii="仿宋" w:eastAsia="仿宋" w:hAnsi="仿宋" w:hint="eastAsia"/>
          <w:b/>
          <w:color w:val="FF0000"/>
          <w:sz w:val="28"/>
          <w:szCs w:val="28"/>
        </w:rPr>
        <w:t>8</w:t>
      </w:r>
      <w:r w:rsidRPr="0006761D">
        <w:rPr>
          <w:rFonts w:ascii="仿宋" w:eastAsia="仿宋" w:hAnsi="仿宋" w:hint="eastAsia"/>
          <w:b/>
          <w:color w:val="FF0000"/>
          <w:sz w:val="28"/>
          <w:szCs w:val="28"/>
        </w:rPr>
        <w:t>月</w:t>
      </w:r>
      <w:r w:rsidR="004C0FB1">
        <w:rPr>
          <w:rFonts w:ascii="仿宋" w:eastAsia="仿宋" w:hAnsi="仿宋" w:hint="eastAsia"/>
          <w:b/>
          <w:color w:val="FF0000"/>
          <w:sz w:val="28"/>
          <w:szCs w:val="28"/>
        </w:rPr>
        <w:t>1</w:t>
      </w:r>
      <w:r w:rsidR="003223CE">
        <w:rPr>
          <w:rFonts w:ascii="仿宋" w:eastAsia="仿宋" w:hAnsi="仿宋" w:hint="eastAsia"/>
          <w:b/>
          <w:color w:val="FF0000"/>
          <w:sz w:val="28"/>
          <w:szCs w:val="28"/>
        </w:rPr>
        <w:t>8</w:t>
      </w:r>
      <w:r w:rsidRPr="0006761D">
        <w:rPr>
          <w:rFonts w:ascii="仿宋" w:eastAsia="仿宋" w:hAnsi="仿宋" w:hint="eastAsia"/>
          <w:b/>
          <w:color w:val="FF0000"/>
          <w:sz w:val="28"/>
          <w:szCs w:val="28"/>
        </w:rPr>
        <w:t>日</w:t>
      </w:r>
      <w:r w:rsidR="00357A66">
        <w:rPr>
          <w:rFonts w:ascii="仿宋" w:eastAsia="仿宋" w:hAnsi="仿宋" w:hint="eastAsia"/>
          <w:b/>
          <w:color w:val="FF0000"/>
          <w:sz w:val="28"/>
          <w:szCs w:val="28"/>
        </w:rPr>
        <w:t>17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w:t>
      </w:r>
      <w:r w:rsidRPr="00576F07">
        <w:rPr>
          <w:rFonts w:ascii="仿宋" w:eastAsia="仿宋" w:hAnsi="仿宋" w:cs="仿宋_GB2312" w:hint="eastAsia"/>
          <w:b/>
          <w:color w:val="FF0000"/>
          <w:spacing w:val="4"/>
          <w:sz w:val="28"/>
          <w:szCs w:val="32"/>
          <w:u w:val="single"/>
        </w:rPr>
        <w:lastRenderedPageBreak/>
        <w:t>式缴纳</w:t>
      </w:r>
      <w:r>
        <w:rPr>
          <w:rFonts w:ascii="仿宋" w:eastAsia="仿宋" w:hAnsi="仿宋" w:cs="仿宋_GB2312" w:hint="eastAsia"/>
          <w:b/>
          <w:color w:val="FF0000"/>
          <w:spacing w:val="4"/>
          <w:sz w:val="28"/>
          <w:szCs w:val="32"/>
          <w:u w:val="single"/>
        </w:rPr>
        <w:t>（不接受现金及个人转账）</w:t>
      </w:r>
      <w:r w:rsidR="00CC1EAF">
        <w:rPr>
          <w:rFonts w:ascii="仿宋" w:eastAsia="仿宋" w:hAnsi="仿宋" w:cs="仿宋_GB2312" w:hint="eastAsia"/>
          <w:b/>
          <w:color w:val="FF0000"/>
          <w:spacing w:val="4"/>
          <w:sz w:val="28"/>
          <w:szCs w:val="32"/>
          <w:u w:val="single"/>
        </w:rPr>
        <w:t>，</w:t>
      </w:r>
      <w:r w:rsidR="00CC1EAF" w:rsidRPr="00CC1EAF">
        <w:rPr>
          <w:rFonts w:ascii="仿宋" w:eastAsia="仿宋" w:hAnsi="仿宋" w:cs="仿宋_GB2312" w:hint="eastAsia"/>
          <w:b/>
          <w:color w:val="FF0000"/>
          <w:spacing w:val="4"/>
          <w:sz w:val="28"/>
          <w:szCs w:val="32"/>
          <w:u w:val="single"/>
        </w:rPr>
        <w:t>投标保证金须从投标人基本账户转出</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09584E">
        <w:rPr>
          <w:rFonts w:ascii="仿宋" w:eastAsia="仿宋" w:hAnsi="仿宋" w:cs="仿宋" w:hint="eastAsia"/>
          <w:color w:val="FF0000"/>
          <w:sz w:val="28"/>
          <w:szCs w:val="28"/>
        </w:rPr>
        <w:t>洛阳万基金属钠</w:t>
      </w:r>
      <w:r w:rsidR="00CC1EAF">
        <w:rPr>
          <w:rFonts w:ascii="仿宋" w:eastAsia="仿宋" w:hAnsi="仿宋" w:cs="仿宋" w:hint="eastAsia"/>
          <w:color w:val="FF0000"/>
          <w:sz w:val="28"/>
          <w:szCs w:val="28"/>
        </w:rPr>
        <w:t>有限公司</w:t>
      </w:r>
      <w:r w:rsidRPr="00576F07">
        <w:rPr>
          <w:rFonts w:ascii="仿宋" w:eastAsia="仿宋" w:hAnsi="仿宋" w:cs="仿宋" w:hint="eastAsia"/>
          <w:color w:val="FF0000"/>
          <w:sz w:val="28"/>
          <w:szCs w:val="28"/>
        </w:rPr>
        <w:t>财务所开收到凭证为准。</w:t>
      </w:r>
    </w:p>
    <w:p w:rsidR="0009584E" w:rsidRDefault="0009584E"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金属钠</w:t>
      </w:r>
      <w:r w:rsidRPr="00540E3B">
        <w:rPr>
          <w:rFonts w:ascii="仿宋" w:eastAsia="仿宋" w:hAnsi="仿宋" w:hint="eastAsia"/>
          <w:b/>
          <w:color w:val="FF0000"/>
          <w:sz w:val="28"/>
          <w:szCs w:val="28"/>
        </w:rPr>
        <w:t>有限公司</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F6AEF">
        <w:rPr>
          <w:rFonts w:ascii="仿宋" w:eastAsia="仿宋" w:hAnsi="仿宋" w:hint="eastAsia"/>
          <w:b/>
          <w:color w:val="FF0000"/>
          <w:sz w:val="28"/>
          <w:szCs w:val="28"/>
        </w:rPr>
        <w:t>工行新安县支行</w:t>
      </w:r>
    </w:p>
    <w:p w:rsidR="0009584E" w:rsidRPr="008F6AEF"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8F6AEF">
        <w:rPr>
          <w:rFonts w:ascii="仿宋" w:eastAsia="仿宋" w:hAnsi="仿宋"/>
          <w:b/>
          <w:color w:val="FF0000"/>
          <w:sz w:val="28"/>
          <w:szCs w:val="28"/>
        </w:rPr>
        <w:t>1705 0276 0902 1030 806</w:t>
      </w:r>
    </w:p>
    <w:p w:rsidR="0009584E" w:rsidRPr="0006761D" w:rsidRDefault="0009584E" w:rsidP="00B5355B">
      <w:pPr>
        <w:spacing w:line="46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540E3B">
        <w:rPr>
          <w:rFonts w:ascii="仿宋" w:eastAsia="仿宋" w:hAnsi="仿宋"/>
          <w:b/>
          <w:color w:val="FF0000"/>
          <w:sz w:val="28"/>
          <w:szCs w:val="28"/>
        </w:rPr>
        <w:t>0379-</w:t>
      </w:r>
      <w:r w:rsidRPr="008F6AEF">
        <w:rPr>
          <w:rFonts w:ascii="仿宋" w:eastAsia="仿宋" w:hAnsi="仿宋"/>
          <w:b/>
          <w:color w:val="FF0000"/>
          <w:sz w:val="28"/>
          <w:szCs w:val="28"/>
        </w:rPr>
        <w:t>6733</w:t>
      </w:r>
      <w:r>
        <w:rPr>
          <w:rFonts w:ascii="仿宋" w:eastAsia="仿宋" w:hAnsi="仿宋"/>
          <w:b/>
          <w:color w:val="FF0000"/>
          <w:sz w:val="28"/>
          <w:szCs w:val="28"/>
        </w:rPr>
        <w:t xml:space="preserve"> </w:t>
      </w:r>
      <w:r w:rsidRPr="008F6AEF">
        <w:rPr>
          <w:rFonts w:ascii="仿宋" w:eastAsia="仿宋" w:hAnsi="仿宋"/>
          <w:b/>
          <w:color w:val="FF0000"/>
          <w:sz w:val="28"/>
          <w:szCs w:val="28"/>
        </w:rPr>
        <w:t>3197</w:t>
      </w:r>
    </w:p>
    <w:p w:rsidR="008D4AA6" w:rsidRPr="00EA7BB3" w:rsidRDefault="0009584E" w:rsidP="00B5355B">
      <w:pPr>
        <w:spacing w:line="46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8D4AA6" w:rsidRPr="00540E3B" w:rsidRDefault="008D4AA6" w:rsidP="00B5355B">
      <w:pPr>
        <w:spacing w:line="46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357A66" w:rsidRDefault="00357A66" w:rsidP="008D4AA6">
      <w:pPr>
        <w:spacing w:line="500" w:lineRule="exact"/>
        <w:ind w:firstLineChars="200" w:firstLine="560"/>
        <w:rPr>
          <w:rFonts w:ascii="仿宋" w:eastAsia="仿宋" w:hAnsi="仿宋"/>
          <w:sz w:val="28"/>
          <w:szCs w:val="28"/>
        </w:rPr>
      </w:pPr>
    </w:p>
    <w:p w:rsidR="00357A66" w:rsidRDefault="00357A66" w:rsidP="008D4AA6">
      <w:pPr>
        <w:spacing w:line="500" w:lineRule="exact"/>
        <w:ind w:firstLineChars="200" w:firstLine="560"/>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8D4AA6" w:rsidRDefault="008D4AA6" w:rsidP="008D4AA6">
      <w:pPr>
        <w:spacing w:line="500" w:lineRule="exact"/>
        <w:ind w:firstLineChars="1000" w:firstLine="2800"/>
        <w:rPr>
          <w:rFonts w:ascii="仿宋" w:eastAsia="仿宋" w:hAnsi="仿宋"/>
          <w:sz w:val="28"/>
          <w:szCs w:val="28"/>
        </w:rPr>
      </w:pPr>
    </w:p>
    <w:p w:rsidR="008D4AA6" w:rsidRPr="00A613A7" w:rsidRDefault="008D4AA6" w:rsidP="008D4AA6">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t>致：(招标代理机构名称)</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09584E" w:rsidRDefault="0009584E" w:rsidP="008D4AA6">
      <w:pPr>
        <w:pStyle w:val="ad"/>
        <w:spacing w:line="240" w:lineRule="auto"/>
        <w:jc w:val="both"/>
        <w:rPr>
          <w:rFonts w:ascii="仿宋" w:eastAsia="仿宋" w:hAnsi="仿宋" w:cs="仿宋_GB2312"/>
          <w:snapToGrid/>
          <w:color w:val="000000" w:themeColor="text1"/>
          <w:szCs w:val="28"/>
        </w:rPr>
      </w:pPr>
    </w:p>
    <w:p w:rsidR="008D4AA6" w:rsidRPr="00790260" w:rsidRDefault="008D4AA6" w:rsidP="008D4AA6">
      <w:pPr>
        <w:pStyle w:val="ad"/>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8D4AA6" w:rsidRPr="00790260" w:rsidRDefault="008D4AA6" w:rsidP="008D4AA6">
      <w:pPr>
        <w:pStyle w:val="ad"/>
        <w:spacing w:line="240" w:lineRule="auto"/>
        <w:rPr>
          <w:rFonts w:ascii="仿宋" w:eastAsia="仿宋" w:hAnsi="仿宋" w:cs="仿宋_GB2312"/>
          <w:snapToGrid/>
          <w:color w:val="000000" w:themeColor="text1"/>
          <w:szCs w:val="28"/>
        </w:rPr>
      </w:pPr>
    </w:p>
    <w:p w:rsidR="008D4AA6" w:rsidRPr="00790260" w:rsidRDefault="008D4AA6" w:rsidP="008D4AA6">
      <w:pPr>
        <w:pStyle w:val="ad"/>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8D4AA6" w:rsidRPr="00790260" w:rsidRDefault="008D4AA6" w:rsidP="008D4AA6">
      <w:pPr>
        <w:rPr>
          <w:color w:val="000000" w:themeColor="text1"/>
        </w:rPr>
      </w:pPr>
    </w:p>
    <w:p w:rsidR="008D4AA6" w:rsidRPr="00790260" w:rsidRDefault="008D4AA6" w:rsidP="008D4AA6">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rPr>
          <w:rFonts w:ascii="仿宋" w:eastAsia="仿宋" w:hAnsi="仿宋"/>
          <w:color w:val="000000" w:themeColor="text1"/>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700" w:lineRule="exact"/>
        <w:rPr>
          <w:rFonts w:ascii="仿宋" w:eastAsia="仿宋" w:hAnsi="仿宋"/>
          <w:sz w:val="28"/>
        </w:rPr>
      </w:pPr>
      <w:r>
        <w:rPr>
          <w:rFonts w:ascii="仿宋" w:eastAsia="仿宋" w:hAnsi="仿宋" w:hint="eastAsia"/>
          <w:sz w:val="28"/>
        </w:rPr>
        <w:lastRenderedPageBreak/>
        <w:t>附件3</w:t>
      </w:r>
      <w:r>
        <w:rPr>
          <w:rFonts w:ascii="仿宋" w:eastAsia="仿宋" w:hAnsi="仿宋"/>
          <w:sz w:val="28"/>
        </w:rPr>
        <w:t xml:space="preserve"> </w:t>
      </w:r>
      <w:r>
        <w:rPr>
          <w:rFonts w:ascii="仿宋" w:eastAsia="仿宋" w:hAnsi="仿宋" w:hint="eastAsia"/>
          <w:sz w:val="28"/>
        </w:rPr>
        <w:t>廉政承诺书</w:t>
      </w:r>
    </w:p>
    <w:p w:rsidR="008D4AA6" w:rsidRPr="002925E5" w:rsidRDefault="008D4AA6" w:rsidP="008D4AA6">
      <w:pPr>
        <w:spacing w:line="700" w:lineRule="exact"/>
        <w:ind w:firstLineChars="900" w:firstLine="2520"/>
        <w:rPr>
          <w:rFonts w:ascii="仿宋" w:eastAsia="仿宋" w:hAnsi="仿宋"/>
          <w:sz w:val="44"/>
          <w:szCs w:val="44"/>
        </w:rPr>
      </w:pPr>
      <w:r>
        <w:rPr>
          <w:rFonts w:ascii="仿宋" w:eastAsia="仿宋" w:hAnsi="仿宋"/>
          <w:sz w:val="28"/>
        </w:rPr>
        <w:t xml:space="preserve">  </w:t>
      </w:r>
      <w:r w:rsidRPr="002925E5">
        <w:rPr>
          <w:rFonts w:ascii="仿宋" w:eastAsia="仿宋" w:hAnsi="仿宋" w:hint="eastAsia"/>
          <w:sz w:val="44"/>
          <w:szCs w:val="44"/>
        </w:rPr>
        <w:t xml:space="preserve">投标人廉政承诺书 </w:t>
      </w:r>
    </w:p>
    <w:p w:rsidR="008D4AA6" w:rsidRDefault="008D4AA6" w:rsidP="008D4AA6">
      <w:pPr>
        <w:spacing w:line="540" w:lineRule="exact"/>
        <w:ind w:firstLineChars="200" w:firstLine="600"/>
        <w:rPr>
          <w:rFonts w:ascii="仿宋" w:eastAsia="仿宋" w:hAnsi="仿宋"/>
          <w:sz w:val="30"/>
          <w:szCs w:val="30"/>
        </w:rPr>
      </w:pP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8D4AA6" w:rsidRPr="002925E5" w:rsidRDefault="008D4AA6" w:rsidP="008D4AA6">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4C0FB1">
        <w:rPr>
          <w:rFonts w:ascii="仿宋" w:eastAsia="仿宋" w:hAnsi="仿宋" w:hint="eastAsia"/>
          <w:sz w:val="30"/>
          <w:szCs w:val="30"/>
        </w:rPr>
        <w:t>20</w:t>
      </w:r>
      <w:r w:rsidRPr="002925E5">
        <w:rPr>
          <w:rFonts w:ascii="仿宋" w:eastAsia="仿宋" w:hAnsi="仿宋" w:hint="eastAsia"/>
          <w:sz w:val="30"/>
          <w:szCs w:val="30"/>
        </w:rPr>
        <w:t>年  月  日</w:t>
      </w: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400" w:lineRule="exact"/>
        <w:rPr>
          <w:rFonts w:ascii="仿宋" w:eastAsia="仿宋" w:hAnsi="仿宋"/>
          <w:sz w:val="28"/>
          <w:szCs w:val="28"/>
        </w:rPr>
      </w:pPr>
      <w:r>
        <w:rPr>
          <w:rFonts w:ascii="仿宋" w:eastAsia="仿宋" w:hAnsi="仿宋" w:hint="eastAsia"/>
          <w:sz w:val="28"/>
          <w:szCs w:val="28"/>
        </w:rPr>
        <w:lastRenderedPageBreak/>
        <w:t>附件4、报价说明</w:t>
      </w:r>
    </w:p>
    <w:p w:rsidR="008D4AA6" w:rsidRDefault="0009584E" w:rsidP="008D4AA6">
      <w:pPr>
        <w:spacing w:line="460" w:lineRule="exact"/>
        <w:rPr>
          <w:rFonts w:ascii="仿宋" w:eastAsia="仿宋" w:hAnsi="仿宋"/>
          <w:sz w:val="28"/>
          <w:szCs w:val="28"/>
        </w:rPr>
      </w:pPr>
      <w:r>
        <w:rPr>
          <w:rFonts w:ascii="仿宋" w:eastAsia="仿宋" w:hAnsi="仿宋" w:hint="eastAsia"/>
          <w:sz w:val="28"/>
          <w:szCs w:val="28"/>
        </w:rPr>
        <w:t>万基金属钠</w:t>
      </w:r>
      <w:r w:rsidR="004C0FB1">
        <w:rPr>
          <w:rFonts w:ascii="仿宋" w:eastAsia="仿宋" w:hAnsi="仿宋" w:hint="eastAsia"/>
          <w:sz w:val="28"/>
          <w:szCs w:val="28"/>
        </w:rPr>
        <w:t>控制箱、配电柜</w:t>
      </w:r>
      <w:r w:rsidR="008D4AA6">
        <w:rPr>
          <w:rFonts w:ascii="仿宋" w:eastAsia="仿宋" w:hAnsi="仿宋" w:hint="eastAsia"/>
          <w:sz w:val="28"/>
          <w:szCs w:val="28"/>
        </w:rPr>
        <w:t>标报价说明：</w:t>
      </w:r>
    </w:p>
    <w:p w:rsidR="008D4AA6" w:rsidRPr="004471AF"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1、报价为到货价，一票制，税率为13%的增值税（报价含：设备</w:t>
      </w:r>
      <w:r w:rsidR="00267679">
        <w:rPr>
          <w:rFonts w:ascii="仿宋" w:eastAsia="仿宋" w:hAnsi="仿宋" w:hint="eastAsia"/>
          <w:sz w:val="28"/>
          <w:szCs w:val="28"/>
        </w:rPr>
        <w:t>及配件</w:t>
      </w:r>
      <w:r>
        <w:rPr>
          <w:rFonts w:ascii="仿宋" w:eastAsia="仿宋" w:hAnsi="仿宋" w:hint="eastAsia"/>
          <w:sz w:val="28"/>
          <w:szCs w:val="28"/>
        </w:rPr>
        <w:t>、</w:t>
      </w:r>
      <w:r w:rsidR="00267679">
        <w:rPr>
          <w:rFonts w:ascii="仿宋" w:eastAsia="仿宋" w:hAnsi="仿宋" w:hint="eastAsia"/>
          <w:sz w:val="28"/>
          <w:szCs w:val="28"/>
        </w:rPr>
        <w:t>专用工具、</w:t>
      </w:r>
      <w:r>
        <w:rPr>
          <w:rFonts w:ascii="仿宋" w:eastAsia="仿宋" w:hAnsi="仿宋" w:hint="eastAsia"/>
          <w:sz w:val="28"/>
          <w:szCs w:val="28"/>
        </w:rPr>
        <w:t>运杂费、专利设计费、</w:t>
      </w:r>
      <w:r w:rsidR="00267679">
        <w:rPr>
          <w:rFonts w:ascii="仿宋" w:eastAsia="仿宋" w:hAnsi="仿宋" w:hint="eastAsia"/>
          <w:sz w:val="28"/>
          <w:szCs w:val="28"/>
        </w:rPr>
        <w:t>拆除</w:t>
      </w:r>
      <w:r>
        <w:rPr>
          <w:rFonts w:ascii="仿宋" w:eastAsia="仿宋" w:hAnsi="仿宋" w:hint="eastAsia"/>
          <w:sz w:val="28"/>
          <w:szCs w:val="28"/>
        </w:rPr>
        <w:t>、</w:t>
      </w:r>
      <w:r w:rsidR="00267679">
        <w:rPr>
          <w:rFonts w:ascii="仿宋" w:eastAsia="仿宋" w:hAnsi="仿宋" w:hint="eastAsia"/>
          <w:sz w:val="28"/>
          <w:szCs w:val="28"/>
        </w:rPr>
        <w:t>安装、</w:t>
      </w:r>
      <w:r w:rsidR="004C0FB1">
        <w:rPr>
          <w:rFonts w:ascii="仿宋" w:eastAsia="仿宋" w:hAnsi="仿宋" w:hint="eastAsia"/>
          <w:sz w:val="28"/>
          <w:szCs w:val="28"/>
        </w:rPr>
        <w:t>认证</w:t>
      </w:r>
      <w:r w:rsidR="00267679">
        <w:rPr>
          <w:rFonts w:ascii="仿宋" w:eastAsia="仿宋" w:hAnsi="仿宋" w:hint="eastAsia"/>
          <w:sz w:val="28"/>
          <w:szCs w:val="28"/>
        </w:rPr>
        <w:t xml:space="preserve"> 、</w:t>
      </w:r>
      <w:r w:rsidR="000F6F9C">
        <w:rPr>
          <w:rFonts w:ascii="仿宋" w:eastAsia="仿宋" w:hAnsi="仿宋" w:hint="eastAsia"/>
          <w:sz w:val="28"/>
          <w:szCs w:val="28"/>
        </w:rPr>
        <w:t>验收、</w:t>
      </w:r>
      <w:r>
        <w:rPr>
          <w:rFonts w:ascii="仿宋" w:eastAsia="仿宋" w:hAnsi="仿宋" w:hint="eastAsia"/>
          <w:sz w:val="28"/>
          <w:szCs w:val="28"/>
        </w:rPr>
        <w:t>售后等一切费用），报价格式详见附件5；</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2、在执行合同过程中如发现有任何漏项和缺陷，在合同中并未列入而且确实是本改造项目所必须的，是国家强制性要求必须的，均应由乙方负责将所缺的货物补上，所发生的费用由</w:t>
      </w:r>
      <w:r w:rsidR="004C0FB1">
        <w:rPr>
          <w:rFonts w:ascii="仿宋" w:eastAsia="仿宋" w:hAnsi="仿宋" w:hint="eastAsia"/>
          <w:sz w:val="28"/>
          <w:szCs w:val="28"/>
        </w:rPr>
        <w:t>卖方</w:t>
      </w:r>
      <w:r>
        <w:rPr>
          <w:rFonts w:ascii="仿宋" w:eastAsia="仿宋" w:hAnsi="仿宋" w:hint="eastAsia"/>
          <w:sz w:val="28"/>
          <w:szCs w:val="28"/>
        </w:rPr>
        <w:t>负担；</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3、质保期：</w:t>
      </w:r>
      <w:r w:rsidR="00267679">
        <w:rPr>
          <w:rFonts w:ascii="仿宋_GB2312" w:eastAsia="仿宋_GB2312" w:hAnsi="仿宋_GB2312" w:cs="仿宋_GB2312" w:hint="eastAsia"/>
          <w:sz w:val="28"/>
        </w:rPr>
        <w:t>安装调试运行验收合格</w:t>
      </w:r>
      <w:r w:rsidR="004C0FB1">
        <w:rPr>
          <w:rFonts w:ascii="仿宋_GB2312" w:eastAsia="仿宋_GB2312" w:hAnsi="仿宋_GB2312" w:cs="仿宋_GB2312" w:hint="eastAsia"/>
          <w:sz w:val="28"/>
        </w:rPr>
        <w:t>后</w:t>
      </w:r>
      <w:r w:rsidR="00267679">
        <w:rPr>
          <w:rFonts w:ascii="仿宋_GB2312" w:eastAsia="仿宋_GB2312" w:hAnsi="仿宋_GB2312" w:cs="仿宋_GB2312" w:hint="eastAsia"/>
          <w:sz w:val="28"/>
        </w:rPr>
        <w:t>12个月</w:t>
      </w:r>
      <w:r>
        <w:rPr>
          <w:rFonts w:ascii="仿宋" w:eastAsia="仿宋" w:hAnsi="仿宋" w:hint="eastAsia"/>
          <w:sz w:val="28"/>
          <w:szCs w:val="28"/>
        </w:rPr>
        <w:t>；</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4、投标单位要认真核算报价，并按报价格式给予报价，报价如出现大小写不符的，以大写报价为准；单价、总价不符的，以单价为准。               </w:t>
      </w:r>
    </w:p>
    <w:p w:rsidR="004C0FB1" w:rsidRDefault="004C0FB1"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Pr="00675113" w:rsidRDefault="00675113"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 xml:space="preserve">附件5  报价单格式       </w:t>
      </w:r>
    </w:p>
    <w:p w:rsidR="008D4AA6" w:rsidRDefault="003223CE" w:rsidP="008D4AA6">
      <w:pPr>
        <w:tabs>
          <w:tab w:val="left" w:pos="600"/>
        </w:tabs>
        <w:snapToGrid w:val="0"/>
        <w:jc w:val="center"/>
        <w:rPr>
          <w:rFonts w:ascii="仿宋" w:eastAsia="仿宋" w:hAnsi="仿宋"/>
          <w:b/>
          <w:bCs/>
          <w:sz w:val="44"/>
          <w:szCs w:val="44"/>
        </w:rPr>
      </w:pPr>
      <w:r w:rsidRPr="003223CE">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147204</wp:posOffset>
            </wp:positionV>
            <wp:extent cx="5832475" cy="5556615"/>
            <wp:effectExtent l="0" t="0" r="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2475" cy="5556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4AA6" w:rsidRDefault="008D4AA6" w:rsidP="008D4AA6">
      <w:pPr>
        <w:tabs>
          <w:tab w:val="left" w:pos="600"/>
        </w:tabs>
        <w:snapToGrid w:val="0"/>
        <w:jc w:val="center"/>
        <w:rPr>
          <w:rFonts w:ascii="仿宋" w:eastAsia="仿宋" w:hAnsi="仿宋"/>
          <w:b/>
          <w:bCs/>
          <w:sz w:val="44"/>
          <w:szCs w:val="44"/>
        </w:rPr>
      </w:pPr>
    </w:p>
    <w:p w:rsidR="008D4AA6" w:rsidRDefault="008D4AA6" w:rsidP="008D4AA6">
      <w:pPr>
        <w:tabs>
          <w:tab w:val="left" w:pos="600"/>
        </w:tabs>
        <w:snapToGrid w:val="0"/>
        <w:jc w:val="center"/>
        <w:rPr>
          <w:rFonts w:ascii="仿宋" w:eastAsia="仿宋" w:hAnsi="仿宋"/>
          <w:b/>
          <w:bCs/>
          <w:sz w:val="44"/>
          <w:szCs w:val="44"/>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rPr>
        <w:lastRenderedPageBreak/>
        <w:t>附件6、</w:t>
      </w:r>
      <w:r>
        <w:rPr>
          <w:rFonts w:ascii="仿宋" w:eastAsia="仿宋" w:hAnsi="仿宋" w:hint="eastAsia"/>
          <w:sz w:val="28"/>
          <w:szCs w:val="28"/>
        </w:rPr>
        <w:t>参考合同条款（具体以与万基华实商贸签订合同为准）</w:t>
      </w:r>
    </w:p>
    <w:p w:rsidR="00267679" w:rsidRDefault="00267679" w:rsidP="00267679">
      <w:pPr>
        <w:spacing w:line="380" w:lineRule="atLeast"/>
        <w:jc w:val="center"/>
        <w:rPr>
          <w:rFonts w:eastAsia="仿宋"/>
          <w:b/>
          <w:bCs/>
          <w:sz w:val="48"/>
          <w:szCs w:val="48"/>
        </w:rPr>
      </w:pPr>
      <w:r>
        <w:rPr>
          <w:rFonts w:eastAsia="仿宋" w:hint="eastAsia"/>
          <w:b/>
          <w:bCs/>
          <w:sz w:val="48"/>
          <w:szCs w:val="48"/>
        </w:rPr>
        <w:t>洛阳万基金属钠有限公司</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r>
        <w:rPr>
          <w:rFonts w:ascii="仿宋" w:eastAsia="仿宋" w:hAnsi="仿宋" w:hint="eastAsia"/>
          <w:b/>
          <w:bCs/>
          <w:sz w:val="44"/>
          <w:szCs w:val="44"/>
        </w:rPr>
        <w:t>**************</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p>
    <w:p w:rsidR="00267679" w:rsidRDefault="00267679" w:rsidP="00267679">
      <w:pPr>
        <w:jc w:val="center"/>
        <w:rPr>
          <w:rFonts w:ascii="仿宋" w:eastAsia="仿宋" w:hAnsi="仿宋"/>
          <w:b/>
          <w:sz w:val="72"/>
          <w:szCs w:val="72"/>
        </w:rPr>
      </w:pPr>
      <w:r>
        <w:rPr>
          <w:rFonts w:ascii="仿宋" w:eastAsia="仿宋" w:hAnsi="仿宋" w:hint="eastAsia"/>
          <w:b/>
          <w:sz w:val="72"/>
          <w:szCs w:val="72"/>
        </w:rPr>
        <w:t>商 务 合 同</w:t>
      </w:r>
    </w:p>
    <w:p w:rsidR="00267679" w:rsidRDefault="00267679" w:rsidP="00267679">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4C0FB1">
        <w:rPr>
          <w:rFonts w:ascii="仿宋" w:eastAsia="仿宋" w:hAnsi="仿宋" w:hint="eastAsia"/>
          <w:sz w:val="32"/>
          <w:szCs w:val="32"/>
        </w:rPr>
        <w:t>20</w:t>
      </w:r>
      <w:r>
        <w:rPr>
          <w:rFonts w:ascii="仿宋" w:eastAsia="仿宋" w:hAnsi="仿宋" w:hint="eastAsia"/>
          <w:sz w:val="32"/>
          <w:szCs w:val="32"/>
        </w:rPr>
        <w:t>)****</w:t>
      </w:r>
    </w:p>
    <w:p w:rsidR="00267679" w:rsidRDefault="00267679" w:rsidP="00267679">
      <w:pPr>
        <w:jc w:val="center"/>
        <w:rPr>
          <w:rFonts w:ascii="仿宋" w:eastAsia="仿宋" w:hAnsi="仿宋"/>
          <w:b/>
          <w:sz w:val="84"/>
          <w:szCs w:val="84"/>
        </w:rPr>
      </w:pPr>
    </w:p>
    <w:p w:rsidR="00267679" w:rsidRDefault="00267679" w:rsidP="00267679">
      <w:pPr>
        <w:jc w:val="center"/>
        <w:rPr>
          <w:rFonts w:ascii="仿宋" w:eastAsia="仿宋" w:hAnsi="仿宋"/>
          <w:b/>
          <w:sz w:val="84"/>
          <w:szCs w:val="84"/>
        </w:rPr>
      </w:pPr>
    </w:p>
    <w:p w:rsidR="00267679" w:rsidRDefault="00267679" w:rsidP="00267679">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267679" w:rsidRDefault="00267679" w:rsidP="00267679">
      <w:pPr>
        <w:spacing w:line="360" w:lineRule="auto"/>
        <w:rPr>
          <w:rFonts w:ascii="仿宋" w:eastAsia="仿宋" w:hAnsi="仿宋" w:cs="宋体"/>
          <w:sz w:val="32"/>
          <w:szCs w:val="32"/>
        </w:rPr>
      </w:pPr>
    </w:p>
    <w:p w:rsidR="00267679" w:rsidRDefault="00267679" w:rsidP="00267679">
      <w:pPr>
        <w:spacing w:line="600" w:lineRule="exact"/>
        <w:jc w:val="center"/>
        <w:rPr>
          <w:rFonts w:ascii="仿宋" w:eastAsia="仿宋" w:hAnsi="仿宋" w:cs="宋体"/>
          <w:sz w:val="32"/>
          <w:szCs w:val="32"/>
        </w:rPr>
      </w:pPr>
    </w:p>
    <w:p w:rsidR="00267679" w:rsidRDefault="00267679" w:rsidP="00267679">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甲方：洛阳万基金属钠有限公司</w:t>
      </w:r>
    </w:p>
    <w:p w:rsidR="00267679" w:rsidRDefault="00267679" w:rsidP="00267679">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w:t>
      </w:r>
      <w:r w:rsidR="004C0FB1">
        <w:rPr>
          <w:rFonts w:ascii="仿宋" w:eastAsia="仿宋" w:hAnsi="仿宋" w:cs="宋体" w:hint="eastAsia"/>
          <w:sz w:val="32"/>
          <w:szCs w:val="32"/>
        </w:rPr>
        <w:t>20</w:t>
      </w:r>
      <w:r>
        <w:rPr>
          <w:rFonts w:ascii="仿宋" w:eastAsia="仿宋" w:hAnsi="仿宋" w:cs="宋体" w:hint="eastAsia"/>
          <w:sz w:val="32"/>
          <w:szCs w:val="32"/>
        </w:rPr>
        <w:t>年*月*日</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267679" w:rsidRDefault="00267679" w:rsidP="00267679">
      <w:pPr>
        <w:spacing w:line="500" w:lineRule="exact"/>
        <w:rPr>
          <w:rFonts w:ascii="仿宋" w:eastAsia="仿宋" w:hAnsi="仿宋"/>
          <w:bCs/>
          <w:sz w:val="30"/>
          <w:szCs w:val="30"/>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p>
    <w:p w:rsidR="00267679" w:rsidRPr="003304E5" w:rsidRDefault="00267679" w:rsidP="00267679">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267679"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本合同货物用于洛阳万基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有限公司***车间。甲乙双方本着平等、互利的原则,签订本合同，双方共同信守。</w:t>
      </w:r>
    </w:p>
    <w:p w:rsidR="00267679" w:rsidRPr="003304E5"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r>
        <w:rPr>
          <w:rFonts w:ascii="仿宋" w:eastAsia="仿宋" w:hAnsi="仿宋" w:cs="宋体" w:hint="eastAsia"/>
          <w:sz w:val="28"/>
          <w:szCs w:val="28"/>
        </w:rPr>
        <w:t>**</w:t>
      </w:r>
      <w:r w:rsidRPr="003304E5">
        <w:rPr>
          <w:rFonts w:ascii="仿宋" w:eastAsia="仿宋" w:hAnsi="仿宋" w:cs="宋体" w:hint="eastAsia"/>
          <w:sz w:val="28"/>
          <w:szCs w:val="28"/>
        </w:rPr>
        <w:t>车间货物安装地点。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lastRenderedPageBreak/>
        <w:t>条  款 3    价  格</w:t>
      </w:r>
    </w:p>
    <w:p w:rsidR="00267679" w:rsidRPr="003304E5" w:rsidRDefault="00267679" w:rsidP="00267679">
      <w:pPr>
        <w:widowControl w:val="0"/>
        <w:numPr>
          <w:ilvl w:val="0"/>
          <w:numId w:val="30"/>
        </w:numPr>
        <w:snapToGrid w:val="0"/>
        <w:spacing w:before="100" w:beforeAutospacing="1" w:after="100" w:afterAutospacing="1" w:line="360" w:lineRule="auto"/>
        <w:ind w:firstLineChars="200" w:firstLine="560"/>
        <w:jc w:val="both"/>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267679" w:rsidRPr="003304E5" w:rsidTr="005E0786">
        <w:trPr>
          <w:trHeight w:val="340"/>
          <w:jc w:val="center"/>
        </w:trPr>
        <w:tc>
          <w:tcPr>
            <w:tcW w:w="739"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267679" w:rsidRPr="003304E5" w:rsidTr="005E0786">
        <w:trPr>
          <w:trHeight w:val="734"/>
          <w:jc w:val="center"/>
        </w:trPr>
        <w:tc>
          <w:tcPr>
            <w:tcW w:w="739"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sz w:val="28"/>
                <w:szCs w:val="28"/>
              </w:rPr>
            </w:pPr>
            <w:r w:rsidRPr="003304E5">
              <w:rPr>
                <w:rFonts w:ascii="仿宋" w:eastAsia="仿宋" w:hAnsi="仿宋" w:cs="仿宋" w:hint="eastAsia"/>
                <w:b/>
                <w:sz w:val="28"/>
                <w:szCs w:val="28"/>
              </w:rPr>
              <w:t>1</w:t>
            </w:r>
          </w:p>
        </w:tc>
        <w:tc>
          <w:tcPr>
            <w:tcW w:w="1485"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267679" w:rsidRPr="003304E5" w:rsidRDefault="00267679" w:rsidP="005E0786">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tr w:rsidR="00267679" w:rsidRPr="003304E5" w:rsidTr="005E0786">
        <w:trPr>
          <w:trHeight w:val="405"/>
          <w:jc w:val="center"/>
        </w:trPr>
        <w:tc>
          <w:tcPr>
            <w:tcW w:w="9408" w:type="dxa"/>
            <w:gridSpan w:val="7"/>
            <w:vAlign w:val="center"/>
          </w:tcPr>
          <w:p w:rsidR="00267679" w:rsidRPr="003304E5" w:rsidRDefault="00267679" w:rsidP="005E0786">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2、本合同价格包括合同货物费、设计费、技术资料费、技术服务费、安装调试费、培训费、备品备件及专用工具费、包装费、装车费、运输费、运输保险费、</w:t>
      </w:r>
      <w:r>
        <w:rPr>
          <w:rFonts w:ascii="仿宋" w:eastAsia="仿宋" w:hAnsi="仿宋" w:cs="宋体" w:hint="eastAsia"/>
          <w:sz w:val="28"/>
          <w:szCs w:val="28"/>
        </w:rPr>
        <w:t>检验取证</w:t>
      </w:r>
      <w:r w:rsidRPr="003304E5">
        <w:rPr>
          <w:rFonts w:ascii="仿宋" w:eastAsia="仿宋" w:hAnsi="仿宋" w:cs="宋体" w:hint="eastAsia"/>
          <w:sz w:val="28"/>
          <w:szCs w:val="28"/>
        </w:rPr>
        <w:t>、各种杂费、税费及与本合同有关的所有费用。</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2、包装箱上应有明显的刷有“轻放”、“勿倒置”和“防雨”等字样。箱内的零散随机部件将由乙方贴上标签，注明合同号、主机名称、部件名称及位置号，部件在安装图上的号码、配件、工具。</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有限公司***车间安装合同货物的所在地。</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267679" w:rsidRPr="003304E5" w:rsidRDefault="00267679" w:rsidP="00267679">
      <w:pPr>
        <w:snapToGrid w:val="0"/>
        <w:spacing w:line="500" w:lineRule="exact"/>
        <w:ind w:firstLineChars="1420" w:firstLine="399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lastRenderedPageBreak/>
        <w:t>⑶货物安装调试结束，运行正常满*个月，达到技术协议要求标准，经甲方验收合格，由甲方出具的设备到货验收单和运行合格报告。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267679" w:rsidRPr="003304E5" w:rsidRDefault="00267679" w:rsidP="00267679">
      <w:pPr>
        <w:snapToGrid w:val="0"/>
        <w:spacing w:line="480" w:lineRule="exact"/>
        <w:jc w:val="center"/>
        <w:rPr>
          <w:rFonts w:ascii="黑体" w:eastAsia="黑体" w:hAnsi="宋体"/>
          <w:b/>
          <w:sz w:val="28"/>
          <w:szCs w:val="28"/>
        </w:rPr>
      </w:pPr>
    </w:p>
    <w:p w:rsidR="00267679" w:rsidRPr="003304E5" w:rsidRDefault="00267679" w:rsidP="00267679">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267679" w:rsidRPr="003304E5" w:rsidRDefault="00267679" w:rsidP="00267679">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w:t>
      </w:r>
      <w:r w:rsidRPr="003304E5">
        <w:rPr>
          <w:rFonts w:ascii="仿宋" w:eastAsia="仿宋" w:hAnsi="仿宋" w:cs="宋体" w:hint="eastAsia"/>
          <w:sz w:val="28"/>
          <w:szCs w:val="28"/>
        </w:rPr>
        <w:lastRenderedPageBreak/>
        <w:t>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267679" w:rsidRPr="003304E5" w:rsidRDefault="00267679" w:rsidP="00267679">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267679" w:rsidRPr="003304E5" w:rsidRDefault="00267679" w:rsidP="00267679">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w:t>
      </w:r>
      <w:r w:rsidRPr="003304E5">
        <w:rPr>
          <w:rFonts w:ascii="仿宋" w:eastAsia="仿宋" w:hAnsi="仿宋" w:cs="宋体" w:hint="eastAsia"/>
          <w:sz w:val="28"/>
          <w:szCs w:val="28"/>
        </w:rPr>
        <w:lastRenderedPageBreak/>
        <w:t>关质量、规格、性能、数量的检验不应视为最终检验。乙方检验的结果和细节在证书中加以说明，该检验费用由乙方负担。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267679" w:rsidRPr="003304E5" w:rsidRDefault="00267679" w:rsidP="00267679">
      <w:pPr>
        <w:snapToGrid w:val="0"/>
        <w:spacing w:line="500" w:lineRule="exact"/>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4、如属甲方使用不当造成损坏，乙方也应积极处理，费用由甲方承担。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267679" w:rsidRPr="003304E5" w:rsidRDefault="00267679" w:rsidP="00267679">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267679" w:rsidRPr="003304E5" w:rsidRDefault="00267679" w:rsidP="00267679">
      <w:pPr>
        <w:snapToGrid w:val="0"/>
        <w:spacing w:line="500" w:lineRule="exact"/>
        <w:ind w:leftChars="-1" w:left="-2" w:firstLineChars="200" w:firstLine="560"/>
        <w:rPr>
          <w:rFonts w:ascii="仿宋_GB2312" w:eastAsia="仿宋_GB2312" w:hAnsi="宋体"/>
          <w:bCs/>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267679" w:rsidRPr="003304E5" w:rsidRDefault="00267679" w:rsidP="00267679">
      <w:pPr>
        <w:spacing w:line="480" w:lineRule="exact"/>
        <w:ind w:firstLineChars="200" w:firstLine="560"/>
        <w:rPr>
          <w:rFonts w:ascii="仿宋" w:eastAsia="仿宋" w:hAnsi="仿宋" w:cs="宋体"/>
          <w:color w:val="FF0000"/>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w:t>
      </w:r>
      <w:r w:rsidRPr="003304E5">
        <w:rPr>
          <w:rFonts w:ascii="仿宋" w:eastAsia="仿宋" w:hAnsi="仿宋" w:cs="宋体" w:hint="eastAsia"/>
          <w:sz w:val="28"/>
          <w:szCs w:val="28"/>
        </w:rPr>
        <w:lastRenderedPageBreak/>
        <w:t>可抗力事件系指甲乙双方在执行本合同中任何一方不能控制和不能预见的，诸如战争、严重火灾、洪水、台风、地震等。</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267679" w:rsidRPr="003304E5" w:rsidRDefault="00267679" w:rsidP="00267679">
      <w:pPr>
        <w:snapToGrid w:val="0"/>
        <w:spacing w:line="500" w:lineRule="exact"/>
        <w:ind w:firstLineChars="960" w:firstLine="2698"/>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267679" w:rsidRPr="003304E5" w:rsidRDefault="00267679" w:rsidP="00267679">
      <w:pPr>
        <w:snapToGrid w:val="0"/>
        <w:spacing w:line="500" w:lineRule="exact"/>
        <w:ind w:firstLineChars="200" w:firstLine="56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lastRenderedPageBreak/>
        <w:t>条  款 17    其它约定事项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5、乙方安装、调试人员应遵守甲方现场的各项规章制度，并作好自我的安全防护措施，若由于自身原因造成不安全事件发生，一切责任由乙方承担，与甲方无关。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      乙方：*********有限公司</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w:t>
      </w:r>
      <w:r>
        <w:rPr>
          <w:rFonts w:ascii="仿宋" w:eastAsia="仿宋" w:hAnsi="仿宋" w:cs="宋体" w:hint="eastAsia"/>
          <w:sz w:val="28"/>
          <w:szCs w:val="28"/>
        </w:rPr>
        <w:t xml:space="preserve"> </w:t>
      </w:r>
      <w:r>
        <w:rPr>
          <w:rFonts w:ascii="仿宋" w:eastAsia="仿宋" w:hAnsi="仿宋" w:cs="宋体"/>
          <w:sz w:val="28"/>
          <w:szCs w:val="28"/>
        </w:rPr>
        <w:t xml:space="preserve">           </w:t>
      </w:r>
      <w:r w:rsidRPr="003304E5">
        <w:rPr>
          <w:rFonts w:ascii="仿宋" w:eastAsia="仿宋" w:hAnsi="仿宋" w:cs="宋体" w:hint="eastAsia"/>
          <w:sz w:val="28"/>
          <w:szCs w:val="28"/>
        </w:rPr>
        <w:t xml:space="preserve">          开户行：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D4AA6" w:rsidRPr="0010177B" w:rsidRDefault="008D4AA6" w:rsidP="008D4AA6">
      <w:pPr>
        <w:spacing w:line="520" w:lineRule="exact"/>
        <w:rPr>
          <w:rFonts w:ascii="仿宋" w:eastAsia="仿宋" w:hAnsi="仿宋"/>
          <w:sz w:val="28"/>
          <w:szCs w:val="32"/>
        </w:rPr>
      </w:pPr>
      <w:r>
        <w:rPr>
          <w:rFonts w:ascii="仿宋" w:eastAsia="仿宋" w:hAnsi="仿宋" w:hint="eastAsia"/>
          <w:sz w:val="28"/>
          <w:szCs w:val="32"/>
        </w:rPr>
        <w:lastRenderedPageBreak/>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8D4AA6" w:rsidRPr="00286D83" w:rsidRDefault="008D4AA6" w:rsidP="008D4AA6">
            <w:pPr>
              <w:spacing w:line="520" w:lineRule="exact"/>
              <w:rPr>
                <w:rFonts w:ascii="仿宋" w:eastAsia="仿宋" w:hAnsi="仿宋"/>
                <w:sz w:val="32"/>
                <w:szCs w:val="32"/>
              </w:rPr>
            </w:pP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8D4AA6" w:rsidRPr="00286D83" w:rsidRDefault="008D4AA6" w:rsidP="008D4AA6">
            <w:pPr>
              <w:spacing w:line="520" w:lineRule="exact"/>
              <w:rPr>
                <w:rFonts w:ascii="仿宋" w:eastAsia="仿宋" w:hAnsi="仿宋"/>
                <w:sz w:val="32"/>
                <w:szCs w:val="32"/>
              </w:rPr>
            </w:pPr>
          </w:p>
        </w:tc>
      </w:tr>
    </w:tbl>
    <w:p w:rsidR="008D4AA6" w:rsidRDefault="008D4AA6" w:rsidP="008D4AA6">
      <w:pPr>
        <w:spacing w:line="520" w:lineRule="exact"/>
        <w:rPr>
          <w:rFonts w:ascii="仿宋" w:eastAsia="仿宋" w:hAnsi="仿宋"/>
          <w:sz w:val="28"/>
          <w:szCs w:val="28"/>
        </w:rPr>
      </w:pPr>
    </w:p>
    <w:p w:rsidR="008D4AA6" w:rsidRDefault="008D4AA6" w:rsidP="008D4AA6">
      <w:pPr>
        <w:spacing w:line="5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技术条件</w:t>
      </w:r>
    </w:p>
    <w:p w:rsidR="004A750C" w:rsidRDefault="004A750C" w:rsidP="004A750C">
      <w:pPr>
        <w:jc w:val="center"/>
        <w:rPr>
          <w:rFonts w:ascii="宋体" w:hAnsi="宋体" w:cs="宋体"/>
          <w:sz w:val="44"/>
          <w:szCs w:val="44"/>
        </w:rPr>
      </w:pPr>
    </w:p>
    <w:p w:rsidR="004A750C" w:rsidRDefault="004A750C" w:rsidP="004A750C">
      <w:pPr>
        <w:jc w:val="center"/>
        <w:rPr>
          <w:rFonts w:ascii="仿宋" w:eastAsia="仿宋" w:hAnsi="仿宋" w:cs="仿宋"/>
          <w:color w:val="000000"/>
          <w:sz w:val="32"/>
          <w:szCs w:val="32"/>
        </w:rPr>
      </w:pPr>
      <w:r>
        <w:rPr>
          <w:rFonts w:ascii="仿宋" w:eastAsia="仿宋" w:hAnsi="仿宋" w:cs="仿宋" w:hint="eastAsia"/>
          <w:sz w:val="32"/>
          <w:szCs w:val="32"/>
        </w:rPr>
        <w:t>洛阳万基金属钠有限公司</w:t>
      </w:r>
    </w:p>
    <w:p w:rsidR="004A750C" w:rsidRDefault="004A750C" w:rsidP="004A750C">
      <w:pPr>
        <w:spacing w:line="200" w:lineRule="atLeast"/>
        <w:ind w:leftChars="-1" w:left="-2" w:firstLineChars="320" w:firstLine="1024"/>
        <w:rPr>
          <w:rFonts w:ascii="仿宋" w:eastAsia="仿宋" w:hAnsi="仿宋" w:cs="仿宋"/>
          <w:color w:val="000000"/>
          <w:sz w:val="32"/>
          <w:szCs w:val="32"/>
        </w:rPr>
      </w:pPr>
    </w:p>
    <w:p w:rsidR="004A750C" w:rsidRDefault="004A750C" w:rsidP="004A750C">
      <w:pPr>
        <w:spacing w:line="200" w:lineRule="atLeast"/>
        <w:rPr>
          <w:rFonts w:ascii="仿宋" w:eastAsia="仿宋" w:hAnsi="仿宋" w:cs="仿宋"/>
          <w:b/>
          <w:bCs/>
          <w:color w:val="000000"/>
          <w:sz w:val="32"/>
          <w:szCs w:val="32"/>
        </w:rPr>
      </w:pPr>
    </w:p>
    <w:p w:rsidR="004A750C" w:rsidRDefault="004A750C" w:rsidP="004A750C">
      <w:pPr>
        <w:rPr>
          <w:rFonts w:ascii="仿宋" w:eastAsia="仿宋" w:hAnsi="仿宋" w:cs="仿宋"/>
          <w:b/>
          <w:bCs/>
          <w:sz w:val="32"/>
          <w:szCs w:val="32"/>
        </w:rPr>
      </w:pPr>
    </w:p>
    <w:p w:rsidR="004A750C" w:rsidRDefault="004A750C" w:rsidP="004A750C">
      <w:pPr>
        <w:jc w:val="center"/>
        <w:rPr>
          <w:rFonts w:ascii="仿宋" w:eastAsia="仿宋" w:hAnsi="仿宋" w:cs="仿宋"/>
          <w:color w:val="000000"/>
          <w:sz w:val="32"/>
          <w:szCs w:val="32"/>
        </w:rPr>
      </w:pPr>
      <w:r>
        <w:rPr>
          <w:rFonts w:ascii="仿宋" w:eastAsia="仿宋" w:hAnsi="仿宋" w:cs="仿宋" w:hint="eastAsia"/>
          <w:color w:val="000000"/>
          <w:sz w:val="32"/>
          <w:szCs w:val="32"/>
        </w:rPr>
        <w:t>技术要求</w:t>
      </w:r>
    </w:p>
    <w:p w:rsidR="004A750C" w:rsidRDefault="004A750C" w:rsidP="004A750C">
      <w:pPr>
        <w:jc w:val="center"/>
        <w:rPr>
          <w:rFonts w:ascii="仿宋" w:eastAsia="仿宋" w:hAnsi="仿宋" w:cs="仿宋"/>
          <w:b/>
          <w:bCs/>
          <w:color w:val="000000"/>
          <w:sz w:val="32"/>
          <w:szCs w:val="32"/>
          <w:shd w:val="pct10" w:color="auto" w:fill="FFFFFF"/>
        </w:rPr>
      </w:pPr>
    </w:p>
    <w:p w:rsidR="004A750C" w:rsidRDefault="004A750C" w:rsidP="004A750C">
      <w:pPr>
        <w:ind w:right="1284"/>
        <w:jc w:val="center"/>
        <w:rPr>
          <w:rFonts w:ascii="仿宋" w:eastAsia="仿宋" w:hAnsi="仿宋" w:cs="仿宋"/>
          <w:b/>
          <w:bCs/>
          <w:color w:val="000000"/>
          <w:sz w:val="32"/>
          <w:szCs w:val="32"/>
        </w:rPr>
      </w:pPr>
      <w:r>
        <w:rPr>
          <w:rFonts w:ascii="仿宋" w:eastAsia="仿宋" w:hAnsi="仿宋" w:cs="仿宋" w:hint="eastAsia"/>
          <w:b/>
          <w:bCs/>
          <w:color w:val="000000"/>
          <w:sz w:val="32"/>
          <w:szCs w:val="32"/>
        </w:rPr>
        <w:t xml:space="preserve">         </w:t>
      </w:r>
    </w:p>
    <w:p w:rsidR="004A750C" w:rsidRDefault="004A750C" w:rsidP="004A750C">
      <w:pPr>
        <w:spacing w:line="400" w:lineRule="exact"/>
        <w:rPr>
          <w:rFonts w:ascii="仿宋" w:eastAsia="仿宋" w:hAnsi="仿宋" w:cs="仿宋"/>
          <w:color w:val="000000"/>
          <w:sz w:val="32"/>
          <w:szCs w:val="32"/>
        </w:rPr>
      </w:pPr>
    </w:p>
    <w:p w:rsidR="004A750C" w:rsidRDefault="004A750C" w:rsidP="004A750C">
      <w:pPr>
        <w:spacing w:line="400" w:lineRule="exact"/>
        <w:rPr>
          <w:rFonts w:ascii="仿宋" w:eastAsia="仿宋" w:hAnsi="仿宋" w:cs="仿宋"/>
          <w:color w:val="000000"/>
          <w:sz w:val="32"/>
          <w:szCs w:val="32"/>
        </w:rPr>
      </w:pPr>
    </w:p>
    <w:p w:rsidR="004A750C" w:rsidRDefault="004A750C" w:rsidP="004A750C">
      <w:pPr>
        <w:spacing w:line="400" w:lineRule="exact"/>
        <w:rPr>
          <w:rFonts w:ascii="仿宋" w:eastAsia="仿宋" w:hAnsi="仿宋" w:cs="仿宋"/>
          <w:color w:val="000000"/>
          <w:sz w:val="32"/>
          <w:szCs w:val="32"/>
        </w:rPr>
      </w:pPr>
    </w:p>
    <w:p w:rsidR="004A750C" w:rsidRDefault="004A750C" w:rsidP="004A750C">
      <w:pPr>
        <w:ind w:leftChars="-200" w:left="-480" w:rightChars="-185" w:right="-444" w:firstLineChars="1095" w:firstLine="3504"/>
        <w:rPr>
          <w:rFonts w:ascii="仿宋" w:eastAsia="仿宋" w:hAnsi="仿宋" w:cs="仿宋"/>
          <w:color w:val="000000"/>
          <w:sz w:val="32"/>
          <w:szCs w:val="32"/>
        </w:rPr>
      </w:pPr>
    </w:p>
    <w:p w:rsidR="004A750C" w:rsidRDefault="004A750C" w:rsidP="004A750C">
      <w:pPr>
        <w:ind w:firstLineChars="1000" w:firstLine="3200"/>
        <w:rPr>
          <w:rFonts w:ascii="仿宋" w:eastAsia="仿宋" w:hAnsi="仿宋" w:cs="仿宋"/>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p>
    <w:p w:rsidR="004A750C" w:rsidRDefault="004A750C" w:rsidP="004A750C">
      <w:pPr>
        <w:ind w:firstLineChars="1200" w:firstLine="3855"/>
        <w:rPr>
          <w:rFonts w:ascii="仿宋" w:eastAsia="仿宋" w:hAnsi="仿宋" w:cs="仿宋"/>
          <w:b/>
          <w:bCs/>
          <w:color w:val="000000"/>
          <w:sz w:val="32"/>
          <w:szCs w:val="32"/>
        </w:rPr>
      </w:pPr>
      <w:r>
        <w:rPr>
          <w:rFonts w:ascii="仿宋" w:eastAsia="仿宋" w:hAnsi="仿宋" w:cs="仿宋" w:hint="eastAsia"/>
          <w:b/>
          <w:bCs/>
          <w:color w:val="000000"/>
          <w:sz w:val="32"/>
          <w:szCs w:val="32"/>
        </w:rPr>
        <w:lastRenderedPageBreak/>
        <w:t>目       录</w:t>
      </w: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ind w:firstLineChars="1000" w:firstLine="3213"/>
        <w:rPr>
          <w:rFonts w:ascii="仿宋" w:eastAsia="仿宋" w:hAnsi="仿宋" w:cs="仿宋"/>
          <w:b/>
          <w:bCs/>
          <w:color w:val="000000"/>
          <w:sz w:val="32"/>
          <w:szCs w:val="32"/>
        </w:rPr>
      </w:pP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一  工程概况</w:t>
      </w:r>
    </w:p>
    <w:p w:rsidR="004A750C" w:rsidRDefault="004A750C" w:rsidP="004A750C">
      <w:pPr>
        <w:tabs>
          <w:tab w:val="left" w:pos="765"/>
        </w:tabs>
        <w:adjustRightInd w:val="0"/>
        <w:snapToGrid w:val="0"/>
        <w:spacing w:line="600" w:lineRule="auto"/>
        <w:rPr>
          <w:rFonts w:ascii="仿宋" w:eastAsia="仿宋" w:hAnsi="仿宋" w:cs="仿宋"/>
          <w:color w:val="000000"/>
          <w:sz w:val="32"/>
          <w:szCs w:val="32"/>
        </w:rPr>
      </w:pPr>
      <w:r>
        <w:rPr>
          <w:rFonts w:ascii="仿宋" w:eastAsia="仿宋" w:hAnsi="仿宋" w:cs="仿宋" w:hint="eastAsia"/>
          <w:color w:val="000000"/>
          <w:sz w:val="32"/>
          <w:szCs w:val="32"/>
        </w:rPr>
        <w:t xml:space="preserve">         二  设备名称数量</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三  设备改造范围及大修周期</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四  技术要求及元件品牌</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sz w:val="32"/>
          <w:szCs w:val="32"/>
        </w:rPr>
      </w:pPr>
      <w:r>
        <w:rPr>
          <w:rFonts w:ascii="仿宋" w:eastAsia="仿宋" w:hAnsi="仿宋" w:cs="仿宋" w:hint="eastAsia"/>
          <w:color w:val="000000"/>
          <w:sz w:val="32"/>
          <w:szCs w:val="32"/>
        </w:rPr>
        <w:t xml:space="preserve">五  </w:t>
      </w:r>
      <w:r>
        <w:rPr>
          <w:rFonts w:ascii="仿宋" w:eastAsia="仿宋" w:hAnsi="仿宋" w:cs="仿宋" w:hint="eastAsia"/>
          <w:sz w:val="32"/>
          <w:szCs w:val="32"/>
        </w:rPr>
        <w:t>制造及验收标准</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六  图纸、资料</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七  安装、调试</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八  技术培训及服务</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九  售后服务承诺</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十  性能考核</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r>
        <w:rPr>
          <w:rFonts w:ascii="仿宋" w:eastAsia="仿宋" w:hAnsi="仿宋" w:cs="仿宋" w:hint="eastAsia"/>
          <w:color w:val="000000"/>
          <w:sz w:val="32"/>
          <w:szCs w:val="32"/>
        </w:rPr>
        <w:t>十一其它要求。</w:t>
      </w:r>
    </w:p>
    <w:p w:rsidR="004A750C" w:rsidRDefault="004A750C" w:rsidP="004A750C">
      <w:pPr>
        <w:tabs>
          <w:tab w:val="left" w:pos="765"/>
        </w:tabs>
        <w:adjustRightInd w:val="0"/>
        <w:snapToGrid w:val="0"/>
        <w:spacing w:line="600" w:lineRule="auto"/>
        <w:ind w:firstLineChars="450" w:firstLine="1440"/>
        <w:rPr>
          <w:rFonts w:ascii="仿宋" w:eastAsia="仿宋" w:hAnsi="仿宋" w:cs="仿宋"/>
          <w:color w:val="000000"/>
          <w:sz w:val="32"/>
          <w:szCs w:val="32"/>
        </w:rPr>
      </w:pPr>
    </w:p>
    <w:p w:rsidR="004A750C" w:rsidRDefault="004A750C" w:rsidP="004A750C">
      <w:pPr>
        <w:widowControl w:val="0"/>
        <w:rPr>
          <w:rFonts w:ascii="仿宋" w:eastAsia="仿宋" w:hAnsi="仿宋" w:cs="仿宋"/>
          <w:b/>
          <w:sz w:val="32"/>
          <w:szCs w:val="32"/>
        </w:rPr>
      </w:pPr>
      <w:r>
        <w:rPr>
          <w:rFonts w:ascii="仿宋" w:eastAsia="仿宋" w:hAnsi="仿宋" w:cs="仿宋" w:hint="eastAsia"/>
          <w:b/>
          <w:sz w:val="32"/>
          <w:szCs w:val="32"/>
        </w:rPr>
        <w:lastRenderedPageBreak/>
        <w:t>一、工程概况</w:t>
      </w:r>
    </w:p>
    <w:p w:rsidR="004A750C" w:rsidRDefault="004A750C" w:rsidP="004A750C">
      <w:pPr>
        <w:spacing w:line="200" w:lineRule="atLeast"/>
        <w:ind w:firstLineChars="200" w:firstLine="640"/>
        <w:rPr>
          <w:rFonts w:ascii="仿宋" w:eastAsia="仿宋" w:hAnsi="仿宋" w:cs="仿宋"/>
          <w:sz w:val="32"/>
          <w:szCs w:val="32"/>
        </w:rPr>
      </w:pPr>
      <w:r>
        <w:rPr>
          <w:rFonts w:ascii="仿宋" w:eastAsia="仿宋" w:hAnsi="仿宋" w:cs="仿宋" w:hint="eastAsia"/>
          <w:sz w:val="32"/>
          <w:szCs w:val="32"/>
        </w:rPr>
        <w:t>1.1工程名称：洛阳万基金属钠有限公司35KV系统Ⅰ、Ⅱ、Ⅲ、Ⅳ段高压柜升级改造。</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1.2安装地点：洛阳万基金属钠有限公司</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1.3环境条件</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1.3.1场地海拨高度：295m</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1.3.2年平均大气压力：冬天：100.924KPa  夏天：98.792KPa</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1.3.3气温:平均温度:14.2 ℃；极限最高：44.0 ℃；极限最低：-17.1 ℃</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1.3.4平均相对湿度：冬天：51.4%    夏天：85.4%</w:t>
      </w:r>
    </w:p>
    <w:p w:rsidR="004A750C" w:rsidRDefault="004A750C" w:rsidP="004A750C">
      <w:pPr>
        <w:widowControl w:val="0"/>
        <w:ind w:firstLineChars="200" w:firstLine="640"/>
        <w:rPr>
          <w:rFonts w:ascii="仿宋" w:eastAsia="仿宋" w:hAnsi="仿宋" w:cs="仿宋"/>
          <w:color w:val="000000"/>
          <w:sz w:val="32"/>
          <w:szCs w:val="32"/>
        </w:rPr>
      </w:pPr>
      <w:r>
        <w:rPr>
          <w:rFonts w:ascii="仿宋" w:eastAsia="仿宋" w:hAnsi="仿宋" w:cs="仿宋" w:hint="eastAsia"/>
          <w:sz w:val="32"/>
          <w:szCs w:val="32"/>
        </w:rPr>
        <w:t>1.3.5地震烈度：7度。工作时间：365天24小时连续运行。</w:t>
      </w: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r>
        <w:rPr>
          <w:rFonts w:ascii="仿宋" w:eastAsia="仿宋" w:hAnsi="仿宋" w:cs="仿宋" w:hint="eastAsia"/>
          <w:b/>
          <w:bCs/>
          <w:color w:val="000000"/>
          <w:sz w:val="32"/>
          <w:szCs w:val="32"/>
        </w:rPr>
        <w:t>二、设备名称数量</w:t>
      </w: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tbl>
      <w:tblPr>
        <w:tblStyle w:val="afffff5"/>
        <w:tblW w:w="0" w:type="auto"/>
        <w:jc w:val="center"/>
        <w:tblLayout w:type="fixed"/>
        <w:tblLook w:val="0000" w:firstRow="0" w:lastRow="0" w:firstColumn="0" w:lastColumn="0" w:noHBand="0" w:noVBand="0"/>
      </w:tblPr>
      <w:tblGrid>
        <w:gridCol w:w="997"/>
        <w:gridCol w:w="2925"/>
        <w:gridCol w:w="2700"/>
        <w:gridCol w:w="1275"/>
        <w:gridCol w:w="1162"/>
      </w:tblGrid>
      <w:tr w:rsidR="004A750C" w:rsidTr="00931EEC">
        <w:trPr>
          <w:trHeight w:val="719"/>
          <w:jc w:val="center"/>
        </w:trPr>
        <w:tc>
          <w:tcPr>
            <w:tcW w:w="997"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序号</w:t>
            </w:r>
          </w:p>
        </w:tc>
        <w:tc>
          <w:tcPr>
            <w:tcW w:w="292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名称</w:t>
            </w:r>
          </w:p>
        </w:tc>
        <w:tc>
          <w:tcPr>
            <w:tcW w:w="2700"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型号</w:t>
            </w:r>
          </w:p>
        </w:tc>
        <w:tc>
          <w:tcPr>
            <w:tcW w:w="127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数量</w:t>
            </w:r>
          </w:p>
        </w:tc>
        <w:tc>
          <w:tcPr>
            <w:tcW w:w="1162"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备注</w:t>
            </w:r>
          </w:p>
        </w:tc>
      </w:tr>
      <w:tr w:rsidR="004A750C" w:rsidTr="00931EEC">
        <w:trPr>
          <w:trHeight w:val="520"/>
          <w:jc w:val="center"/>
        </w:trPr>
        <w:tc>
          <w:tcPr>
            <w:tcW w:w="997"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1</w:t>
            </w:r>
          </w:p>
        </w:tc>
        <w:tc>
          <w:tcPr>
            <w:tcW w:w="292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充气式高压开关柜</w:t>
            </w:r>
          </w:p>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p>
        </w:tc>
        <w:tc>
          <w:tcPr>
            <w:tcW w:w="2700" w:type="dxa"/>
            <w:vAlign w:val="center"/>
          </w:tcPr>
          <w:p w:rsidR="004A750C" w:rsidRDefault="004A750C" w:rsidP="00931EEC">
            <w:pPr>
              <w:tabs>
                <w:tab w:val="left" w:pos="765"/>
              </w:tabs>
              <w:adjustRightInd w:val="0"/>
              <w:snapToGrid w:val="0"/>
              <w:spacing w:line="600" w:lineRule="auto"/>
              <w:rPr>
                <w:rFonts w:ascii="仿宋" w:eastAsia="仿宋" w:hAnsi="仿宋" w:cs="仿宋"/>
                <w:color w:val="000000"/>
                <w:sz w:val="32"/>
                <w:szCs w:val="32"/>
              </w:rPr>
            </w:pPr>
            <w:r>
              <w:rPr>
                <w:rFonts w:ascii="仿宋" w:eastAsia="仿宋" w:hAnsi="仿宋" w:cs="仿宋" w:hint="eastAsia"/>
                <w:color w:val="000000"/>
                <w:sz w:val="32"/>
                <w:szCs w:val="32"/>
              </w:rPr>
              <w:t>KEM-40.5型</w:t>
            </w:r>
          </w:p>
        </w:tc>
        <w:tc>
          <w:tcPr>
            <w:tcW w:w="127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c>
          <w:tcPr>
            <w:tcW w:w="1162"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p>
        </w:tc>
      </w:tr>
      <w:tr w:rsidR="004A750C" w:rsidTr="00931EEC">
        <w:trPr>
          <w:trHeight w:val="1315"/>
          <w:jc w:val="center"/>
        </w:trPr>
        <w:tc>
          <w:tcPr>
            <w:tcW w:w="997"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2</w:t>
            </w:r>
          </w:p>
        </w:tc>
        <w:tc>
          <w:tcPr>
            <w:tcW w:w="292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 xml:space="preserve">金属铠装封闭式开关设备 </w:t>
            </w:r>
          </w:p>
        </w:tc>
        <w:tc>
          <w:tcPr>
            <w:tcW w:w="2700"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KYN61-40.5</w:t>
            </w:r>
          </w:p>
        </w:tc>
        <w:tc>
          <w:tcPr>
            <w:tcW w:w="1275"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c>
          <w:tcPr>
            <w:tcW w:w="1162" w:type="dxa"/>
            <w:vAlign w:val="center"/>
          </w:tcPr>
          <w:p w:rsidR="004A750C" w:rsidRDefault="004A750C" w:rsidP="00931EEC">
            <w:pPr>
              <w:tabs>
                <w:tab w:val="left" w:pos="765"/>
              </w:tabs>
              <w:adjustRightInd w:val="0"/>
              <w:snapToGrid w:val="0"/>
              <w:spacing w:line="600" w:lineRule="auto"/>
              <w:jc w:val="center"/>
              <w:rPr>
                <w:rFonts w:ascii="仿宋" w:eastAsia="仿宋" w:hAnsi="仿宋" w:cs="仿宋"/>
                <w:color w:val="000000"/>
                <w:sz w:val="32"/>
                <w:szCs w:val="32"/>
              </w:rPr>
            </w:pPr>
            <w:r>
              <w:rPr>
                <w:rFonts w:ascii="仿宋" w:eastAsia="仿宋" w:hAnsi="仿宋" w:cs="仿宋" w:hint="eastAsia"/>
                <w:color w:val="000000"/>
                <w:sz w:val="32"/>
                <w:szCs w:val="32"/>
              </w:rPr>
              <w:t>升级改造</w:t>
            </w:r>
          </w:p>
        </w:tc>
      </w:tr>
    </w:tbl>
    <w:p w:rsidR="004A750C" w:rsidRDefault="004A750C" w:rsidP="004A750C">
      <w:pPr>
        <w:widowControl w:val="0"/>
        <w:tabs>
          <w:tab w:val="left" w:pos="765"/>
        </w:tabs>
        <w:adjustRightInd w:val="0"/>
        <w:snapToGrid w:val="0"/>
        <w:rPr>
          <w:rFonts w:ascii="仿宋" w:eastAsia="仿宋" w:hAnsi="仿宋" w:cs="仿宋"/>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r>
        <w:rPr>
          <w:rFonts w:ascii="仿宋" w:eastAsia="仿宋" w:hAnsi="仿宋" w:cs="仿宋" w:hint="eastAsia"/>
          <w:b/>
          <w:bCs/>
          <w:color w:val="000000"/>
          <w:sz w:val="32"/>
          <w:szCs w:val="32"/>
        </w:rPr>
        <w:t>三、设备改造范围及大修周期</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3.1改造范围:（保护继电器由厂家提供并分散安装于开关柜所有保护链接于原后台并调试完成）</w:t>
      </w:r>
    </w:p>
    <w:tbl>
      <w:tblPr>
        <w:tblW w:w="8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
        <w:gridCol w:w="7230"/>
        <w:gridCol w:w="701"/>
      </w:tblGrid>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项目</w:t>
            </w:r>
          </w:p>
        </w:tc>
        <w:tc>
          <w:tcPr>
            <w:tcW w:w="7230"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摘 要</w:t>
            </w:r>
          </w:p>
        </w:tc>
        <w:tc>
          <w:tcPr>
            <w:tcW w:w="701"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数量</w:t>
            </w:r>
          </w:p>
        </w:tc>
      </w:tr>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c>
          <w:tcPr>
            <w:tcW w:w="7230" w:type="dxa"/>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40.5KV充气柜的安装调试（含辅材、安装、调试）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15</w:t>
            </w:r>
          </w:p>
        </w:tc>
      </w:tr>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2</w:t>
            </w:r>
          </w:p>
        </w:tc>
        <w:tc>
          <w:tcPr>
            <w:tcW w:w="7230" w:type="dxa"/>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母线桥的安装调试（含辅材、安装、调试）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r>
      <w:tr w:rsidR="004A750C" w:rsidTr="00931EEC">
        <w:trPr>
          <w:trHeight w:val="20"/>
        </w:trPr>
        <w:tc>
          <w:tcPr>
            <w:tcW w:w="725" w:type="dxa"/>
            <w:noWrap/>
            <w:vAlign w:val="center"/>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3</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10面KYN61-40.5金属封闭式开关设备的升级改造（含辅材、安装、调试）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2</w:t>
            </w:r>
          </w:p>
        </w:tc>
      </w:tr>
      <w:tr w:rsidR="004A750C" w:rsidTr="00931EEC">
        <w:trPr>
          <w:trHeight w:val="226"/>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 xml:space="preserve">4　</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整站的后台链接于改造升级（含辅材、安装、调试）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r>
      <w:tr w:rsidR="004A750C" w:rsidTr="00931EEC">
        <w:trPr>
          <w:trHeight w:val="192"/>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5</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基础的改造升级（含辅材、安装、调试）</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p>
        </w:tc>
      </w:tr>
      <w:tr w:rsidR="004A750C" w:rsidTr="00931EEC">
        <w:trPr>
          <w:trHeight w:val="182"/>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6</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原1条母线桥拆除</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w:t>
            </w:r>
          </w:p>
        </w:tc>
      </w:tr>
      <w:tr w:rsidR="004A750C" w:rsidTr="00931EEC">
        <w:trPr>
          <w:trHeight w:val="200"/>
        </w:trPr>
        <w:tc>
          <w:tcPr>
            <w:tcW w:w="725"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7</w:t>
            </w:r>
          </w:p>
        </w:tc>
        <w:tc>
          <w:tcPr>
            <w:tcW w:w="7230" w:type="dxa"/>
            <w:noWrap/>
            <w:vAlign w:val="bottom"/>
          </w:tcPr>
          <w:p w:rsidR="004A750C" w:rsidRDefault="004A750C" w:rsidP="00931EEC">
            <w:pPr>
              <w:snapToGrid w:val="0"/>
              <w:spacing w:line="360" w:lineRule="auto"/>
              <w:jc w:val="both"/>
              <w:rPr>
                <w:rFonts w:ascii="仿宋" w:eastAsia="仿宋" w:hAnsi="仿宋" w:cs="仿宋"/>
                <w:sz w:val="32"/>
                <w:szCs w:val="32"/>
              </w:rPr>
            </w:pPr>
            <w:r>
              <w:rPr>
                <w:rFonts w:ascii="仿宋" w:eastAsia="仿宋" w:hAnsi="仿宋" w:cs="仿宋" w:hint="eastAsia"/>
                <w:sz w:val="32"/>
                <w:szCs w:val="32"/>
              </w:rPr>
              <w:t>原柜子的拆除</w:t>
            </w:r>
          </w:p>
        </w:tc>
        <w:tc>
          <w:tcPr>
            <w:tcW w:w="701" w:type="dxa"/>
            <w:noWrap/>
            <w:vAlign w:val="bottom"/>
          </w:tcPr>
          <w:p w:rsidR="004A750C" w:rsidRDefault="004A750C" w:rsidP="00931EEC">
            <w:pPr>
              <w:snapToGrid w:val="0"/>
              <w:spacing w:line="360" w:lineRule="auto"/>
              <w:jc w:val="center"/>
              <w:rPr>
                <w:rFonts w:ascii="仿宋" w:eastAsia="仿宋" w:hAnsi="仿宋" w:cs="仿宋"/>
                <w:sz w:val="32"/>
                <w:szCs w:val="32"/>
              </w:rPr>
            </w:pPr>
            <w:r>
              <w:rPr>
                <w:rFonts w:ascii="仿宋" w:eastAsia="仿宋" w:hAnsi="仿宋" w:cs="仿宋" w:hint="eastAsia"/>
                <w:sz w:val="32"/>
                <w:szCs w:val="32"/>
              </w:rPr>
              <w:t>15</w:t>
            </w:r>
          </w:p>
        </w:tc>
      </w:tr>
    </w:tbl>
    <w:p w:rsidR="004A750C" w:rsidRDefault="004A750C" w:rsidP="004A750C">
      <w:pPr>
        <w:widowControl w:val="0"/>
        <w:kinsoku w:val="0"/>
        <w:snapToGrid w:val="0"/>
        <w:ind w:firstLineChars="200" w:firstLine="640"/>
        <w:rPr>
          <w:rFonts w:ascii="仿宋" w:eastAsia="仿宋" w:hAnsi="仿宋" w:cs="仿宋"/>
          <w:color w:val="000000"/>
          <w:sz w:val="32"/>
          <w:szCs w:val="32"/>
        </w:rPr>
      </w:pPr>
      <w:r>
        <w:rPr>
          <w:rFonts w:ascii="仿宋" w:eastAsia="仿宋" w:hAnsi="仿宋" w:cs="仿宋" w:hint="eastAsia"/>
          <w:snapToGrid w:val="0"/>
          <w:sz w:val="32"/>
          <w:szCs w:val="32"/>
        </w:rPr>
        <w:t>3.2、大修周期：15天完成所有的柜子及后台的安装、升级改造与调试工作。</w:t>
      </w:r>
    </w:p>
    <w:p w:rsidR="004A750C" w:rsidRDefault="004A750C" w:rsidP="004A750C">
      <w:pPr>
        <w:widowControl w:val="0"/>
        <w:tabs>
          <w:tab w:val="left" w:pos="765"/>
        </w:tabs>
        <w:adjustRightInd w:val="0"/>
        <w:snapToGrid w:val="0"/>
        <w:rPr>
          <w:rFonts w:ascii="仿宋" w:eastAsia="仿宋" w:hAnsi="仿宋" w:cs="仿宋"/>
          <w:b/>
          <w:bCs/>
          <w:color w:val="000000"/>
          <w:sz w:val="32"/>
          <w:szCs w:val="32"/>
        </w:rPr>
      </w:pPr>
      <w:r>
        <w:rPr>
          <w:rFonts w:ascii="仿宋" w:eastAsia="仿宋" w:hAnsi="仿宋" w:cs="仿宋" w:hint="eastAsia"/>
          <w:b/>
          <w:bCs/>
          <w:color w:val="000000"/>
          <w:sz w:val="32"/>
          <w:szCs w:val="32"/>
        </w:rPr>
        <w:t>四、技术要求及电气元件品牌</w:t>
      </w:r>
    </w:p>
    <w:p w:rsidR="004A750C" w:rsidRDefault="004A750C" w:rsidP="004A750C">
      <w:pPr>
        <w:pStyle w:val="2"/>
        <w:spacing w:before="0" w:after="100" w:afterAutospacing="1"/>
        <w:ind w:firstLine="642"/>
        <w:rPr>
          <w:rFonts w:ascii="仿宋" w:eastAsia="仿宋" w:hAnsi="仿宋" w:cs="仿宋"/>
        </w:rPr>
      </w:pPr>
      <w:r>
        <w:rPr>
          <w:rFonts w:ascii="仿宋" w:eastAsia="仿宋" w:hAnsi="仿宋" w:cs="仿宋" w:hint="eastAsia"/>
        </w:rPr>
        <w:lastRenderedPageBreak/>
        <w:t>4.1</w:t>
      </w:r>
      <w:r>
        <w:rPr>
          <w:rFonts w:ascii="仿宋" w:eastAsia="仿宋" w:hAnsi="仿宋" w:cs="仿宋" w:hint="eastAsia"/>
          <w:b w:val="0"/>
        </w:rPr>
        <w:t>高压柜具体要求</w:t>
      </w:r>
    </w:p>
    <w:p w:rsidR="004A750C" w:rsidRDefault="004A750C" w:rsidP="004A750C">
      <w:pPr>
        <w:pStyle w:val="2"/>
        <w:spacing w:before="0" w:after="100" w:afterAutospacing="1"/>
        <w:ind w:firstLine="642"/>
        <w:rPr>
          <w:rFonts w:ascii="仿宋" w:eastAsia="仿宋" w:hAnsi="仿宋" w:cs="仿宋"/>
          <w:b w:val="0"/>
        </w:rPr>
      </w:pPr>
      <w:r>
        <w:rPr>
          <w:rFonts w:ascii="仿宋" w:eastAsia="仿宋" w:hAnsi="仿宋" w:cs="仿宋" w:hint="eastAsia"/>
          <w:b w:val="0"/>
        </w:rPr>
        <w:t>见设计图纸要求。</w:t>
      </w:r>
    </w:p>
    <w:p w:rsidR="004A750C" w:rsidRDefault="004A750C" w:rsidP="004A750C">
      <w:pPr>
        <w:pStyle w:val="2"/>
        <w:spacing w:before="0" w:after="100" w:afterAutospacing="1"/>
        <w:ind w:firstLine="642"/>
        <w:rPr>
          <w:rFonts w:ascii="仿宋" w:eastAsia="仿宋" w:hAnsi="仿宋" w:cs="仿宋"/>
          <w:b w:val="0"/>
        </w:rPr>
      </w:pPr>
      <w:r>
        <w:rPr>
          <w:rFonts w:ascii="仿宋" w:eastAsia="仿宋" w:hAnsi="仿宋" w:cs="仿宋" w:hint="eastAsia"/>
          <w:b w:val="0"/>
        </w:rPr>
        <w:t>4.2设计与结构要求</w:t>
      </w:r>
    </w:p>
    <w:p w:rsidR="004A750C" w:rsidRDefault="004A750C" w:rsidP="004A750C">
      <w:pPr>
        <w:pStyle w:val="2"/>
        <w:spacing w:before="0" w:after="100" w:afterAutospacing="1"/>
        <w:ind w:firstLine="642"/>
        <w:rPr>
          <w:rFonts w:ascii="仿宋" w:eastAsia="仿宋" w:hAnsi="仿宋" w:cs="仿宋"/>
          <w:b w:val="0"/>
        </w:rPr>
      </w:pPr>
      <w:r>
        <w:rPr>
          <w:rFonts w:ascii="仿宋" w:eastAsia="仿宋" w:hAnsi="仿宋" w:cs="仿宋" w:hint="eastAsia"/>
          <w:b w:val="0"/>
        </w:rPr>
        <w:t>4.2.1 每个开关柜应含2-3个SF6气体绝缘独立气室及每个高压隔室均有独立泄压通道，每个开关柜为各自分开的、自行独立支承的、安装在地面上的单元。</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4.2.2 KEM-40.5分为几个独立气室，每个气室具有下列各项：</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(a)SF</w:t>
      </w:r>
      <w:r>
        <w:rPr>
          <w:rFonts w:ascii="仿宋" w:eastAsia="仿宋" w:hAnsi="仿宋" w:cs="仿宋" w:hint="eastAsia"/>
          <w:sz w:val="32"/>
          <w:szCs w:val="32"/>
          <w:vertAlign w:val="subscript"/>
        </w:rPr>
        <w:t>6</w:t>
      </w:r>
      <w:r>
        <w:rPr>
          <w:rFonts w:ascii="仿宋" w:eastAsia="仿宋" w:hAnsi="仿宋" w:cs="仿宋" w:hint="eastAsia"/>
          <w:sz w:val="32"/>
          <w:szCs w:val="32"/>
        </w:rPr>
        <w:t>充气，补气，排气及抽真空用自封接头,封头为铜质。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(b)带报警用电气接点的气体压力传感器(带温度补偿)。</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(c)吸附剂，以控制气体的含水量。</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(d)压力释放装置，以保护外壳不致受到过度的压力。</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(e)电流互感器提供伏安特性试验报告，同柜的电流互感器的伏安特性应三相匹配。</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4.2.3 KEM-40.5的SF6气体最大泄漏率不超过0.1％/年。</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4.2.4 气室中SF6气体的最大含水量应小于250ppm（v/v）。</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4.2.5 KEM-40.5应至少20年免维护。高压部分的断路器操作机构应至少经过10000次机械操作而不需维修。KEM-40.5的布置应便于检查和检修。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4.2.6 相关的断路器，三位置开关具有电气联锁或机械联锁功能，并具有强制闭锁功能的带电显示装置。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4.2.7 高压部分满足IP65，低压部分和操作机构满足IP4X。</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4.2.8 开关柜的门板漆采用静电喷涂后的焙烤，表面抗冲击，耐腐蚀，颜色为浅驼灰色，色标号：RAL7035。</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4.2.9 接地布置保证接触电压和跨步电压限止在安全值内。接地母线应采用扁铜排，而且其截面为240mm2，所有需要接地的设备和回路都应接到此母线接地。应至少备用2个适合于接120mm2铜电缆的末端连接器，以便将此接地母线接至变电站接地系统。</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4.2.10 每个KEM-40.5开关柜应具有清楚的铭牌及一次接线模拟图，并使操作人员易于观察，并提供中文铭牌确认图纸。</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4.2.11 整套KEM-40.5应适宜于安装在混凝土楼面上，其最大均布荷载为10kN/m2。</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4.2.12 KEM-40.5设备，包括高压部分，就地控制设备，布线及支架，应在工厂内完全组装成便于运输的单元。</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4.2.13 安装及维修工作不需要使用固定式起重设备。</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4.2.14 爬电距离</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4.2.15温升：KEM-40.5的温升满足标准要求。</w:t>
      </w:r>
    </w:p>
    <w:p w:rsidR="004A750C" w:rsidRDefault="004A750C" w:rsidP="004A750C">
      <w:pPr>
        <w:pStyle w:val="2"/>
        <w:spacing w:before="0" w:after="100" w:afterAutospacing="1"/>
        <w:ind w:firstLineChars="200" w:firstLine="643"/>
        <w:rPr>
          <w:rFonts w:ascii="仿宋" w:eastAsia="仿宋" w:hAnsi="仿宋" w:cs="仿宋"/>
        </w:rPr>
      </w:pPr>
      <w:r>
        <w:rPr>
          <w:rFonts w:ascii="仿宋" w:eastAsia="仿宋" w:hAnsi="仿宋" w:cs="仿宋" w:hint="eastAsia"/>
        </w:rPr>
        <w:t>4.3.35kV KEM-40.5的主要参数</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额定电压：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40.5kV</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额定频率：</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50HZ</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额定一分钟工频耐压：</w:t>
      </w:r>
      <w:r>
        <w:rPr>
          <w:rFonts w:ascii="仿宋" w:eastAsia="仿宋" w:hAnsi="仿宋" w:cs="仿宋" w:hint="eastAsia"/>
          <w:sz w:val="32"/>
          <w:szCs w:val="32"/>
        </w:rPr>
        <w:tab/>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对地、相间:           95kV</w:t>
      </w:r>
      <w:r>
        <w:rPr>
          <w:rFonts w:ascii="仿宋" w:eastAsia="仿宋" w:hAnsi="仿宋" w:cs="仿宋" w:hint="eastAsia"/>
          <w:sz w:val="32"/>
          <w:szCs w:val="32"/>
        </w:rPr>
        <w:tab/>
        <w:t>有效值</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隔离断口间:           110kV</w:t>
      </w:r>
      <w:r>
        <w:rPr>
          <w:rFonts w:ascii="仿宋" w:eastAsia="仿宋" w:hAnsi="仿宋" w:cs="仿宋" w:hint="eastAsia"/>
          <w:sz w:val="32"/>
          <w:szCs w:val="32"/>
        </w:rPr>
        <w:tab/>
        <w:t>有效值</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额定雷电冲击耐压：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 xml:space="preserve">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 xml:space="preserve">对地、相间:               </w:t>
      </w:r>
      <w:r>
        <w:rPr>
          <w:rFonts w:ascii="仿宋" w:eastAsia="仿宋" w:hAnsi="仿宋" w:cs="仿宋" w:hint="eastAsia"/>
          <w:sz w:val="32"/>
          <w:szCs w:val="32"/>
        </w:rPr>
        <w:tab/>
        <w:t>185kV</w:t>
      </w:r>
      <w:r>
        <w:rPr>
          <w:rFonts w:ascii="仿宋" w:eastAsia="仿宋" w:hAnsi="仿宋" w:cs="仿宋" w:hint="eastAsia"/>
          <w:sz w:val="32"/>
          <w:szCs w:val="32"/>
        </w:rPr>
        <w:tab/>
        <w:t>峰值</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隔离断口间:               215kV</w:t>
      </w:r>
      <w:r>
        <w:rPr>
          <w:rFonts w:ascii="仿宋" w:eastAsia="仿宋" w:hAnsi="仿宋" w:cs="仿宋" w:hint="eastAsia"/>
          <w:sz w:val="32"/>
          <w:szCs w:val="32"/>
        </w:rPr>
        <w:tab/>
        <w:t>峰值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额定电流：</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主母线：</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1250A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进线：</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1250A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出线：</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1250A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额定短时耐受电流(3秒)：</w:t>
      </w:r>
      <w:r>
        <w:rPr>
          <w:rFonts w:ascii="仿宋" w:eastAsia="仿宋" w:hAnsi="仿宋" w:cs="仿宋" w:hint="eastAsia"/>
          <w:sz w:val="32"/>
          <w:szCs w:val="32"/>
        </w:rPr>
        <w:tab/>
        <w:t xml:space="preserve">   </w:t>
      </w:r>
      <w:r>
        <w:rPr>
          <w:rFonts w:ascii="仿宋" w:eastAsia="仿宋" w:hAnsi="仿宋" w:cs="仿宋" w:hint="eastAsia"/>
          <w:sz w:val="32"/>
          <w:szCs w:val="32"/>
        </w:rPr>
        <w:tab/>
        <w:t>25kA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额定耐受电流峰值：</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63kA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直流耐受电压：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 xml:space="preserve"> 直流118KV，15分钟</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外部提供辅助电源额定电压:</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机构马达（储能），加热器等</w:t>
      </w:r>
      <w:r>
        <w:rPr>
          <w:rFonts w:ascii="仿宋" w:eastAsia="仿宋" w:hAnsi="仿宋" w:cs="仿宋" w:hint="eastAsia"/>
          <w:sz w:val="32"/>
          <w:szCs w:val="32"/>
        </w:rPr>
        <w:tab/>
        <w:t>交流220V</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控制和保护回路：</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直流110V</w:t>
      </w:r>
    </w:p>
    <w:p w:rsidR="004A750C" w:rsidRDefault="004A750C" w:rsidP="004A750C">
      <w:pPr>
        <w:snapToGrid w:val="0"/>
        <w:spacing w:line="360" w:lineRule="auto"/>
        <w:ind w:left="420" w:firstLineChars="100" w:firstLine="320"/>
        <w:rPr>
          <w:rFonts w:ascii="仿宋" w:eastAsia="仿宋" w:hAnsi="仿宋" w:cs="仿宋"/>
          <w:sz w:val="32"/>
          <w:szCs w:val="32"/>
        </w:rPr>
      </w:pPr>
      <w:r>
        <w:rPr>
          <w:rFonts w:ascii="仿宋" w:eastAsia="仿宋" w:hAnsi="仿宋" w:cs="仿宋" w:hint="eastAsia"/>
          <w:sz w:val="32"/>
          <w:szCs w:val="32"/>
        </w:rPr>
        <w:t>三位置开关电动操作机构：</w:t>
      </w:r>
      <w:r>
        <w:rPr>
          <w:rFonts w:ascii="仿宋" w:eastAsia="仿宋" w:hAnsi="仿宋" w:cs="仿宋" w:hint="eastAsia"/>
          <w:sz w:val="32"/>
          <w:szCs w:val="32"/>
        </w:rPr>
        <w:tab/>
        <w:t>直流110V</w:t>
      </w:r>
    </w:p>
    <w:p w:rsidR="004A750C" w:rsidRDefault="004A750C" w:rsidP="004A750C">
      <w:pPr>
        <w:snapToGrid w:val="0"/>
        <w:spacing w:line="360" w:lineRule="auto"/>
        <w:ind w:leftChars="304" w:left="730"/>
        <w:rPr>
          <w:rFonts w:ascii="仿宋" w:eastAsia="仿宋" w:hAnsi="仿宋" w:cs="仿宋"/>
          <w:sz w:val="32"/>
          <w:szCs w:val="32"/>
        </w:rPr>
      </w:pPr>
      <w:r>
        <w:rPr>
          <w:rFonts w:ascii="仿宋" w:eastAsia="仿宋" w:hAnsi="仿宋" w:cs="仿宋" w:hint="eastAsia"/>
          <w:sz w:val="32"/>
          <w:szCs w:val="32"/>
        </w:rPr>
        <w:t>KEM-40.5设备高压气室额定工作压力1.3×10</w:t>
      </w:r>
      <w:r>
        <w:rPr>
          <w:rFonts w:ascii="仿宋" w:eastAsia="仿宋" w:hAnsi="仿宋" w:cs="仿宋" w:hint="eastAsia"/>
          <w:sz w:val="32"/>
          <w:szCs w:val="32"/>
          <w:vertAlign w:val="superscript"/>
        </w:rPr>
        <w:t>5</w:t>
      </w:r>
      <w:r>
        <w:rPr>
          <w:rFonts w:ascii="仿宋" w:eastAsia="仿宋" w:hAnsi="仿宋" w:cs="仿宋" w:hint="eastAsia"/>
          <w:sz w:val="32"/>
          <w:szCs w:val="32"/>
        </w:rPr>
        <w:t>Pa，最低工作压力1.2×10</w:t>
      </w:r>
      <w:r>
        <w:rPr>
          <w:rFonts w:ascii="仿宋" w:eastAsia="仿宋" w:hAnsi="仿宋" w:cs="仿宋" w:hint="eastAsia"/>
          <w:sz w:val="32"/>
          <w:szCs w:val="32"/>
          <w:vertAlign w:val="superscript"/>
        </w:rPr>
        <w:t>5</w:t>
      </w:r>
      <w:r>
        <w:rPr>
          <w:rFonts w:ascii="仿宋" w:eastAsia="仿宋" w:hAnsi="仿宋" w:cs="仿宋" w:hint="eastAsia"/>
          <w:sz w:val="32"/>
          <w:szCs w:val="32"/>
        </w:rPr>
        <w:t>Pa。</w:t>
      </w:r>
    </w:p>
    <w:p w:rsidR="004A750C" w:rsidRDefault="004A750C" w:rsidP="004A750C">
      <w:pPr>
        <w:snapToGrid w:val="0"/>
        <w:spacing w:line="360" w:lineRule="auto"/>
        <w:ind w:firstLineChars="200" w:firstLine="640"/>
        <w:rPr>
          <w:rFonts w:ascii="仿宋" w:eastAsia="仿宋" w:hAnsi="仿宋" w:cs="仿宋"/>
          <w:strike/>
          <w:sz w:val="32"/>
          <w:szCs w:val="32"/>
        </w:rPr>
      </w:pPr>
      <w:r>
        <w:rPr>
          <w:rFonts w:ascii="仿宋" w:eastAsia="仿宋" w:hAnsi="仿宋" w:cs="仿宋" w:hint="eastAsia"/>
          <w:sz w:val="32"/>
          <w:szCs w:val="32"/>
        </w:rPr>
        <w:t>KEM-40.5设备在零表压情况下可以开断额定短路电流。</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lastRenderedPageBreak/>
        <w:t xml:space="preserve">    4.4  母线</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4.4.1  KEM-40.5一次接线为单母线结构。</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4.4.2  母线应为铜质，其持续额定电流为1250A。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4.4.3  主母线满足国网十八项反措要求的相间、对地的安全距离。</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4.5  断路器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4.5.1断路器型号：ZN（VEM03）</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4.5.2 断路器操作功能：</w:t>
      </w:r>
    </w:p>
    <w:p w:rsidR="004A750C" w:rsidRDefault="004A750C" w:rsidP="004A750C">
      <w:pPr>
        <w:snapToGrid w:val="0"/>
        <w:spacing w:line="360" w:lineRule="auto"/>
        <w:ind w:left="753"/>
        <w:rPr>
          <w:rFonts w:ascii="仿宋" w:eastAsia="仿宋" w:hAnsi="仿宋" w:cs="仿宋"/>
          <w:sz w:val="32"/>
          <w:szCs w:val="32"/>
        </w:rPr>
      </w:pPr>
      <w:r>
        <w:rPr>
          <w:rFonts w:ascii="仿宋" w:eastAsia="仿宋" w:hAnsi="仿宋" w:cs="仿宋" w:hint="eastAsia"/>
          <w:sz w:val="32"/>
          <w:szCs w:val="32"/>
        </w:rPr>
        <w:t>操作循环，分--0.3秒--合分--3分钟--合分。</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真空断路器在任何情况下，过电压倍数不超过2.5倍</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操作315kVA至31.5MVA空载变压器的小电感电流，而不发生过电压（过电压倍数</w:t>
      </w:r>
      <w:r>
        <w:rPr>
          <w:rFonts w:ascii="仿宋" w:eastAsia="仿宋" w:hAnsi="仿宋" w:cs="仿宋" w:hint="eastAsia"/>
          <w:sz w:val="32"/>
          <w:szCs w:val="32"/>
        </w:rPr>
        <w:sym w:font="Symbol" w:char="F0A3"/>
      </w:r>
      <w:r>
        <w:rPr>
          <w:rFonts w:ascii="仿宋" w:eastAsia="仿宋" w:hAnsi="仿宋" w:cs="仿宋" w:hint="eastAsia"/>
          <w:sz w:val="32"/>
          <w:szCs w:val="32"/>
        </w:rPr>
        <w:t>2.5）。</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操作50A空载交联聚乙稀电缆，而不发生重燃或过电压（过电压倍</w:t>
      </w:r>
      <w:r>
        <w:rPr>
          <w:rFonts w:ascii="仿宋" w:eastAsia="仿宋" w:hAnsi="仿宋" w:cs="仿宋" w:hint="eastAsia"/>
          <w:sz w:val="32"/>
          <w:szCs w:val="32"/>
        </w:rPr>
        <w:sym w:font="Symbol" w:char="F0A3"/>
      </w:r>
      <w:r>
        <w:rPr>
          <w:rFonts w:ascii="仿宋" w:eastAsia="仿宋" w:hAnsi="仿宋" w:cs="仿宋" w:hint="eastAsia"/>
          <w:sz w:val="32"/>
          <w:szCs w:val="32"/>
        </w:rPr>
        <w:t>2.5）。</w:t>
      </w:r>
    </w:p>
    <w:p w:rsidR="004A750C" w:rsidRDefault="004A750C" w:rsidP="004A750C">
      <w:pPr>
        <w:tabs>
          <w:tab w:val="left" w:pos="502"/>
        </w:tabs>
        <w:snapToGrid w:val="0"/>
        <w:spacing w:line="360" w:lineRule="auto"/>
        <w:ind w:left="753"/>
        <w:rPr>
          <w:rFonts w:ascii="仿宋" w:eastAsia="仿宋" w:hAnsi="仿宋" w:cs="仿宋"/>
          <w:sz w:val="32"/>
          <w:szCs w:val="32"/>
        </w:rPr>
      </w:pPr>
      <w:r>
        <w:rPr>
          <w:rFonts w:ascii="仿宋" w:eastAsia="仿宋" w:hAnsi="仿宋" w:cs="仿宋" w:hint="eastAsia"/>
          <w:sz w:val="32"/>
          <w:szCs w:val="32"/>
        </w:rPr>
        <w:t>真空断路器的截流3-5 A。</w:t>
      </w:r>
    </w:p>
    <w:p w:rsidR="004A750C" w:rsidRDefault="004A750C" w:rsidP="004A750C">
      <w:pPr>
        <w:tabs>
          <w:tab w:val="left" w:pos="502"/>
        </w:tabs>
        <w:snapToGrid w:val="0"/>
        <w:spacing w:line="360" w:lineRule="auto"/>
        <w:ind w:left="753"/>
        <w:rPr>
          <w:rFonts w:ascii="仿宋" w:eastAsia="仿宋" w:hAnsi="仿宋" w:cs="仿宋"/>
          <w:strike/>
          <w:sz w:val="32"/>
          <w:szCs w:val="32"/>
        </w:rPr>
      </w:pPr>
      <w:r>
        <w:rPr>
          <w:rFonts w:ascii="仿宋" w:eastAsia="仿宋" w:hAnsi="仿宋" w:cs="仿宋" w:hint="eastAsia"/>
          <w:sz w:val="32"/>
          <w:szCs w:val="32"/>
        </w:rPr>
        <w:t>真空断路器合闸弹跳时间</w:t>
      </w:r>
      <w:r>
        <w:rPr>
          <w:rFonts w:ascii="仿宋" w:eastAsia="仿宋" w:hAnsi="仿宋" w:cs="仿宋" w:hint="eastAsia"/>
          <w:sz w:val="32"/>
          <w:szCs w:val="32"/>
        </w:rPr>
        <w:sym w:font="Symbol" w:char="F0A3"/>
      </w:r>
      <w:r>
        <w:rPr>
          <w:rFonts w:ascii="仿宋" w:eastAsia="仿宋" w:hAnsi="仿宋" w:cs="仿宋" w:hint="eastAsia"/>
          <w:sz w:val="32"/>
          <w:szCs w:val="32"/>
        </w:rPr>
        <w:t>3ms。</w:t>
      </w:r>
    </w:p>
    <w:p w:rsidR="004A750C" w:rsidRDefault="004A750C" w:rsidP="004A750C">
      <w:pPr>
        <w:snapToGrid w:val="0"/>
        <w:spacing w:line="360" w:lineRule="auto"/>
        <w:ind w:leftChars="304" w:left="730"/>
        <w:rPr>
          <w:rFonts w:ascii="仿宋" w:eastAsia="仿宋" w:hAnsi="仿宋" w:cs="仿宋"/>
          <w:sz w:val="32"/>
          <w:szCs w:val="32"/>
        </w:rPr>
      </w:pPr>
      <w:r>
        <w:rPr>
          <w:rFonts w:ascii="仿宋" w:eastAsia="仿宋" w:hAnsi="仿宋" w:cs="仿宋" w:hint="eastAsia"/>
          <w:sz w:val="32"/>
          <w:szCs w:val="32"/>
        </w:rPr>
        <w:t>4.5.3 断路器选用弹簧操作机构。每台断路器备有供用户使用的12个辅助接点（6个常开及6个常闭）。</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4.5.4 提供手动分合闸及手动储能装置。手动分合闸能够挂保安锁。断路器的分合闸指示、操动机构的计数器（分闸记数）、储能状态指示应明显清晰，便于观察，且均用中文表示。</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4.5.5 分合闸动作电压：在额定电压的65％至120％范围内，断路器能可靠分闸，在额定电压的80％至110％范围内，断路器能可靠分合闸，低于30％额定电压时应不动作。</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4.5.6 断路器主要技术参数除符合第2.4条要求外，还符合。</w:t>
      </w:r>
    </w:p>
    <w:p w:rsidR="004A750C" w:rsidRDefault="004A750C" w:rsidP="004A750C">
      <w:pPr>
        <w:snapToGrid w:val="0"/>
        <w:spacing w:line="360" w:lineRule="auto"/>
        <w:ind w:firstLine="540"/>
        <w:rPr>
          <w:rFonts w:ascii="仿宋" w:eastAsia="仿宋" w:hAnsi="仿宋" w:cs="仿宋"/>
          <w:sz w:val="32"/>
          <w:szCs w:val="32"/>
        </w:rPr>
      </w:pPr>
      <w:r>
        <w:rPr>
          <w:rFonts w:ascii="仿宋" w:eastAsia="仿宋" w:hAnsi="仿宋" w:cs="仿宋" w:hint="eastAsia"/>
          <w:sz w:val="32"/>
          <w:szCs w:val="32"/>
        </w:rPr>
        <w:t>----额定开断电流：         25kA</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----额定短路关合电流：</w:t>
      </w:r>
      <w:r>
        <w:rPr>
          <w:rFonts w:ascii="仿宋" w:eastAsia="仿宋" w:hAnsi="仿宋" w:cs="仿宋" w:hint="eastAsia"/>
          <w:sz w:val="32"/>
          <w:szCs w:val="32"/>
        </w:rPr>
        <w:tab/>
      </w:r>
      <w:r>
        <w:rPr>
          <w:rFonts w:ascii="仿宋" w:eastAsia="仿宋" w:hAnsi="仿宋" w:cs="仿宋" w:hint="eastAsia"/>
          <w:sz w:val="32"/>
          <w:szCs w:val="32"/>
        </w:rPr>
        <w:tab/>
        <w:t>63kA峰值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----总的开断时间：</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≤60ms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----分闸时间：</w:t>
      </w:r>
      <w:r>
        <w:rPr>
          <w:rFonts w:ascii="仿宋" w:eastAsia="仿宋" w:hAnsi="仿宋" w:cs="仿宋" w:hint="eastAsia"/>
          <w:sz w:val="32"/>
          <w:szCs w:val="32"/>
        </w:rPr>
        <w:tab/>
      </w:r>
      <w:r>
        <w:rPr>
          <w:rFonts w:ascii="仿宋" w:eastAsia="仿宋" w:hAnsi="仿宋" w:cs="仿宋" w:hint="eastAsia"/>
          <w:sz w:val="32"/>
          <w:szCs w:val="32"/>
        </w:rPr>
        <w:tab/>
        <w:t xml:space="preserve">        33-45ms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----燃弧时间：</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≤15ms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----合闸时间：</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≤67ms</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----首相开断系数：</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1.5</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----失步恢复电压：</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103.3kV</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w:t>
      </w:r>
      <w:bookmarkStart w:id="1" w:name="OLE_LINK2"/>
      <w:bookmarkStart w:id="2" w:name="OLE_LINK1"/>
      <w:r>
        <w:rPr>
          <w:rFonts w:ascii="仿宋" w:eastAsia="仿宋" w:hAnsi="仿宋" w:cs="仿宋" w:hint="eastAsia"/>
          <w:sz w:val="32"/>
          <w:szCs w:val="32"/>
        </w:rPr>
        <w:t>失步</w:t>
      </w:r>
      <w:bookmarkEnd w:id="1"/>
      <w:bookmarkEnd w:id="2"/>
      <w:r>
        <w:rPr>
          <w:rFonts w:ascii="仿宋" w:eastAsia="仿宋" w:hAnsi="仿宋" w:cs="仿宋" w:hint="eastAsia"/>
          <w:sz w:val="32"/>
          <w:szCs w:val="32"/>
        </w:rPr>
        <w:t>开断电流：</w:t>
      </w:r>
      <w:r>
        <w:rPr>
          <w:rFonts w:ascii="仿宋" w:eastAsia="仿宋" w:hAnsi="仿宋" w:cs="仿宋" w:hint="eastAsia"/>
          <w:sz w:val="32"/>
          <w:szCs w:val="32"/>
        </w:rPr>
        <w:tab/>
      </w:r>
      <w:r>
        <w:rPr>
          <w:rFonts w:ascii="仿宋" w:eastAsia="仿宋" w:hAnsi="仿宋" w:cs="仿宋" w:hint="eastAsia"/>
          <w:sz w:val="32"/>
          <w:szCs w:val="32"/>
        </w:rPr>
        <w:tab/>
        <w:t xml:space="preserve">  </w:t>
      </w:r>
      <w:r>
        <w:rPr>
          <w:rFonts w:ascii="仿宋" w:eastAsia="仿宋" w:hAnsi="仿宋" w:cs="仿宋" w:hint="eastAsia"/>
          <w:sz w:val="32"/>
          <w:szCs w:val="32"/>
        </w:rPr>
        <w:tab/>
        <w:t>6.25kA</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----合闸时三相不同期</w:t>
      </w:r>
      <w:r>
        <w:rPr>
          <w:rFonts w:ascii="仿宋" w:eastAsia="仿宋" w:hAnsi="仿宋" w:cs="仿宋" w:hint="eastAsia"/>
          <w:sz w:val="32"/>
          <w:szCs w:val="32"/>
        </w:rPr>
        <w:tab/>
      </w:r>
      <w:r>
        <w:rPr>
          <w:rFonts w:ascii="仿宋" w:eastAsia="仿宋" w:hAnsi="仿宋" w:cs="仿宋" w:hint="eastAsia"/>
          <w:sz w:val="32"/>
          <w:szCs w:val="32"/>
        </w:rPr>
        <w:tab/>
        <w:t>≤2ms</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----分闸时三相不同期</w:t>
      </w:r>
      <w:r>
        <w:rPr>
          <w:rFonts w:ascii="仿宋" w:eastAsia="仿宋" w:hAnsi="仿宋" w:cs="仿宋" w:hint="eastAsia"/>
          <w:sz w:val="32"/>
          <w:szCs w:val="32"/>
        </w:rPr>
        <w:tab/>
      </w:r>
      <w:r>
        <w:rPr>
          <w:rFonts w:ascii="仿宋" w:eastAsia="仿宋" w:hAnsi="仿宋" w:cs="仿宋" w:hint="eastAsia"/>
          <w:sz w:val="32"/>
          <w:szCs w:val="32"/>
        </w:rPr>
        <w:tab/>
        <w:t>≤2ms</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----连续开断额定短路电流25kA而不需维修：</w:t>
      </w:r>
      <w:r>
        <w:rPr>
          <w:rFonts w:ascii="仿宋" w:eastAsia="仿宋" w:hAnsi="仿宋" w:cs="仿宋" w:hint="eastAsia"/>
          <w:sz w:val="32"/>
          <w:szCs w:val="32"/>
        </w:rPr>
        <w:tab/>
      </w:r>
      <w:r>
        <w:rPr>
          <w:rFonts w:ascii="仿宋" w:eastAsia="仿宋" w:hAnsi="仿宋" w:cs="仿宋" w:hint="eastAsia"/>
          <w:sz w:val="32"/>
          <w:szCs w:val="32"/>
        </w:rPr>
        <w:tab/>
        <w:t>30次</w:t>
      </w:r>
    </w:p>
    <w:p w:rsidR="004A750C" w:rsidRDefault="004A750C" w:rsidP="004A750C">
      <w:pPr>
        <w:snapToGrid w:val="0"/>
        <w:spacing w:line="360" w:lineRule="auto"/>
        <w:ind w:left="425" w:firstLine="145"/>
        <w:rPr>
          <w:rFonts w:ascii="仿宋" w:eastAsia="仿宋" w:hAnsi="仿宋" w:cs="仿宋"/>
          <w:sz w:val="32"/>
          <w:szCs w:val="32"/>
        </w:rPr>
      </w:pPr>
      <w:r>
        <w:rPr>
          <w:rFonts w:ascii="仿宋" w:eastAsia="仿宋" w:hAnsi="仿宋" w:cs="仿宋" w:hint="eastAsia"/>
          <w:sz w:val="32"/>
          <w:szCs w:val="32"/>
        </w:rPr>
        <w:t xml:space="preserve">----连续开断额定电流而不需维修：    </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10000次</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ab/>
        <w:t xml:space="preserve"> ----合闸－分闸操作循环的机械寿命：</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10000次</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lastRenderedPageBreak/>
        <w:t xml:space="preserve">    4.6 三位置开关</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4.6.1 符合第2.4条要求。</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4.6.2 能开合电容电流 1A</w:t>
      </w:r>
    </w:p>
    <w:p w:rsidR="004A750C" w:rsidRDefault="004A750C" w:rsidP="004A750C">
      <w:pPr>
        <w:snapToGrid w:val="0"/>
        <w:spacing w:line="360" w:lineRule="auto"/>
        <w:ind w:firstLineChars="350" w:firstLine="1120"/>
        <w:rPr>
          <w:rFonts w:ascii="仿宋" w:eastAsia="仿宋" w:hAnsi="仿宋" w:cs="仿宋"/>
          <w:sz w:val="32"/>
          <w:szCs w:val="32"/>
        </w:rPr>
      </w:pPr>
      <w:r>
        <w:rPr>
          <w:rFonts w:ascii="仿宋" w:eastAsia="仿宋" w:hAnsi="仿宋" w:cs="仿宋" w:hint="eastAsia"/>
          <w:sz w:val="32"/>
          <w:szCs w:val="32"/>
        </w:rPr>
        <w:t>能开合电感电流 0.5A</w:t>
      </w:r>
    </w:p>
    <w:p w:rsidR="004A750C" w:rsidRDefault="004A750C" w:rsidP="004A750C">
      <w:pPr>
        <w:snapToGrid w:val="0"/>
        <w:spacing w:line="360" w:lineRule="auto"/>
        <w:ind w:firstLineChars="400" w:firstLine="1280"/>
        <w:rPr>
          <w:rFonts w:ascii="仿宋" w:eastAsia="仿宋" w:hAnsi="仿宋" w:cs="仿宋"/>
          <w:sz w:val="32"/>
          <w:szCs w:val="32"/>
        </w:rPr>
      </w:pPr>
      <w:r>
        <w:rPr>
          <w:rFonts w:ascii="仿宋" w:eastAsia="仿宋" w:hAnsi="仿宋" w:cs="仿宋" w:hint="eastAsia"/>
          <w:sz w:val="32"/>
          <w:szCs w:val="32"/>
        </w:rPr>
        <w:t>三位置开关配电动/手动操作机构，三相联动。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4.6.3同一回路的断路器与三位置开关（电动/手动）间配有电气及机械联闭锁装置，以防止误操作。不同回路间的联闭锁由买方提供要求，由卖方实施。</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4.6.4具有可靠的机械位置指示装置。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4.6.5备有12付供用户使用的辅助接点(6个常开，6个常闭)。</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4.6.6免维护操作次数不小于2000次</w:t>
      </w:r>
    </w:p>
    <w:p w:rsidR="004A750C" w:rsidRDefault="004A750C" w:rsidP="004A750C">
      <w:pPr>
        <w:pStyle w:val="2"/>
        <w:spacing w:before="0" w:after="100" w:afterAutospacing="1"/>
        <w:ind w:firstLineChars="200" w:firstLine="643"/>
        <w:rPr>
          <w:rFonts w:ascii="仿宋" w:eastAsia="仿宋" w:hAnsi="仿宋" w:cs="仿宋"/>
        </w:rPr>
      </w:pPr>
      <w:r>
        <w:rPr>
          <w:rFonts w:ascii="仿宋" w:eastAsia="仿宋" w:hAnsi="仿宋" w:cs="仿宋" w:hint="eastAsia"/>
        </w:rPr>
        <w:t>4.7 电流互感器。</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电流互感器应为块状电磁型，三相布置，其额定值应符合前面第2.4条的规定，同时也应符合下列要求：</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额定一次电流，二次电流，输出容量，准确级：</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进线柜（600mm宽）：  600/5A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绕组1：</w:t>
      </w:r>
      <w:r>
        <w:rPr>
          <w:rFonts w:ascii="仿宋" w:eastAsia="仿宋" w:hAnsi="仿宋" w:cs="仿宋" w:hint="eastAsia"/>
          <w:sz w:val="32"/>
          <w:szCs w:val="32"/>
        </w:rPr>
        <w:tab/>
      </w:r>
      <w:r>
        <w:rPr>
          <w:rFonts w:ascii="仿宋" w:eastAsia="仿宋" w:hAnsi="仿宋" w:cs="仿宋" w:hint="eastAsia"/>
          <w:sz w:val="32"/>
          <w:szCs w:val="32"/>
        </w:rPr>
        <w:tab/>
        <w:t xml:space="preserve">CL0.5s/15VA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绕组2：</w:t>
      </w:r>
      <w:r>
        <w:rPr>
          <w:rFonts w:ascii="仿宋" w:eastAsia="仿宋" w:hAnsi="仿宋" w:cs="仿宋" w:hint="eastAsia"/>
          <w:sz w:val="32"/>
          <w:szCs w:val="32"/>
        </w:rPr>
        <w:tab/>
      </w:r>
      <w:r>
        <w:rPr>
          <w:rFonts w:ascii="仿宋" w:eastAsia="仿宋" w:hAnsi="仿宋" w:cs="仿宋" w:hint="eastAsia"/>
          <w:sz w:val="32"/>
          <w:szCs w:val="32"/>
        </w:rPr>
        <w:tab/>
        <w:t xml:space="preserve">5P20(0.5)/20VA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绕组3：</w:t>
      </w:r>
      <w:r>
        <w:rPr>
          <w:rFonts w:ascii="仿宋" w:eastAsia="仿宋" w:hAnsi="仿宋" w:cs="仿宋" w:hint="eastAsia"/>
          <w:sz w:val="32"/>
          <w:szCs w:val="32"/>
        </w:rPr>
        <w:tab/>
      </w:r>
      <w:r>
        <w:rPr>
          <w:rFonts w:ascii="仿宋" w:eastAsia="仿宋" w:hAnsi="仿宋" w:cs="仿宋" w:hint="eastAsia"/>
          <w:sz w:val="32"/>
          <w:szCs w:val="32"/>
        </w:rPr>
        <w:tab/>
        <w:t>5P20/20VA</w:t>
      </w:r>
    </w:p>
    <w:p w:rsidR="004A750C" w:rsidRDefault="004A750C" w:rsidP="004A750C">
      <w:pPr>
        <w:snapToGrid w:val="0"/>
        <w:spacing w:line="360" w:lineRule="auto"/>
        <w:ind w:firstLineChars="100" w:firstLine="320"/>
        <w:rPr>
          <w:rFonts w:ascii="仿宋" w:eastAsia="仿宋" w:hAnsi="仿宋" w:cs="仿宋"/>
          <w:sz w:val="32"/>
          <w:szCs w:val="32"/>
        </w:rPr>
      </w:pPr>
      <w:r>
        <w:rPr>
          <w:rFonts w:ascii="仿宋" w:eastAsia="仿宋" w:hAnsi="仿宋" w:cs="仿宋" w:hint="eastAsia"/>
          <w:sz w:val="32"/>
          <w:szCs w:val="32"/>
        </w:rPr>
        <w:t>（热稳定电流(3秒)：</w:t>
      </w:r>
      <w:r>
        <w:rPr>
          <w:rFonts w:ascii="仿宋" w:eastAsia="仿宋" w:hAnsi="仿宋" w:cs="仿宋" w:hint="eastAsia"/>
          <w:sz w:val="32"/>
          <w:szCs w:val="32"/>
        </w:rPr>
        <w:tab/>
        <w:t>≥25kA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动稳定电流(峰值)：</w:t>
      </w:r>
      <w:r>
        <w:rPr>
          <w:rFonts w:ascii="仿宋" w:eastAsia="仿宋" w:hAnsi="仿宋" w:cs="仿宋" w:hint="eastAsia"/>
          <w:sz w:val="32"/>
          <w:szCs w:val="32"/>
        </w:rPr>
        <w:tab/>
        <w:t>≥63kA</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局放量：&lt;5PC ） （穿心式互感器没有这些参数）</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 电压互感器</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4.8.1互感器应固定牢靠，且应采取措施，当柜中其他高压电器组件运行异常时，互感器仍应能正常工作。</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     4.8.2互感器的伏安特性、准确度级及额定负载均应能满足继电保护及仪表测量装置的要求。电压互感器应满足设计图纸参数要求。</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 xml:space="preserve">    4.8.3母线电压互感器选用4个绕组（一个计量绕组，一个测量监控绕组，一个保护绕组，一个剩余电压绕组）的互感器，电压比为（35/√3）/（0.1/√3）/（0.1/√3）/（0.1/3）kV，准确度等级为0.2/0.5/6P，容量为30/30/100VA（除特别注明外）。</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4.8.4电压互感器采用呈容，感性的电磁式电压互感器。电压互感器应为通过结构调整和降低铁芯磁通密度等措施实现产品在2倍额定电压及以下呈容性（负载不小于50％额定负载），不能采用在二次绕组上接入电容器的方式实现呈容性。电压互感器能够利用自身的二次绕组在大于50Hz工频下进行自身的感应耐压试验。</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4.8.5互感器采用固体绝缘浇注式，其局部放电水平：在测量电压1.2Um/√3（Um为设备最高工作电压）下，局部放电量不大于20pC；在测量电压1.2Um下，局部放电量不大于5pC。并提供局部放电起始电压和熄灭电压。</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4.8.6互感器的二次接线端子的螺钉直径应不小于6mm，螺钉头为外六角加十字槽。螺钉应为铜或铜合金制成，螺钉的连接处应有平坦的金属表面，螺钉及连接处应有可靠的防锈镀层。接线螺钉中心线对互感器底部的距离应不小于20mm。</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二次接线端子应有用聚碳酸脂制成的透明防护罩。此防护罩应可方便加封，应能防止直接或间接接触到接线螺钉。</w:t>
      </w:r>
    </w:p>
    <w:p w:rsidR="004A750C" w:rsidRDefault="004A750C" w:rsidP="004A750C">
      <w:pPr>
        <w:ind w:firstLineChars="200" w:firstLine="640"/>
        <w:rPr>
          <w:rFonts w:ascii="仿宋" w:eastAsia="仿宋" w:hAnsi="仿宋" w:cs="仿宋"/>
          <w:sz w:val="32"/>
          <w:szCs w:val="32"/>
        </w:rPr>
      </w:pPr>
      <w:r>
        <w:rPr>
          <w:rFonts w:ascii="仿宋" w:eastAsia="仿宋" w:hAnsi="仿宋" w:cs="仿宋" w:hint="eastAsia"/>
          <w:sz w:val="32"/>
          <w:szCs w:val="32"/>
        </w:rPr>
        <w:t>4.8.7铭牌标志应清晰，在使用寿命期内不褪色。编码方式可采用自动喷码和激光蚀刻（不能采用钢凿码），必须达到长期不褪色、易读取的要求。铭牌上必须留有条形码标志位置，且可</w:t>
      </w:r>
      <w:r>
        <w:rPr>
          <w:rFonts w:ascii="仿宋" w:eastAsia="仿宋" w:hAnsi="仿宋" w:cs="仿宋" w:hint="eastAsia"/>
          <w:sz w:val="32"/>
          <w:szCs w:val="32"/>
        </w:rPr>
        <w:lastRenderedPageBreak/>
        <w:t>按订货单位要求将条形码直接印刷在铭牌上。铭牌与互感器本体应紧密结合，应能防伪和防撬，不允许采用不干胶进行粘贴。</w:t>
      </w:r>
    </w:p>
    <w:p w:rsidR="004A750C" w:rsidRDefault="004A750C" w:rsidP="004A750C">
      <w:pPr>
        <w:rPr>
          <w:rFonts w:ascii="仿宋" w:eastAsia="仿宋" w:hAnsi="仿宋" w:cs="仿宋"/>
          <w:sz w:val="32"/>
          <w:szCs w:val="32"/>
        </w:rPr>
      </w:pPr>
      <w:r>
        <w:rPr>
          <w:rFonts w:ascii="仿宋" w:eastAsia="仿宋" w:hAnsi="仿宋" w:cs="仿宋" w:hint="eastAsia"/>
          <w:sz w:val="32"/>
          <w:szCs w:val="32"/>
        </w:rPr>
        <w:t>在互感器的本体位于二次接线端子面的上方，应用激光蚀刻出电流互感器的编号，其字体高度应不小于8mm。</w:t>
      </w:r>
    </w:p>
    <w:p w:rsidR="004A750C" w:rsidRDefault="004A750C" w:rsidP="004A750C">
      <w:pPr>
        <w:pStyle w:val="2"/>
        <w:spacing w:before="0" w:after="100" w:afterAutospacing="1"/>
        <w:ind w:firstLineChars="200" w:firstLine="643"/>
        <w:rPr>
          <w:rFonts w:ascii="仿宋" w:eastAsia="仿宋" w:hAnsi="仿宋" w:cs="仿宋"/>
        </w:rPr>
      </w:pPr>
      <w:r>
        <w:rPr>
          <w:rFonts w:ascii="仿宋" w:eastAsia="仿宋" w:hAnsi="仿宋" w:cs="仿宋" w:hint="eastAsia"/>
        </w:rPr>
        <w:t>4.9 氧化锌避雷器</w:t>
      </w:r>
    </w:p>
    <w:p w:rsidR="004A750C" w:rsidRDefault="004A750C" w:rsidP="004A750C">
      <w:pPr>
        <w:snapToGrid w:val="0"/>
        <w:spacing w:line="360" w:lineRule="auto"/>
        <w:ind w:left="425"/>
        <w:rPr>
          <w:rFonts w:ascii="仿宋" w:eastAsia="仿宋" w:hAnsi="仿宋" w:cs="仿宋"/>
          <w:sz w:val="32"/>
          <w:szCs w:val="32"/>
        </w:rPr>
      </w:pPr>
      <w:r>
        <w:rPr>
          <w:rFonts w:ascii="仿宋" w:eastAsia="仿宋" w:hAnsi="仿宋" w:cs="仿宋" w:hint="eastAsia"/>
          <w:sz w:val="32"/>
          <w:szCs w:val="32"/>
        </w:rPr>
        <w:t>避雷器的额定值除了应符合前面第2.4条的规定外，还应符合下列要求：</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避雷器额定电压：</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51.3kV（有效值）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最高持续运行电压：</w:t>
      </w:r>
      <w:r>
        <w:rPr>
          <w:rFonts w:ascii="仿宋" w:eastAsia="仿宋" w:hAnsi="仿宋" w:cs="仿宋" w:hint="eastAsia"/>
          <w:sz w:val="32"/>
          <w:szCs w:val="32"/>
        </w:rPr>
        <w:tab/>
      </w:r>
      <w:r>
        <w:rPr>
          <w:rFonts w:ascii="仿宋" w:eastAsia="仿宋" w:hAnsi="仿宋" w:cs="仿宋" w:hint="eastAsia"/>
          <w:sz w:val="32"/>
          <w:szCs w:val="32"/>
        </w:rPr>
        <w:tab/>
        <w:t>41kV（有效值）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标称放电电流：</w:t>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r>
      <w:r>
        <w:rPr>
          <w:rFonts w:ascii="仿宋" w:eastAsia="仿宋" w:hAnsi="仿宋" w:cs="仿宋" w:hint="eastAsia"/>
          <w:sz w:val="32"/>
          <w:szCs w:val="32"/>
        </w:rPr>
        <w:tab/>
        <w:t>10kA（有效值）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ab/>
        <w:t xml:space="preserve"> 雷电冲击电流下残压：</w:t>
      </w:r>
      <w:r>
        <w:rPr>
          <w:rFonts w:ascii="仿宋" w:eastAsia="仿宋" w:hAnsi="仿宋" w:cs="仿宋" w:hint="eastAsia"/>
          <w:sz w:val="32"/>
          <w:szCs w:val="32"/>
        </w:rPr>
        <w:tab/>
        <w:t>133.5峰值</w:t>
      </w:r>
    </w:p>
    <w:p w:rsidR="004A750C" w:rsidRDefault="004A750C" w:rsidP="004A750C">
      <w:pPr>
        <w:snapToGrid w:val="0"/>
        <w:spacing w:line="360" w:lineRule="auto"/>
        <w:ind w:left="3400" w:firstLine="425"/>
        <w:rPr>
          <w:rFonts w:ascii="仿宋" w:eastAsia="仿宋" w:hAnsi="仿宋" w:cs="仿宋"/>
          <w:sz w:val="32"/>
          <w:szCs w:val="32"/>
          <w:lang w:val="de-DE"/>
        </w:rPr>
      </w:pPr>
      <w:r>
        <w:rPr>
          <w:rFonts w:ascii="仿宋" w:eastAsia="仿宋" w:hAnsi="仿宋" w:cs="仿宋" w:hint="eastAsia"/>
          <w:sz w:val="32"/>
          <w:szCs w:val="32"/>
          <w:lang w:val="de-DE"/>
        </w:rPr>
        <w:t>10kA，8/20</w:t>
      </w:r>
      <w:r>
        <w:rPr>
          <w:rFonts w:ascii="仿宋" w:eastAsia="仿宋" w:hAnsi="仿宋" w:cs="仿宋" w:hint="eastAsia"/>
          <w:sz w:val="32"/>
          <w:szCs w:val="32"/>
        </w:rPr>
        <w:t>μ</w:t>
      </w:r>
      <w:r>
        <w:rPr>
          <w:rFonts w:ascii="仿宋" w:eastAsia="仿宋" w:hAnsi="仿宋" w:cs="仿宋" w:hint="eastAsia"/>
          <w:sz w:val="32"/>
          <w:szCs w:val="32"/>
          <w:lang w:val="de-DE"/>
        </w:rPr>
        <w:t>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大电流冲击耐受试验电流值：</w:t>
      </w:r>
      <w:r>
        <w:rPr>
          <w:rFonts w:ascii="仿宋" w:eastAsia="仿宋" w:hAnsi="仿宋" w:cs="仿宋" w:hint="eastAsia"/>
          <w:sz w:val="32"/>
          <w:szCs w:val="32"/>
        </w:rPr>
        <w:tab/>
        <w:t>65kA峰值</w:t>
      </w:r>
    </w:p>
    <w:p w:rsidR="004A750C" w:rsidRDefault="004A750C" w:rsidP="004A750C">
      <w:pPr>
        <w:snapToGrid w:val="0"/>
        <w:spacing w:line="360" w:lineRule="auto"/>
        <w:ind w:left="3400" w:firstLine="425"/>
        <w:rPr>
          <w:rFonts w:ascii="仿宋" w:eastAsia="仿宋" w:hAnsi="仿宋" w:cs="仿宋"/>
          <w:sz w:val="32"/>
          <w:szCs w:val="32"/>
        </w:rPr>
      </w:pPr>
      <w:r>
        <w:rPr>
          <w:rFonts w:ascii="仿宋" w:eastAsia="仿宋" w:hAnsi="仿宋" w:cs="仿宋" w:hint="eastAsia"/>
          <w:sz w:val="32"/>
          <w:szCs w:val="32"/>
        </w:rPr>
        <w:t>4/10μs</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长持续电流冲击2000μs:</w:t>
      </w:r>
      <w:r>
        <w:rPr>
          <w:rFonts w:ascii="仿宋" w:eastAsia="仿宋" w:hAnsi="仿宋" w:cs="仿宋" w:hint="eastAsia"/>
          <w:sz w:val="32"/>
          <w:szCs w:val="32"/>
        </w:rPr>
        <w:tab/>
      </w:r>
      <w:r>
        <w:rPr>
          <w:rFonts w:ascii="仿宋" w:eastAsia="仿宋" w:hAnsi="仿宋" w:cs="仿宋" w:hint="eastAsia"/>
          <w:sz w:val="32"/>
          <w:szCs w:val="32"/>
        </w:rPr>
        <w:tab/>
        <w:t>250峰值</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直流1mA参考电压</w:t>
      </w:r>
      <w:r>
        <w:rPr>
          <w:rFonts w:ascii="仿宋" w:eastAsia="仿宋" w:hAnsi="仿宋" w:cs="仿宋" w:hint="eastAsia"/>
          <w:sz w:val="32"/>
          <w:szCs w:val="32"/>
        </w:rPr>
        <w:tab/>
      </w:r>
      <w:r>
        <w:rPr>
          <w:rFonts w:ascii="仿宋" w:eastAsia="仿宋" w:hAnsi="仿宋" w:cs="仿宋" w:hint="eastAsia"/>
          <w:sz w:val="32"/>
          <w:szCs w:val="32"/>
        </w:rPr>
        <w:tab/>
        <w:t xml:space="preserve">        ≥73kV</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带避雷器计数器</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4.10 电缆终端额定值应符合第2.4条规定</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4.10.1 应能连接三相95 mm2至500mm2 规格的交联聚乙烯电缆。</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4.10.2 电缆终端应是全屏蔽插入式，且电缆孔均应加绝缘封罩。</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4.10.3 电缆终端应由厂商提供。</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4.10.4 在做电缆直流高压试验时，充气柜的所有连接部件应能承受24kV试验电压。</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4.10.5 电缆引线分别与接线端子对齐。底板应有防涡流措施。</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4.10.6 电缆穿孔处用专用橡皮密封圈封堵。</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4.10.7 电缆终端规格要求：见设计图纸</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4.10.8 插入式电缆终端应包括电缆终端插座、插头及堵头。</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4.10.9 配置插座运输保护封板（防尘罩）。</w:t>
      </w:r>
    </w:p>
    <w:p w:rsidR="004A750C" w:rsidRDefault="004A750C" w:rsidP="004A750C">
      <w:pPr>
        <w:pStyle w:val="2"/>
        <w:spacing w:before="0" w:after="100" w:afterAutospacing="1"/>
        <w:ind w:firstLine="642"/>
        <w:rPr>
          <w:rFonts w:ascii="仿宋" w:eastAsia="仿宋" w:hAnsi="仿宋" w:cs="仿宋"/>
        </w:rPr>
      </w:pPr>
      <w:r>
        <w:rPr>
          <w:rFonts w:ascii="仿宋" w:eastAsia="仿宋" w:hAnsi="仿宋" w:cs="仿宋" w:hint="eastAsia"/>
        </w:rPr>
        <w:t>4.11 表计。</w:t>
      </w:r>
    </w:p>
    <w:p w:rsidR="004A750C" w:rsidRDefault="004A750C" w:rsidP="004A750C">
      <w:pPr>
        <w:ind w:firstLine="642"/>
        <w:rPr>
          <w:rFonts w:ascii="仿宋" w:eastAsia="仿宋" w:hAnsi="仿宋" w:cs="仿宋"/>
          <w:sz w:val="32"/>
          <w:szCs w:val="32"/>
        </w:rPr>
      </w:pPr>
      <w:r>
        <w:rPr>
          <w:rFonts w:ascii="仿宋" w:eastAsia="仿宋" w:hAnsi="仿宋" w:cs="仿宋" w:hint="eastAsia"/>
          <w:sz w:val="32"/>
          <w:szCs w:val="32"/>
        </w:rPr>
        <w:t>应符合图纸设计要求</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4.12 控制</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4.12.1乙方根据甲方提供的继电保护原理图，设计开关柜端子排图、盘面布置图和安装接线图，盘面布置图应经供需双方确认后才可实施。要求安装接线图元件名称和位置应与盘面图相符。</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4.12.2微机装置背后接线端子上一只端子只能接一根线，如并头需在端子排上实现。</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4.12.3二次回路接线端子采用凤凰端子或ABB端子。各安装单位端子排前要有标记牌端子。每只端点只能接一根线，端子排外侧导电部分不能外露。盘面上微机继电器/控制开关/MCB小开</w:t>
      </w:r>
      <w:r>
        <w:rPr>
          <w:rFonts w:ascii="仿宋" w:eastAsia="仿宋" w:hAnsi="仿宋" w:cs="仿宋" w:hint="eastAsia"/>
          <w:b w:val="0"/>
          <w:bCs w:val="0"/>
        </w:rPr>
        <w:lastRenderedPageBreak/>
        <w:t>关上的桩头只能接1根线。元器件的接线桩头的接线不能超过2根。所有连接件均应采用铜质材料。</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4.12.4电流试验端子安装在端子排上，端子排外侧接CT，并有黄、绿、红色标志，每组端子间能用连接片短接，，排列方向自左至右为A、B、C三相(正视)，所有电流回路均由电流试验端子引出，并有相应的标记牌。</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4.12.5小开关采用西门子产品，交直流电源进出线接线按产品要求。接线排列顺序以正视时从左到右分别为相线A、B、C、中线或正极、负极，上进（电源）下出（断路器机构）。柜门内部所有二次元器件下部需加贴表明功能名称的标签，所有MCB开关均须加故障接点。二次设备需有加标签牌（表面平整）的位置。</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4.12.6所有与外部连接的导线应接于端子排上，端子排上应留有5只以上的备用端子，每个端子的每个接线头上只能接一根线。</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4.12.7软线与元器件或端子排相连时，应经过渡接线头。接至端子排的应用针式接线头，接至元器件的应用圈式接线头(元器件本身限制除外)。</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4.12.8二次导线应采用耐热、耐潮和阻燃的交联聚乙烯绝缘铜线。二次电流回路导线（流变至端子）截面为4 mm2，控制及电压回路：2.5mm2（受元器件限制可使用不小于1.5mm2）。铜芯</w:t>
      </w:r>
      <w:r>
        <w:rPr>
          <w:rFonts w:ascii="仿宋" w:eastAsia="仿宋" w:hAnsi="仿宋" w:cs="仿宋" w:hint="eastAsia"/>
          <w:b w:val="0"/>
          <w:bCs w:val="0"/>
        </w:rPr>
        <w:lastRenderedPageBreak/>
        <w:t>塑料导线中间不允许有接头，所有转接线采用多股软线，连接头不能裸头连接。</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4.12.9开关柜内端子排列（+、–）电源需有间隔。断路器的跳闸和合闸回路、直流（+）电源和跳合闸回路不能接在相邻的端子上。电流、电压回路排列应排列整齐、不得交叉。</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4.12.10开关应有防跳功能。</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4.12.11开关柜上提供控制电缆屏蔽线的接地点，继电器室内设有不小于100mm2的专用接地铜排，此铜排应再留预留至少8个6 mm2孔，继电器室保护有关接地均应接至此铜排上，该铜排应与二次电缆专用铜排接地网相接，出柜底后，应预留至少1m长，采用不小于16 mm2的软铜线。</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4.12.12断路器分、合闸控制开关及转换开关采用伊莱克斯产品，控制开关有防误功能（一把钥匙一把锁），并应有预分、预合及合闸、合后、分闸、分后位置。</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4.12.13二次小母线按设计部门提供小母线布置。</w:t>
      </w:r>
    </w:p>
    <w:p w:rsidR="004A750C" w:rsidRDefault="004A750C" w:rsidP="004A750C">
      <w:pPr>
        <w:pStyle w:val="3"/>
        <w:keepNext w:val="0"/>
        <w:keepLines w:val="0"/>
        <w:snapToGrid w:val="0"/>
        <w:spacing w:before="0" w:after="0" w:line="360" w:lineRule="auto"/>
        <w:rPr>
          <w:rFonts w:ascii="仿宋" w:eastAsia="仿宋" w:hAnsi="仿宋" w:cs="仿宋"/>
          <w:b w:val="0"/>
          <w:bCs w:val="0"/>
        </w:rPr>
      </w:pPr>
      <w:r>
        <w:rPr>
          <w:rFonts w:ascii="仿宋" w:eastAsia="仿宋" w:hAnsi="仿宋" w:cs="仿宋" w:hint="eastAsia"/>
          <w:b w:val="0"/>
          <w:bCs w:val="0"/>
        </w:rPr>
        <w:t xml:space="preserve">    4.12.14二次继电器室内接线、布线应合理，便于外接电缆的接入及运行后进行检修、接拆线。除仪表室外，所有二次线固定不得采用粘贴材料固定。</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4.13  布线要求</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4.13.1所有内部布线的导线为铜绞线，500V级绝缘，其截面如下：</w:t>
      </w:r>
    </w:p>
    <w:p w:rsidR="004A750C" w:rsidRDefault="004A750C" w:rsidP="004A750C">
      <w:pPr>
        <w:snapToGrid w:val="0"/>
        <w:spacing w:line="360" w:lineRule="auto"/>
        <w:ind w:firstLine="425"/>
        <w:rPr>
          <w:rFonts w:ascii="仿宋" w:eastAsia="仿宋" w:hAnsi="仿宋" w:cs="仿宋"/>
          <w:sz w:val="32"/>
          <w:szCs w:val="32"/>
        </w:rPr>
      </w:pPr>
      <w:r>
        <w:rPr>
          <w:rFonts w:ascii="仿宋" w:eastAsia="仿宋" w:hAnsi="仿宋" w:cs="仿宋" w:hint="eastAsia"/>
          <w:sz w:val="32"/>
          <w:szCs w:val="32"/>
        </w:rPr>
        <w:t>小母线截面按设计要求决定。</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控制及电压回路：2.5mm</w:t>
      </w:r>
      <w:r>
        <w:rPr>
          <w:rFonts w:ascii="仿宋" w:eastAsia="仿宋" w:hAnsi="仿宋" w:cs="仿宋" w:hint="eastAsia"/>
          <w:sz w:val="32"/>
          <w:szCs w:val="32"/>
          <w:vertAlign w:val="superscript"/>
        </w:rPr>
        <w:t>2</w:t>
      </w:r>
      <w:r>
        <w:rPr>
          <w:rFonts w:ascii="仿宋" w:eastAsia="仿宋" w:hAnsi="仿宋" w:cs="仿宋" w:hint="eastAsia"/>
          <w:sz w:val="32"/>
          <w:szCs w:val="32"/>
        </w:rPr>
        <w:t>（受元器件限制可使用不小于1.5mm</w:t>
      </w:r>
      <w:r>
        <w:rPr>
          <w:rFonts w:ascii="仿宋" w:eastAsia="仿宋" w:hAnsi="仿宋" w:cs="仿宋" w:hint="eastAsia"/>
          <w:sz w:val="32"/>
          <w:szCs w:val="32"/>
          <w:vertAlign w:val="superscript"/>
        </w:rPr>
        <w:t>2</w:t>
      </w:r>
      <w:r>
        <w:rPr>
          <w:rFonts w:ascii="仿宋" w:eastAsia="仿宋" w:hAnsi="仿宋" w:cs="仿宋" w:hint="eastAsia"/>
          <w:sz w:val="32"/>
          <w:szCs w:val="32"/>
        </w:rPr>
        <w:t>）</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电流回路：4.0mm</w:t>
      </w:r>
      <w:r>
        <w:rPr>
          <w:rFonts w:ascii="仿宋" w:eastAsia="仿宋" w:hAnsi="仿宋" w:cs="仿宋" w:hint="eastAsia"/>
          <w:sz w:val="32"/>
          <w:szCs w:val="32"/>
          <w:vertAlign w:val="superscript"/>
        </w:rPr>
        <w:t>2</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4.13.2所有导线在每一个端子上，附有与卖方的基本设计图上的标志号相符的标志牌。每只端子板上有一个可以移动的白色标记条，适宜于刻上或印上回路的名称。</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4.13.3提供下述二次设备：</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(a)所有开关装置设备的位置指示器和就地控制设备。</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(b)断路器的紧急手动跳闸。</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(c)远方/就地控制开关。</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(d)线路侧带电显示装置。</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(e)闭锁装置。</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(f)小母线和辅助电源开关。</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4.13.3元器件材料表</w:t>
      </w:r>
    </w:p>
    <w:tbl>
      <w:tblPr>
        <w:tblW w:w="8180" w:type="dxa"/>
        <w:tblInd w:w="93" w:type="dxa"/>
        <w:tblLook w:val="0000" w:firstRow="0" w:lastRow="0" w:firstColumn="0" w:lastColumn="0" w:noHBand="0" w:noVBand="0"/>
      </w:tblPr>
      <w:tblGrid>
        <w:gridCol w:w="582"/>
        <w:gridCol w:w="2460"/>
        <w:gridCol w:w="2680"/>
        <w:gridCol w:w="2458"/>
      </w:tblGrid>
      <w:tr w:rsidR="004A750C" w:rsidTr="00931EEC">
        <w:trPr>
          <w:trHeight w:val="585"/>
        </w:trPr>
        <w:tc>
          <w:tcPr>
            <w:tcW w:w="582" w:type="dxa"/>
            <w:tcBorders>
              <w:top w:val="single" w:sz="8" w:space="0" w:color="auto"/>
              <w:left w:val="single" w:sz="8" w:space="0" w:color="auto"/>
              <w:bottom w:val="single" w:sz="8"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序号</w:t>
            </w:r>
          </w:p>
        </w:tc>
        <w:tc>
          <w:tcPr>
            <w:tcW w:w="2460" w:type="dxa"/>
            <w:tcBorders>
              <w:top w:val="single" w:sz="8" w:space="0" w:color="auto"/>
              <w:left w:val="nil"/>
              <w:bottom w:val="single" w:sz="8"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名称</w:t>
            </w:r>
          </w:p>
        </w:tc>
        <w:tc>
          <w:tcPr>
            <w:tcW w:w="2680" w:type="dxa"/>
            <w:tcBorders>
              <w:top w:val="single" w:sz="8" w:space="0" w:color="auto"/>
              <w:left w:val="nil"/>
              <w:bottom w:val="single" w:sz="8"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型号（牌号）规格</w:t>
            </w:r>
          </w:p>
        </w:tc>
        <w:tc>
          <w:tcPr>
            <w:tcW w:w="2458" w:type="dxa"/>
            <w:tcBorders>
              <w:top w:val="single" w:sz="8" w:space="0" w:color="auto"/>
              <w:left w:val="nil"/>
              <w:bottom w:val="single" w:sz="8"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备注</w:t>
            </w:r>
          </w:p>
        </w:tc>
      </w:tr>
      <w:tr w:rsidR="004A750C" w:rsidTr="00931EEC">
        <w:trPr>
          <w:trHeight w:val="40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万能转换开关</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LW21-16/9.6094.4-A28</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伊莱克斯（见说明1）</w:t>
            </w:r>
          </w:p>
        </w:tc>
      </w:tr>
      <w:tr w:rsidR="004A750C" w:rsidTr="00931EEC">
        <w:trPr>
          <w:trHeight w:val="37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2</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万能转换开关</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LW21-16D/49.6770.2S-P50</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伊莱克斯（见说明1）</w:t>
            </w:r>
          </w:p>
        </w:tc>
      </w:tr>
      <w:tr w:rsidR="004A750C" w:rsidTr="00931EEC">
        <w:trPr>
          <w:trHeight w:val="37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3</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信号灯/红绿双色</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AD11-22/21-S-AC/DC220V</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江阴长江</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4</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模拟指示器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SI10-K</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厦门百岗(三工位开关）</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lastRenderedPageBreak/>
              <w:t>5</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模拟指示器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SI10-B</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厦门百岗(断路器）</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6</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强制型带电指示器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CVD3-IL-WP1-AC/DC80-250V</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厦门百岗（见说明2）</w:t>
            </w:r>
          </w:p>
        </w:tc>
      </w:tr>
      <w:tr w:rsidR="004A750C" w:rsidTr="00931EEC">
        <w:trPr>
          <w:trHeight w:val="34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7</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二次端子</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 xml:space="preserve">菲尼克斯　</w:t>
            </w:r>
          </w:p>
        </w:tc>
      </w:tr>
      <w:tr w:rsidR="004A750C" w:rsidTr="00931EEC">
        <w:trPr>
          <w:trHeight w:val="345"/>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8</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中间继电器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DRH173730LT</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9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9</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继电器底座</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SPW-ECO-3CO</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9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金属固定夹</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Metal-clip-DRH/DRW</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9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11</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中间继电器</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DRM570730L</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12</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继电器底座</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FS4CO</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420"/>
        </w:trPr>
        <w:tc>
          <w:tcPr>
            <w:tcW w:w="582" w:type="dxa"/>
            <w:tcBorders>
              <w:top w:val="nil"/>
              <w:left w:val="single" w:sz="8"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13</w:t>
            </w:r>
          </w:p>
        </w:tc>
        <w:tc>
          <w:tcPr>
            <w:tcW w:w="246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金属固定夹</w:t>
            </w:r>
          </w:p>
        </w:tc>
        <w:tc>
          <w:tcPr>
            <w:tcW w:w="2680" w:type="dxa"/>
            <w:tcBorders>
              <w:top w:val="single" w:sz="4" w:space="0" w:color="auto"/>
              <w:left w:val="nil"/>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DRM-Metal-clip</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魏德米勒</w:t>
            </w:r>
          </w:p>
        </w:tc>
      </w:tr>
      <w:tr w:rsidR="004A750C" w:rsidTr="00931EEC">
        <w:trPr>
          <w:trHeight w:val="375"/>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14</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微型断路器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5SJ5/5SJ6系列</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西门子</w:t>
            </w:r>
          </w:p>
        </w:tc>
      </w:tr>
      <w:tr w:rsidR="004A750C" w:rsidTr="00931EEC">
        <w:trPr>
          <w:trHeight w:val="375"/>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气压表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FDM-3</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sz w:val="32"/>
                <w:szCs w:val="32"/>
              </w:rPr>
            </w:pPr>
            <w:r>
              <w:rPr>
                <w:rFonts w:ascii="仿宋" w:eastAsia="仿宋" w:hAnsi="仿宋" w:cs="仿宋" w:hint="eastAsia"/>
                <w:sz w:val="32"/>
                <w:szCs w:val="32"/>
              </w:rPr>
              <w:t>上海乐研</w:t>
            </w:r>
          </w:p>
        </w:tc>
      </w:tr>
      <w:tr w:rsidR="004A750C" w:rsidTr="00931EEC">
        <w:trPr>
          <w:trHeight w:val="280"/>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16</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避雷器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CM-35</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西安神电</w:t>
            </w:r>
          </w:p>
        </w:tc>
      </w:tr>
      <w:tr w:rsidR="004A750C" w:rsidTr="00931EEC">
        <w:trPr>
          <w:trHeight w:val="590"/>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17</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电流互感器</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CKEM-40.53908/H-600/5A</w:t>
            </w:r>
          </w:p>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CKEM-40.51580-600/5A</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大一互</w:t>
            </w:r>
          </w:p>
        </w:tc>
      </w:tr>
      <w:tr w:rsidR="004A750C" w:rsidTr="00931EEC">
        <w:trPr>
          <w:trHeight w:val="164"/>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18</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电缆终端</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proofErr w:type="spellStart"/>
            <w:r>
              <w:rPr>
                <w:rFonts w:ascii="仿宋" w:eastAsia="仿宋" w:hAnsi="仿宋" w:cs="仿宋" w:hint="eastAsia"/>
                <w:color w:val="000000"/>
                <w:sz w:val="32"/>
                <w:szCs w:val="32"/>
              </w:rPr>
              <w:t>SDTxQJ</w:t>
            </w:r>
            <w:proofErr w:type="spellEnd"/>
            <w:r>
              <w:rPr>
                <w:rFonts w:ascii="仿宋" w:eastAsia="仿宋" w:hAnsi="仿宋" w:cs="仿宋" w:hint="eastAsia"/>
                <w:color w:val="000000"/>
                <w:sz w:val="32"/>
                <w:szCs w:val="32"/>
              </w:rPr>
              <w:t xml:space="preserve"> 35-3＊400</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西安神电</w:t>
            </w:r>
          </w:p>
        </w:tc>
      </w:tr>
      <w:tr w:rsidR="004A750C" w:rsidTr="00931EEC">
        <w:trPr>
          <w:trHeight w:val="128"/>
        </w:trPr>
        <w:tc>
          <w:tcPr>
            <w:tcW w:w="582" w:type="dxa"/>
            <w:tcBorders>
              <w:top w:val="single" w:sz="4" w:space="0" w:color="auto"/>
              <w:left w:val="single" w:sz="4" w:space="0" w:color="auto"/>
              <w:bottom w:val="single" w:sz="4" w:space="0" w:color="auto"/>
              <w:right w:val="single" w:sz="4" w:space="0" w:color="auto"/>
            </w:tcBorders>
            <w:noWrap/>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19</w:t>
            </w:r>
          </w:p>
        </w:tc>
        <w:tc>
          <w:tcPr>
            <w:tcW w:w="2460" w:type="dxa"/>
            <w:tcBorders>
              <w:top w:val="single" w:sz="4" w:space="0" w:color="auto"/>
              <w:left w:val="single" w:sz="4" w:space="0" w:color="auto"/>
              <w:bottom w:val="single" w:sz="4" w:space="0" w:color="auto"/>
              <w:right w:val="single" w:sz="4" w:space="0" w:color="auto"/>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微机保护</w:t>
            </w:r>
          </w:p>
        </w:tc>
        <w:tc>
          <w:tcPr>
            <w:tcW w:w="2680" w:type="dxa"/>
            <w:tcBorders>
              <w:top w:val="single" w:sz="4" w:space="0" w:color="auto"/>
              <w:left w:val="single" w:sz="4" w:space="0" w:color="auto"/>
              <w:bottom w:val="single" w:sz="4" w:space="0" w:color="auto"/>
              <w:right w:val="single" w:sz="4"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WGB-600A</w:t>
            </w:r>
          </w:p>
        </w:tc>
        <w:tc>
          <w:tcPr>
            <w:tcW w:w="2458" w:type="dxa"/>
            <w:tcBorders>
              <w:top w:val="single" w:sz="4" w:space="0" w:color="auto"/>
              <w:left w:val="nil"/>
              <w:bottom w:val="single" w:sz="4" w:space="0" w:color="auto"/>
              <w:right w:val="single" w:sz="8" w:space="0" w:color="000000"/>
            </w:tcBorders>
            <w:vAlign w:val="center"/>
          </w:tcPr>
          <w:p w:rsidR="004A750C" w:rsidRDefault="004A750C" w:rsidP="00931EEC">
            <w:pPr>
              <w:jc w:val="center"/>
              <w:rPr>
                <w:rFonts w:ascii="仿宋" w:eastAsia="仿宋" w:hAnsi="仿宋" w:cs="仿宋"/>
                <w:color w:val="000000"/>
                <w:sz w:val="32"/>
                <w:szCs w:val="32"/>
              </w:rPr>
            </w:pPr>
            <w:r>
              <w:rPr>
                <w:rFonts w:ascii="仿宋" w:eastAsia="仿宋" w:hAnsi="仿宋" w:cs="仿宋" w:hint="eastAsia"/>
                <w:color w:val="000000"/>
                <w:sz w:val="32"/>
                <w:szCs w:val="32"/>
              </w:rPr>
              <w:t>许继电气</w:t>
            </w:r>
          </w:p>
        </w:tc>
      </w:tr>
    </w:tbl>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五、制造及验收标准</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5.1.1按有关标准规范和准则规定的合同设备，包括卖方由其它厂商购来的设备和配件，都应符合标准规范和准则的最新版本或修订本，包括投标时生效的任何修正或增补，经特殊说明者除外。</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5.1.2 除另有说明外，合同设备应遵照下列适用的最新版标准和国际单位制（SI）。当标准之间不一致时,以标准高的为准</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lastRenderedPageBreak/>
        <w:t>GB11022 高压开关设备通用技术条件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GB1984 交流高压断路器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GB1985 交流高压隔离开关和接地开关</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GB1208 电流互感器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GB1207 电压互感器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GB3906 3-35kV交流金属封闭开关设备</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GB/T8905 六氟化硫电气设备中气体管理和检测导则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 11032《交流无间隙金属氧化物避雷器》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GB7354局部放电测量</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SD/T318 高压开关柜闭锁装置技术条件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DL/T402 交流高压断路器订货技术条件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DL/T486 交流高压隔离开关订货技术条件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DL/T404 户内交流高压开关柜订货技术条件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DL/T403 10-35kV户内高压真空断路器订货技术条件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DL/T539 户内交流高压开关柜和元部件凝露及污秽试验技术条件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DL/T615 交流高压断路器参数选用导则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DL/T593 高压开关设备的公用订货技术导则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DL/T617 气体绝缘金属封闭开关设备技术条件</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IEC815  污秽条件下绝缘子选用导则</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IEC376、376a、376b SF6气体规范</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IEC56  交流高压断路器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lastRenderedPageBreak/>
        <w:t>IEC60  高电压试验技术</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IEC270  局部放电测量</w:t>
      </w:r>
    </w:p>
    <w:p w:rsidR="004A750C" w:rsidRDefault="004A750C" w:rsidP="004A750C">
      <w:pPr>
        <w:tabs>
          <w:tab w:val="left" w:pos="4590"/>
          <w:tab w:val="left" w:pos="4680"/>
          <w:tab w:val="left" w:pos="4860"/>
          <w:tab w:val="left" w:pos="4950"/>
          <w:tab w:val="left" w:pos="5040"/>
          <w:tab w:val="left" w:pos="5130"/>
        </w:tabs>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IEC517  72.5kV及以上气体绝缘金属封闭电器</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IEC129  交流隔离开关和接地闸刀</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IEC694  交流高压开关与控制设备的通用条款</w:t>
      </w:r>
    </w:p>
    <w:p w:rsidR="004A750C" w:rsidRDefault="004A750C" w:rsidP="004A750C">
      <w:pPr>
        <w:snapToGrid w:val="0"/>
        <w:spacing w:line="360" w:lineRule="auto"/>
        <w:ind w:firstLine="570"/>
        <w:rPr>
          <w:rFonts w:ascii="仿宋" w:eastAsia="仿宋" w:hAnsi="仿宋" w:cs="仿宋"/>
          <w:sz w:val="32"/>
          <w:szCs w:val="32"/>
        </w:rPr>
      </w:pPr>
      <w:r>
        <w:rPr>
          <w:rFonts w:ascii="仿宋" w:eastAsia="仿宋" w:hAnsi="仿宋" w:cs="仿宋" w:hint="eastAsia"/>
          <w:sz w:val="32"/>
          <w:szCs w:val="32"/>
        </w:rPr>
        <w:t>IEC480  电气设备中SF6气体的检验导则。</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60694《高压开关设备和控制设备标准的共用技术要求》</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62271-100《高压开关设备和控制设备 第100部分：高压交流断路器》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IEC 62271-102《高压开关设备和控制设备 第102部分：交流隔离开关和接地开关》</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IEC 60044-1《仪用互感器 第1部分: 电流互感器》</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60044-2《仪用互感器 第2部分: 电压互感器》</w:t>
      </w:r>
    </w:p>
    <w:p w:rsidR="004A750C" w:rsidRDefault="004A750C" w:rsidP="004A750C">
      <w:pPr>
        <w:snapToGrid w:val="0"/>
        <w:spacing w:line="360" w:lineRule="auto"/>
        <w:ind w:left="145" w:firstLine="425"/>
        <w:rPr>
          <w:rFonts w:ascii="仿宋" w:eastAsia="仿宋" w:hAnsi="仿宋" w:cs="仿宋"/>
          <w:sz w:val="32"/>
          <w:szCs w:val="32"/>
        </w:rPr>
      </w:pPr>
      <w:r>
        <w:rPr>
          <w:rFonts w:ascii="仿宋" w:eastAsia="仿宋" w:hAnsi="仿宋" w:cs="仿宋" w:hint="eastAsia"/>
          <w:sz w:val="32"/>
          <w:szCs w:val="32"/>
        </w:rPr>
        <w:t>IEC 60099-4《避雷器 第4部分：交流系统用无间隙金属氧化物避雷器》</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IEC 60480《六氟化硫电气设备中气体管理和检测导则》</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DIN 47637《电力电缆附件：内锥式电缆头和套管》</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所有螺栓、双头螺栓、螺丝、管螺纹、螺栓头及螺帽等均应遵照ISO及SI标准。</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 型式试验、例行试验和现场试验</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5.2 .1总则</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KEM-40.5应由厂商按照下列各项进行试验。</w:t>
      </w:r>
    </w:p>
    <w:p w:rsidR="004A750C" w:rsidRDefault="004A750C" w:rsidP="004A750C">
      <w:pPr>
        <w:pStyle w:val="2"/>
        <w:tabs>
          <w:tab w:val="left" w:pos="540"/>
          <w:tab w:val="left" w:pos="630"/>
        </w:tabs>
        <w:spacing w:before="0" w:after="100" w:afterAutospacing="1"/>
        <w:ind w:firstLineChars="200" w:firstLine="643"/>
        <w:rPr>
          <w:rFonts w:ascii="仿宋" w:eastAsia="仿宋" w:hAnsi="仿宋" w:cs="仿宋"/>
        </w:rPr>
      </w:pPr>
      <w:r>
        <w:rPr>
          <w:rFonts w:ascii="仿宋" w:eastAsia="仿宋" w:hAnsi="仿宋" w:cs="仿宋" w:hint="eastAsia"/>
        </w:rPr>
        <w:lastRenderedPageBreak/>
        <w:t>5.2.2型式试验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5.2.2.1KEM-40.5</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ab/>
        <w:t>KEM-40.5应按照标准经受下述一般的型式试验：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(a)介质试验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(b)温升试验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(c)工频电压试验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(d)冲击电压试验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(e)热稳定及动稳定试验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(f)辅助及控制回路试验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(g)地震试验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试验应在成套的KEM-40.5柜上进行。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5.2.2.2断路器</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断路器应按标准进行下述型式试验。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(a)机械试验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(b)介质试验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(c)温升试验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(d)工频电压试验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(e)冲击电压试验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(f)在40.5kV下的短路闭合及断开试验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(g)短时电流耐受及峰值耐流试验    </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5.2.2.3三位置开关</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隔离开关应按照标准经受下述型式试验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(a)机械试验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(b)介质试验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(c)温升试验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(d)短时耐受流及峰值耐流试验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(e)接地开关应按照标准经受热稳定及动稳定型式试验。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5.2.2.4电流互感器</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电流互感器应按照标准进行准确度试验。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5.2.2.5压力容器试验</w:t>
      </w:r>
    </w:p>
    <w:p w:rsidR="004A750C" w:rsidRDefault="004A750C" w:rsidP="004A750C">
      <w:pPr>
        <w:snapToGrid w:val="0"/>
        <w:spacing w:line="360" w:lineRule="auto"/>
        <w:rPr>
          <w:rFonts w:ascii="仿宋" w:eastAsia="仿宋" w:hAnsi="仿宋" w:cs="仿宋"/>
          <w:strike/>
          <w:sz w:val="32"/>
          <w:szCs w:val="32"/>
        </w:rPr>
      </w:pPr>
      <w:r>
        <w:rPr>
          <w:rFonts w:ascii="仿宋" w:eastAsia="仿宋" w:hAnsi="仿宋" w:cs="仿宋" w:hint="eastAsia"/>
          <w:sz w:val="32"/>
          <w:szCs w:val="32"/>
        </w:rPr>
        <w:t xml:space="preserve">    压力耐受试验。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5.2.2.6内部燃弧试验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对各高压带电仓应进行全容量的燃弧试验，开关装置应配置压力释放装置，当内部压力过高时就打开，释放装置的设置应不影响运行人员。在内部燃弧的条件下，外壳应能释放，但是打开的时间应取决于燃弧故障电流的值。</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5.3 出厂试验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KEM-40.5的出厂试验应进行下述各项试验.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⑴工频电压试验。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⑵控制，表计，继电保护及辅助回路的电压试验。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⑶绝缘电阻测量及局部放电试验。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⑷测量主回路的电阻。</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⑸机械操作试验（对操作设备）。</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⑹测量在KEM-40.5内SF</w:t>
      </w:r>
      <w:r>
        <w:rPr>
          <w:rFonts w:ascii="仿宋" w:eastAsia="仿宋" w:hAnsi="仿宋" w:cs="仿宋" w:hint="eastAsia"/>
          <w:sz w:val="32"/>
          <w:szCs w:val="32"/>
          <w:vertAlign w:val="subscript"/>
        </w:rPr>
        <w:t>6</w:t>
      </w:r>
      <w:r>
        <w:rPr>
          <w:rFonts w:ascii="仿宋" w:eastAsia="仿宋" w:hAnsi="仿宋" w:cs="仿宋" w:hint="eastAsia"/>
          <w:sz w:val="32"/>
          <w:szCs w:val="32"/>
        </w:rPr>
        <w:t>的含水量。(指现场不需打开的气室)</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⑺SF6泄漏试验。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⑻SF6密度表试验。</w:t>
      </w:r>
    </w:p>
    <w:p w:rsidR="004A750C" w:rsidRDefault="004A750C" w:rsidP="004A750C">
      <w:pPr>
        <w:snapToGrid w:val="0"/>
        <w:spacing w:line="360" w:lineRule="auto"/>
        <w:rPr>
          <w:rFonts w:ascii="仿宋" w:eastAsia="仿宋" w:hAnsi="仿宋" w:cs="仿宋"/>
          <w:color w:val="FF0000"/>
          <w:sz w:val="32"/>
          <w:szCs w:val="32"/>
        </w:rPr>
      </w:pPr>
      <w:r>
        <w:rPr>
          <w:rFonts w:ascii="仿宋" w:eastAsia="仿宋" w:hAnsi="仿宋" w:cs="仿宋" w:hint="eastAsia"/>
          <w:sz w:val="32"/>
          <w:szCs w:val="32"/>
        </w:rPr>
        <w:t xml:space="preserve">    ⑼SF6生物及化学试验。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⑽电流互感器及电压互感器试验。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⑾所有操作回路的联锁功能试验。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⑿继电器试验。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⒀避雷器试验。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⒁气体密度传感器校验报告。</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⒂局部放电试验。</w:t>
      </w:r>
    </w:p>
    <w:p w:rsidR="004A750C" w:rsidRDefault="004A750C" w:rsidP="004A750C">
      <w:pPr>
        <w:pStyle w:val="2"/>
        <w:spacing w:before="0" w:after="100" w:afterAutospacing="1"/>
        <w:rPr>
          <w:rFonts w:ascii="仿宋" w:eastAsia="仿宋" w:hAnsi="仿宋" w:cs="仿宋"/>
        </w:rPr>
      </w:pPr>
      <w:r>
        <w:rPr>
          <w:rFonts w:ascii="仿宋" w:eastAsia="仿宋" w:hAnsi="仿宋" w:cs="仿宋" w:hint="eastAsia"/>
        </w:rPr>
        <w:t xml:space="preserve">    5.4 现场试验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KEM-40.5应以完整的开关柜型式交货，其中包括就地控制设备，布置及支架。验收试验应在现场安装完毕之后进行，而试验将于厂商代表在场时，由买方进行。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在现场试验所得的结果，应与在工厂内的出厂试验所得或由厂商所规定的数据相似。现场验收试验将包括下述各项：</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⑴工频耐压试验，以额定工频耐压的80％进行1分钟。</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⑵在控制，表计，继电保护及辅助回路的电压试验。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⑶测量绝缘电阻。</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⑷测量主回路电阻。</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⑸试验操作设备的联锁能力及重合闸闭锁能力。</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lastRenderedPageBreak/>
        <w:t xml:space="preserve">    ⑹机械操作试验（对操作设备）。</w:t>
      </w:r>
    </w:p>
    <w:p w:rsidR="004A750C" w:rsidRDefault="004A750C" w:rsidP="004A750C">
      <w:pPr>
        <w:snapToGrid w:val="0"/>
        <w:spacing w:line="360" w:lineRule="auto"/>
        <w:rPr>
          <w:rFonts w:ascii="仿宋" w:eastAsia="仿宋" w:hAnsi="仿宋" w:cs="仿宋"/>
          <w:color w:val="FF0000"/>
          <w:sz w:val="32"/>
          <w:szCs w:val="32"/>
        </w:rPr>
      </w:pPr>
      <w:r>
        <w:rPr>
          <w:rFonts w:ascii="仿宋" w:eastAsia="仿宋" w:hAnsi="仿宋" w:cs="仿宋" w:hint="eastAsia"/>
          <w:sz w:val="32"/>
          <w:szCs w:val="32"/>
        </w:rPr>
        <w:t xml:space="preserve">    ⑺SF6气体纯度检验（生物及化学的）。</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⑻测量在KEM-40.5内SF</w:t>
      </w:r>
      <w:r>
        <w:rPr>
          <w:rFonts w:ascii="仿宋" w:eastAsia="仿宋" w:hAnsi="仿宋" w:cs="仿宋" w:hint="eastAsia"/>
          <w:sz w:val="32"/>
          <w:szCs w:val="32"/>
          <w:vertAlign w:val="subscript"/>
        </w:rPr>
        <w:t>6</w:t>
      </w:r>
      <w:r>
        <w:rPr>
          <w:rFonts w:ascii="仿宋" w:eastAsia="仿宋" w:hAnsi="仿宋" w:cs="仿宋" w:hint="eastAsia"/>
          <w:sz w:val="32"/>
          <w:szCs w:val="32"/>
        </w:rPr>
        <w:t>的含水量。</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⑼密闭性试验。</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⑽检验所有辅助设备（表计，继电器，电加热器等）</w:t>
      </w:r>
    </w:p>
    <w:p w:rsidR="004A750C" w:rsidRDefault="004A750C" w:rsidP="004A750C">
      <w:pPr>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    ⑾电流和电压互感器试验。</w:t>
      </w:r>
    </w:p>
    <w:p w:rsidR="004A750C" w:rsidRDefault="004A750C" w:rsidP="004A750C">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 xml:space="preserve">⑿避雷器试验。 </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六、图纸、资料</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合同生效7天内卖方向买方提供与本设备相关的安装图及配电柜整体图，供货时提供产品合格证、产品操作说明书及根据电力行业需提供的相关资料，并提供5份装订成册的竣工资料。</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七、拆除、安装、调试</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卖方负责旧高压开关柜拆除及拆除旧高压开关柜涉及的附属设施的拆除，负责到买方现场对所供的设备进行安装，并对安装结束具备调试的配电柜进行整体送电调试，期间产生的任何费用由卖方承担。</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八、技术培训及服务</w:t>
      </w:r>
    </w:p>
    <w:p w:rsidR="004A750C" w:rsidRDefault="004A750C" w:rsidP="004A750C">
      <w:pPr>
        <w:widowControl w:val="0"/>
        <w:ind w:leftChars="200" w:left="480" w:firstLineChars="100" w:firstLine="320"/>
        <w:rPr>
          <w:rFonts w:ascii="仿宋" w:eastAsia="仿宋" w:hAnsi="仿宋" w:cs="仿宋"/>
          <w:sz w:val="32"/>
          <w:szCs w:val="32"/>
        </w:rPr>
      </w:pPr>
      <w:r>
        <w:rPr>
          <w:rFonts w:ascii="仿宋" w:eastAsia="仿宋" w:hAnsi="仿宋" w:cs="仿宋" w:hint="eastAsia"/>
          <w:sz w:val="32"/>
          <w:szCs w:val="32"/>
        </w:rPr>
        <w:t>1、卖方应对配电柜的性能、结构及操作、对买方进行培训。</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2.卖方对买方每年对配电柜使用情况回访二次，收集用户意见和建议，处理配电柜运行中出现的隐患和问题。</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3.设备正常运行之后，卖方应在设备出现买方无法排除的故障时，4小时内作出响应，8小时内赶到买方现场进行处理。</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九、质保期</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从配电柜试运行期满之日起12个月。</w:t>
      </w:r>
    </w:p>
    <w:p w:rsidR="004A750C" w:rsidRDefault="004A750C" w:rsidP="004A750C">
      <w:pPr>
        <w:widowControl w:val="0"/>
        <w:rPr>
          <w:rFonts w:ascii="仿宋" w:eastAsia="仿宋" w:hAnsi="仿宋" w:cs="仿宋"/>
          <w:sz w:val="32"/>
          <w:szCs w:val="32"/>
        </w:rPr>
      </w:pPr>
      <w:r>
        <w:rPr>
          <w:rFonts w:ascii="仿宋" w:eastAsia="仿宋" w:hAnsi="仿宋" w:cs="仿宋" w:hint="eastAsia"/>
          <w:b/>
          <w:bCs/>
          <w:sz w:val="32"/>
          <w:szCs w:val="32"/>
        </w:rPr>
        <w:t>十、性能考核</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未达到技术要求规定的，由卖方在二周内处理完毕，若仍不能满足要求时，则按不合格产品退货处理并按法律程序进行索赔。</w:t>
      </w:r>
    </w:p>
    <w:p w:rsidR="004A750C" w:rsidRDefault="004A750C" w:rsidP="004A750C">
      <w:pPr>
        <w:widowControl w:val="0"/>
        <w:rPr>
          <w:rFonts w:ascii="仿宋" w:eastAsia="仿宋" w:hAnsi="仿宋" w:cs="仿宋"/>
          <w:b/>
          <w:bCs/>
          <w:sz w:val="32"/>
          <w:szCs w:val="32"/>
        </w:rPr>
      </w:pPr>
      <w:r>
        <w:rPr>
          <w:rFonts w:ascii="仿宋" w:eastAsia="仿宋" w:hAnsi="仿宋" w:cs="仿宋" w:hint="eastAsia"/>
          <w:b/>
          <w:bCs/>
          <w:sz w:val="32"/>
          <w:szCs w:val="32"/>
        </w:rPr>
        <w:t>十一、其它要求</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lastRenderedPageBreak/>
        <w:t>1、制造工艺：卖方按国家最新标准进行配电柜设计和制造，所有零部件及附件应有良好的互换性和便于维修。</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2、配电柜的包装发运由卖方负责，包装应符合“配电柜包装运输管理条件”的规定，并根椐不同条件和要求采取防潮、防雨、防毒、防尘、防冻等措施</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3、本技术要求未列出的按图纸。</w:t>
      </w:r>
    </w:p>
    <w:p w:rsidR="004A750C" w:rsidRDefault="004A750C" w:rsidP="004A750C">
      <w:pPr>
        <w:widowControl w:val="0"/>
        <w:ind w:firstLineChars="200" w:firstLine="640"/>
        <w:rPr>
          <w:rFonts w:ascii="仿宋" w:eastAsia="仿宋" w:hAnsi="仿宋" w:cs="仿宋"/>
          <w:sz w:val="32"/>
          <w:szCs w:val="32"/>
        </w:rPr>
      </w:pPr>
      <w:r>
        <w:rPr>
          <w:rFonts w:ascii="仿宋" w:eastAsia="仿宋" w:hAnsi="仿宋" w:cs="仿宋" w:hint="eastAsia"/>
          <w:sz w:val="32"/>
          <w:szCs w:val="32"/>
        </w:rPr>
        <w:t>4、未尽事宜双方协商解决。</w:t>
      </w:r>
    </w:p>
    <w:p w:rsidR="004A750C" w:rsidRDefault="004A750C" w:rsidP="004A750C">
      <w:pPr>
        <w:widowControl w:val="0"/>
        <w:rPr>
          <w:rFonts w:ascii="仿宋" w:eastAsia="仿宋" w:hAnsi="仿宋" w:cs="仿宋"/>
          <w:sz w:val="32"/>
          <w:szCs w:val="32"/>
        </w:rPr>
      </w:pPr>
    </w:p>
    <w:p w:rsidR="000F6F9C" w:rsidRPr="004A750C" w:rsidRDefault="000F6F9C" w:rsidP="004A750C">
      <w:pPr>
        <w:spacing w:line="520" w:lineRule="exact"/>
        <w:rPr>
          <w:rFonts w:ascii="仿宋" w:eastAsia="仿宋" w:hAnsi="仿宋"/>
          <w:sz w:val="28"/>
          <w:szCs w:val="28"/>
        </w:rPr>
      </w:pPr>
    </w:p>
    <w:sectPr w:rsidR="000F6F9C" w:rsidRPr="004A750C" w:rsidSect="00862CC1">
      <w:footerReference w:type="default" r:id="rId9"/>
      <w:footerReference w:type="first" r:id="rId10"/>
      <w:pgSz w:w="11906" w:h="16838"/>
      <w:pgMar w:top="1440" w:right="1133" w:bottom="1440" w:left="1588" w:header="907" w:footer="79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996" w:rsidRDefault="003D7996">
      <w:r>
        <w:separator/>
      </w:r>
    </w:p>
  </w:endnote>
  <w:endnote w:type="continuationSeparator" w:id="0">
    <w:p w:rsidR="003D7996" w:rsidRDefault="003D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华文细黑">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幼圆">
    <w:charset w:val="86"/>
    <w:family w:val="modern"/>
    <w:pitch w:val="fixed"/>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DFPHeiW7-GB">
    <w:altName w:val="仿宋"/>
    <w:charset w:val="86"/>
    <w:family w:val="swiss"/>
    <w:pitch w:val="default"/>
    <w:sig w:usb0="00000000" w:usb1="00000000" w:usb2="00000010" w:usb3="00000000" w:csb0="00040000" w:csb1="00000000"/>
  </w:font>
  <w:font w:name="华康宋体W5(P)">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华康黑体W9(P)">
    <w:altName w:val="仿宋_GB2312"/>
    <w:charset w:val="86"/>
    <w:family w:val="swiss"/>
    <w:pitch w:val="default"/>
    <w:sig w:usb0="00000000" w:usb1="00000000" w:usb2="00000010" w:usb3="00000000" w:csb0="00040000" w:csb1="00000000"/>
  </w:font>
  <w:font w:name="华康黑体W5(P)">
    <w:altName w:val="仿宋"/>
    <w:charset w:val="86"/>
    <w:family w:val="swiss"/>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default"/>
    <w:sig w:usb0="00000000" w:usb1="00000000" w:usb2="00000009" w:usb3="00000000" w:csb0="000001FF" w:csb1="00000000"/>
  </w:font>
  <w:font w:name="DFPSongW9-GB">
    <w:altName w:val="宋体"/>
    <w:charset w:val="86"/>
    <w:family w:val="roma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roman"/>
    <w:pitch w:val="default"/>
    <w:sig w:usb0="00000000" w:usb1="00000000" w:usb2="00000010" w:usb3="00000000" w:csb0="00020000" w:csb1="00000000"/>
  </w:font>
  <w:font w:name="华康黑体W7(P)">
    <w:altName w:val="Arial Unicode MS"/>
    <w:charset w:val="86"/>
    <w:family w:val="swiss"/>
    <w:pitch w:val="default"/>
    <w:sig w:usb0="00000000" w:usb1="00000000" w:usb2="00000010" w:usb3="00000000" w:csb0="00040000" w:csb1="00000000"/>
  </w:font>
  <w:font w:name="PMingLiU">
    <w:altName w:val="新細明體"/>
    <w:panose1 w:val="02010601000101010101"/>
    <w:charset w:val="88"/>
    <w:family w:val="auto"/>
    <w:pitch w:val="default"/>
    <w:sig w:usb0="00000000" w:usb1="00000000" w:usb2="00000010" w:usb3="00000000" w:csb0="00100000" w:csb1="00000000"/>
  </w:font>
  <w:font w:name="Helvetica">
    <w:panose1 w:val="020B0604020202020204"/>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华康宋体W7(P)">
    <w:altName w:val="宋体"/>
    <w:charset w:val="86"/>
    <w:family w:val="roman"/>
    <w:pitch w:val="default"/>
    <w:sig w:usb0="00000000" w:usb1="00000000" w:usb2="00000010" w:usb3="00000000" w:csb0="00040000" w:csb1="00000000"/>
  </w:font>
  <w:font w:name="MS Sans Serif">
    <w:altName w:val="Courier New"/>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13878"/>
      <w:docPartObj>
        <w:docPartGallery w:val="Page Numbers (Bottom of Page)"/>
        <w:docPartUnique/>
      </w:docPartObj>
    </w:sdtPr>
    <w:sdtEndPr/>
    <w:sdtContent>
      <w:p w:rsidR="00931EEC" w:rsidRDefault="00931EEC">
        <w:pPr>
          <w:pStyle w:val="aff3"/>
          <w:jc w:val="center"/>
        </w:pPr>
        <w:r>
          <w:fldChar w:fldCharType="begin"/>
        </w:r>
        <w:r>
          <w:instrText>PAGE   \* MERGEFORMAT</w:instrText>
        </w:r>
        <w:r>
          <w:fldChar w:fldCharType="separate"/>
        </w:r>
        <w:r w:rsidR="00B068C4" w:rsidRPr="00B068C4">
          <w:rPr>
            <w:noProof/>
            <w:lang w:val="zh-CN"/>
          </w:rPr>
          <w:t>20</w:t>
        </w:r>
        <w:r>
          <w:fldChar w:fldCharType="end"/>
        </w:r>
      </w:p>
    </w:sdtContent>
  </w:sdt>
  <w:p w:rsidR="00931EEC" w:rsidRDefault="00931EEC" w:rsidP="00862170">
    <w:pPr>
      <w:pStyle w:val="aff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557426"/>
      <w:docPartObj>
        <w:docPartGallery w:val="Page Numbers (Bottom of Page)"/>
        <w:docPartUnique/>
      </w:docPartObj>
    </w:sdtPr>
    <w:sdtEndPr/>
    <w:sdtContent>
      <w:p w:rsidR="00931EEC" w:rsidRDefault="00931EEC">
        <w:pPr>
          <w:pStyle w:val="aff3"/>
          <w:jc w:val="center"/>
        </w:pPr>
        <w:r>
          <w:fldChar w:fldCharType="begin"/>
        </w:r>
        <w:r>
          <w:instrText>PAGE   \* MERGEFORMAT</w:instrText>
        </w:r>
        <w:r>
          <w:fldChar w:fldCharType="separate"/>
        </w:r>
        <w:r w:rsidR="00B068C4" w:rsidRPr="00B068C4">
          <w:rPr>
            <w:noProof/>
            <w:lang w:val="zh-CN"/>
          </w:rPr>
          <w:t>1</w:t>
        </w:r>
        <w:r>
          <w:fldChar w:fldCharType="end"/>
        </w:r>
      </w:p>
    </w:sdtContent>
  </w:sdt>
  <w:p w:rsidR="00931EEC" w:rsidRDefault="00931EEC">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996" w:rsidRDefault="003D7996">
      <w:r>
        <w:separator/>
      </w:r>
    </w:p>
  </w:footnote>
  <w:footnote w:type="continuationSeparator" w:id="0">
    <w:p w:rsidR="003D7996" w:rsidRDefault="003D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CDEEFC"/>
    <w:multiLevelType w:val="singleLevel"/>
    <w:tmpl w:val="C2CDEEFC"/>
    <w:lvl w:ilvl="0">
      <w:start w:val="2"/>
      <w:numFmt w:val="chineseCounting"/>
      <w:suff w:val="nothing"/>
      <w:lvlText w:val="%1、"/>
      <w:lvlJc w:val="left"/>
      <w:rPr>
        <w:rFonts w:hint="eastAsia"/>
      </w:rPr>
    </w:lvl>
  </w:abstractNum>
  <w:abstractNum w:abstractNumId="1" w15:restartNumberingAfterBreak="0">
    <w:nsid w:val="D62FE5D2"/>
    <w:multiLevelType w:val="singleLevel"/>
    <w:tmpl w:val="D62FE5D2"/>
    <w:lvl w:ilvl="0">
      <w:start w:val="3"/>
      <w:numFmt w:val="chineseCounting"/>
      <w:suff w:val="nothing"/>
      <w:lvlText w:val="%1、"/>
      <w:lvlJc w:val="left"/>
      <w:rPr>
        <w:rFonts w:hint="eastAsia"/>
      </w:rPr>
    </w:lvl>
  </w:abstractNum>
  <w:abstractNum w:abstractNumId="2" w15:restartNumberingAfterBreak="0">
    <w:nsid w:val="042C449D"/>
    <w:multiLevelType w:val="hybridMultilevel"/>
    <w:tmpl w:val="9CF4C0F2"/>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0BD64D21"/>
    <w:multiLevelType w:val="multilevel"/>
    <w:tmpl w:val="0BD64D21"/>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1D1A137F"/>
    <w:multiLevelType w:val="multilevel"/>
    <w:tmpl w:val="5A6E9CB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200F10EA"/>
    <w:multiLevelType w:val="hybridMultilevel"/>
    <w:tmpl w:val="2E1C5722"/>
    <w:lvl w:ilvl="0" w:tplc="312E421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0DE27D2"/>
    <w:multiLevelType w:val="hybridMultilevel"/>
    <w:tmpl w:val="B7D602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1F14FDE"/>
    <w:multiLevelType w:val="multilevel"/>
    <w:tmpl w:val="21F14FDE"/>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AB319BF"/>
    <w:multiLevelType w:val="multilevel"/>
    <w:tmpl w:val="3AB319B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3C0D0ED1"/>
    <w:multiLevelType w:val="multilevel"/>
    <w:tmpl w:val="3C0D0ED1"/>
    <w:lvl w:ilvl="0">
      <w:start w:val="1"/>
      <w:numFmt w:val="lowerLetter"/>
      <w:lvlText w:val="%1、"/>
      <w:lvlJc w:val="left"/>
      <w:pPr>
        <w:tabs>
          <w:tab w:val="num" w:pos="780"/>
        </w:tabs>
        <w:ind w:left="780" w:hanging="360"/>
      </w:pPr>
      <w:rPr>
        <w:rFonts w:ascii="Times New Roman"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1" w15:restartNumberingAfterBreak="0">
    <w:nsid w:val="402E67D0"/>
    <w:multiLevelType w:val="multilevel"/>
    <w:tmpl w:val="402E67D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6527AD6"/>
    <w:multiLevelType w:val="multilevel"/>
    <w:tmpl w:val="46527A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3" w15:restartNumberingAfterBreak="0">
    <w:nsid w:val="48576B75"/>
    <w:multiLevelType w:val="hybridMultilevel"/>
    <w:tmpl w:val="8E28088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15:restartNumberingAfterBreak="0">
    <w:nsid w:val="4D447EBB"/>
    <w:multiLevelType w:val="hybridMultilevel"/>
    <w:tmpl w:val="A66C172E"/>
    <w:lvl w:ilvl="0" w:tplc="C96A8802">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pStyle w:val="a"/>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DB56E16"/>
    <w:multiLevelType w:val="multilevel"/>
    <w:tmpl w:val="4DB56E16"/>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6" w15:restartNumberingAfterBreak="0">
    <w:nsid w:val="51C81D95"/>
    <w:multiLevelType w:val="hybridMultilevel"/>
    <w:tmpl w:val="1F88ECCA"/>
    <w:lvl w:ilvl="0" w:tplc="04090011">
      <w:start w:val="1"/>
      <w:numFmt w:val="decimal"/>
      <w:lvlText w:val="%1)"/>
      <w:lvlJc w:val="left"/>
      <w:pPr>
        <w:ind w:left="420" w:hanging="420"/>
      </w:pPr>
    </w:lvl>
    <w:lvl w:ilvl="1" w:tplc="87D22AAA">
      <w:start w:val="5"/>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267CD42"/>
    <w:multiLevelType w:val="singleLevel"/>
    <w:tmpl w:val="5267CD42"/>
    <w:lvl w:ilvl="0">
      <w:start w:val="8"/>
      <w:numFmt w:val="chineseCounting"/>
      <w:suff w:val="nothing"/>
      <w:lvlText w:val="%1、"/>
      <w:lvlJc w:val="left"/>
      <w:rPr>
        <w:rFonts w:hint="eastAsia"/>
      </w:rPr>
    </w:lvl>
  </w:abstractNum>
  <w:abstractNum w:abstractNumId="18" w15:restartNumberingAfterBreak="0">
    <w:nsid w:val="54783F02"/>
    <w:multiLevelType w:val="multilevel"/>
    <w:tmpl w:val="54783F0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15:restartNumberingAfterBreak="0">
    <w:nsid w:val="563856DA"/>
    <w:multiLevelType w:val="singleLevel"/>
    <w:tmpl w:val="563856DA"/>
    <w:lvl w:ilvl="0">
      <w:start w:val="1"/>
      <w:numFmt w:val="decimal"/>
      <w:suff w:val="nothing"/>
      <w:lvlText w:val="%1、"/>
      <w:lvlJc w:val="left"/>
    </w:lvl>
  </w:abstractNum>
  <w:abstractNum w:abstractNumId="20" w15:restartNumberingAfterBreak="0">
    <w:nsid w:val="566A661E"/>
    <w:multiLevelType w:val="multilevel"/>
    <w:tmpl w:val="566A661E"/>
    <w:lvl w:ilvl="0">
      <w:start w:val="1"/>
      <w:numFmt w:val="decimal"/>
      <w:lvlText w:val="（%1）"/>
      <w:lvlJc w:val="left"/>
      <w:pPr>
        <w:tabs>
          <w:tab w:val="num" w:pos="720"/>
        </w:tabs>
        <w:ind w:left="720" w:hanging="7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15:restartNumberingAfterBreak="0">
    <w:nsid w:val="56D41234"/>
    <w:multiLevelType w:val="singleLevel"/>
    <w:tmpl w:val="279605D8"/>
    <w:lvl w:ilvl="0">
      <w:start w:val="1"/>
      <w:numFmt w:val="decimal"/>
      <w:suff w:val="nothing"/>
      <w:lvlText w:val="%1、"/>
      <w:lvlJc w:val="left"/>
      <w:rPr>
        <w:sz w:val="28"/>
      </w:rPr>
    </w:lvl>
  </w:abstractNum>
  <w:abstractNum w:abstractNumId="22" w15:restartNumberingAfterBreak="0">
    <w:nsid w:val="56DF6CCC"/>
    <w:multiLevelType w:val="multilevel"/>
    <w:tmpl w:val="56DF6CCC"/>
    <w:lvl w:ilvl="0">
      <w:start w:val="1"/>
      <w:numFmt w:val="decimal"/>
      <w:lvlText w:val="%1."/>
      <w:lvlJc w:val="left"/>
      <w:pPr>
        <w:ind w:left="988"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3" w15:restartNumberingAfterBreak="0">
    <w:nsid w:val="56F4CF8C"/>
    <w:multiLevelType w:val="singleLevel"/>
    <w:tmpl w:val="56F4CF8C"/>
    <w:lvl w:ilvl="0">
      <w:start w:val="2"/>
      <w:numFmt w:val="chineseCounting"/>
      <w:suff w:val="nothing"/>
      <w:lvlText w:val="%1、"/>
      <w:lvlJc w:val="left"/>
    </w:lvl>
  </w:abstractNum>
  <w:abstractNum w:abstractNumId="24" w15:restartNumberingAfterBreak="0">
    <w:nsid w:val="5716E689"/>
    <w:multiLevelType w:val="singleLevel"/>
    <w:tmpl w:val="5716E689"/>
    <w:lvl w:ilvl="0">
      <w:start w:val="1"/>
      <w:numFmt w:val="decimal"/>
      <w:suff w:val="nothing"/>
      <w:lvlText w:val="%1、"/>
      <w:lvlJc w:val="left"/>
    </w:lvl>
  </w:abstractNum>
  <w:abstractNum w:abstractNumId="25" w15:restartNumberingAfterBreak="0">
    <w:nsid w:val="5816E990"/>
    <w:multiLevelType w:val="singleLevel"/>
    <w:tmpl w:val="5816E990"/>
    <w:lvl w:ilvl="0">
      <w:start w:val="2"/>
      <w:numFmt w:val="chineseCounting"/>
      <w:suff w:val="nothing"/>
      <w:lvlText w:val="%1、"/>
      <w:lvlJc w:val="left"/>
    </w:lvl>
  </w:abstractNum>
  <w:abstractNum w:abstractNumId="26" w15:restartNumberingAfterBreak="0">
    <w:nsid w:val="5893582C"/>
    <w:multiLevelType w:val="hybridMultilevel"/>
    <w:tmpl w:val="A56EEDFA"/>
    <w:lvl w:ilvl="0" w:tplc="04090019">
      <w:start w:val="1"/>
      <w:numFmt w:val="lowerLetter"/>
      <w:lvlText w:val="%1)"/>
      <w:lvlJc w:val="left"/>
      <w:pPr>
        <w:ind w:left="978" w:hanging="420"/>
      </w:p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27" w15:restartNumberingAfterBreak="0">
    <w:nsid w:val="5971AAB7"/>
    <w:multiLevelType w:val="singleLevel"/>
    <w:tmpl w:val="5971AAB7"/>
    <w:lvl w:ilvl="0">
      <w:start w:val="1"/>
      <w:numFmt w:val="decimal"/>
      <w:suff w:val="nothing"/>
      <w:lvlText w:val="%1、"/>
      <w:lvlJc w:val="left"/>
    </w:lvl>
  </w:abstractNum>
  <w:abstractNum w:abstractNumId="28" w15:restartNumberingAfterBreak="0">
    <w:nsid w:val="5A0B8F7A"/>
    <w:multiLevelType w:val="singleLevel"/>
    <w:tmpl w:val="5A0B8F7A"/>
    <w:lvl w:ilvl="0">
      <w:start w:val="1"/>
      <w:numFmt w:val="decimal"/>
      <w:suff w:val="nothing"/>
      <w:lvlText w:val="%1、"/>
      <w:lvlJc w:val="left"/>
    </w:lvl>
  </w:abstractNum>
  <w:abstractNum w:abstractNumId="29" w15:restartNumberingAfterBreak="0">
    <w:nsid w:val="5A6B0B5F"/>
    <w:multiLevelType w:val="multilevel"/>
    <w:tmpl w:val="5A6B0B5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15:restartNumberingAfterBreak="0">
    <w:nsid w:val="656E7BB8"/>
    <w:multiLevelType w:val="multilevel"/>
    <w:tmpl w:val="656E7BB8"/>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0"/>
      <w:lvlText w:val="%1%2"/>
      <w:lvlJc w:val="left"/>
      <w:pPr>
        <w:tabs>
          <w:tab w:val="num" w:pos="360"/>
        </w:tabs>
        <w:ind w:left="0" w:firstLine="0"/>
      </w:pPr>
      <w:rPr>
        <w:rFonts w:ascii="黑体" w:eastAsia="黑体" w:hAnsi="Times New Roman" w:hint="eastAsia"/>
        <w:b/>
        <w:i w:val="0"/>
        <w:sz w:val="20"/>
      </w:rPr>
    </w:lvl>
    <w:lvl w:ilvl="2">
      <w:start w:val="1"/>
      <w:numFmt w:val="decimal"/>
      <w:pStyle w:val="a1"/>
      <w:lvlText w:val="%1%2.%3"/>
      <w:lvlJc w:val="left"/>
      <w:pPr>
        <w:tabs>
          <w:tab w:val="num" w:pos="720"/>
        </w:tabs>
        <w:ind w:left="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31" w15:restartNumberingAfterBreak="0">
    <w:nsid w:val="6E5C10C7"/>
    <w:multiLevelType w:val="multilevel"/>
    <w:tmpl w:val="27229E6C"/>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2" w15:restartNumberingAfterBreak="0">
    <w:nsid w:val="6F6A0C8E"/>
    <w:multiLevelType w:val="hybridMultilevel"/>
    <w:tmpl w:val="A0487EA6"/>
    <w:lvl w:ilvl="0" w:tplc="29785498">
      <w:start w:val="1"/>
      <w:numFmt w:val="decimal"/>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33" w15:restartNumberingAfterBreak="0">
    <w:nsid w:val="770541F2"/>
    <w:multiLevelType w:val="multilevel"/>
    <w:tmpl w:val="770541F2"/>
    <w:lvl w:ilvl="0">
      <w:start w:val="4"/>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77E54E34"/>
    <w:multiLevelType w:val="multilevel"/>
    <w:tmpl w:val="C924FC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5" w15:restartNumberingAfterBreak="0">
    <w:nsid w:val="7ABEBE42"/>
    <w:multiLevelType w:val="singleLevel"/>
    <w:tmpl w:val="7ABEBE42"/>
    <w:lvl w:ilvl="0">
      <w:start w:val="1"/>
      <w:numFmt w:val="decimal"/>
      <w:suff w:val="nothing"/>
      <w:lvlText w:val="%1、"/>
      <w:lvlJc w:val="left"/>
      <w:pPr>
        <w:ind w:left="640" w:firstLine="0"/>
      </w:pPr>
    </w:lvl>
  </w:abstractNum>
  <w:abstractNum w:abstractNumId="36" w15:restartNumberingAfterBreak="0">
    <w:nsid w:val="7E485A8A"/>
    <w:multiLevelType w:val="multilevel"/>
    <w:tmpl w:val="608A2AF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21"/>
  </w:num>
  <w:num w:numId="2">
    <w:abstractNumId w:val="15"/>
  </w:num>
  <w:num w:numId="3">
    <w:abstractNumId w:val="3"/>
  </w:num>
  <w:num w:numId="4">
    <w:abstractNumId w:val="19"/>
  </w:num>
  <w:num w:numId="5">
    <w:abstractNumId w:val="16"/>
  </w:num>
  <w:num w:numId="6">
    <w:abstractNumId w:val="20"/>
  </w:num>
  <w:num w:numId="7">
    <w:abstractNumId w:val="18"/>
  </w:num>
  <w:num w:numId="8">
    <w:abstractNumId w:val="14"/>
  </w:num>
  <w:num w:numId="9">
    <w:abstractNumId w:val="24"/>
  </w:num>
  <w:num w:numId="10">
    <w:abstractNumId w:val="30"/>
  </w:num>
  <w:num w:numId="11">
    <w:abstractNumId w:val="13"/>
  </w:num>
  <w:num w:numId="12">
    <w:abstractNumId w:val="4"/>
  </w:num>
  <w:num w:numId="13">
    <w:abstractNumId w:val="11"/>
  </w:num>
  <w:num w:numId="14">
    <w:abstractNumId w:val="8"/>
  </w:num>
  <w:num w:numId="15">
    <w:abstractNumId w:val="33"/>
  </w:num>
  <w:num w:numId="16">
    <w:abstractNumId w:val="31"/>
  </w:num>
  <w:num w:numId="17">
    <w:abstractNumId w:val="10"/>
  </w:num>
  <w:num w:numId="18">
    <w:abstractNumId w:val="9"/>
  </w:num>
  <w:num w:numId="19">
    <w:abstractNumId w:val="12"/>
  </w:num>
  <w:num w:numId="20">
    <w:abstractNumId w:val="36"/>
  </w:num>
  <w:num w:numId="21">
    <w:abstractNumId w:val="26"/>
  </w:num>
  <w:num w:numId="22">
    <w:abstractNumId w:val="5"/>
  </w:num>
  <w:num w:numId="23">
    <w:abstractNumId w:val="34"/>
  </w:num>
  <w:num w:numId="24">
    <w:abstractNumId w:val="7"/>
  </w:num>
  <w:num w:numId="25">
    <w:abstractNumId w:val="6"/>
  </w:num>
  <w:num w:numId="26">
    <w:abstractNumId w:val="23"/>
  </w:num>
  <w:num w:numId="27">
    <w:abstractNumId w:val="32"/>
  </w:num>
  <w:num w:numId="28">
    <w:abstractNumId w:val="29"/>
  </w:num>
  <w:num w:numId="29">
    <w:abstractNumId w:val="25"/>
  </w:num>
  <w:num w:numId="30">
    <w:abstractNumId w:val="28"/>
  </w:num>
  <w:num w:numId="31">
    <w:abstractNumId w:val="27"/>
  </w:num>
  <w:num w:numId="32">
    <w:abstractNumId w:val="22"/>
  </w:num>
  <w:num w:numId="33">
    <w:abstractNumId w:val="2"/>
  </w:num>
  <w:num w:numId="34">
    <w:abstractNumId w:val="0"/>
  </w:num>
  <w:num w:numId="35">
    <w:abstractNumId w:val="1"/>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986"/>
    <w:rsid w:val="000029B5"/>
    <w:rsid w:val="0001173B"/>
    <w:rsid w:val="000317CA"/>
    <w:rsid w:val="00033C14"/>
    <w:rsid w:val="00033CB3"/>
    <w:rsid w:val="000411AE"/>
    <w:rsid w:val="00044226"/>
    <w:rsid w:val="00045B16"/>
    <w:rsid w:val="00052D61"/>
    <w:rsid w:val="00056E57"/>
    <w:rsid w:val="00060AE5"/>
    <w:rsid w:val="00062666"/>
    <w:rsid w:val="00070AF5"/>
    <w:rsid w:val="00080E8B"/>
    <w:rsid w:val="00083489"/>
    <w:rsid w:val="0009559E"/>
    <w:rsid w:val="0009584E"/>
    <w:rsid w:val="00096B51"/>
    <w:rsid w:val="000A36D0"/>
    <w:rsid w:val="000A4728"/>
    <w:rsid w:val="000A7D25"/>
    <w:rsid w:val="000B5881"/>
    <w:rsid w:val="000B6A20"/>
    <w:rsid w:val="000B7036"/>
    <w:rsid w:val="000C3A8C"/>
    <w:rsid w:val="000E3EEE"/>
    <w:rsid w:val="000E614A"/>
    <w:rsid w:val="000E6A18"/>
    <w:rsid w:val="000F48DA"/>
    <w:rsid w:val="000F591A"/>
    <w:rsid w:val="000F6F9C"/>
    <w:rsid w:val="001046B0"/>
    <w:rsid w:val="00107726"/>
    <w:rsid w:val="0011122F"/>
    <w:rsid w:val="001120C4"/>
    <w:rsid w:val="00113A11"/>
    <w:rsid w:val="0012148A"/>
    <w:rsid w:val="00127B05"/>
    <w:rsid w:val="00130DDD"/>
    <w:rsid w:val="00130FD5"/>
    <w:rsid w:val="00146E49"/>
    <w:rsid w:val="00150645"/>
    <w:rsid w:val="001527DE"/>
    <w:rsid w:val="00153A73"/>
    <w:rsid w:val="0016779C"/>
    <w:rsid w:val="00167F7A"/>
    <w:rsid w:val="00170F48"/>
    <w:rsid w:val="00172A27"/>
    <w:rsid w:val="001907BC"/>
    <w:rsid w:val="001A0FB0"/>
    <w:rsid w:val="001A1B6C"/>
    <w:rsid w:val="001A3312"/>
    <w:rsid w:val="001A5EC1"/>
    <w:rsid w:val="001B0E8A"/>
    <w:rsid w:val="001B26F0"/>
    <w:rsid w:val="001B56F3"/>
    <w:rsid w:val="001C38A3"/>
    <w:rsid w:val="001E1F2F"/>
    <w:rsid w:val="001E43C5"/>
    <w:rsid w:val="001E7193"/>
    <w:rsid w:val="0021304C"/>
    <w:rsid w:val="00224215"/>
    <w:rsid w:val="00225552"/>
    <w:rsid w:val="00240274"/>
    <w:rsid w:val="00243A41"/>
    <w:rsid w:val="00244C31"/>
    <w:rsid w:val="00250CF2"/>
    <w:rsid w:val="00250D7F"/>
    <w:rsid w:val="00252473"/>
    <w:rsid w:val="00267679"/>
    <w:rsid w:val="00276E8D"/>
    <w:rsid w:val="0029175E"/>
    <w:rsid w:val="00294468"/>
    <w:rsid w:val="002A3446"/>
    <w:rsid w:val="002A73A0"/>
    <w:rsid w:val="002B00DB"/>
    <w:rsid w:val="002B0741"/>
    <w:rsid w:val="002B09B1"/>
    <w:rsid w:val="002B19C6"/>
    <w:rsid w:val="002B75C6"/>
    <w:rsid w:val="002C3E00"/>
    <w:rsid w:val="002C7EB9"/>
    <w:rsid w:val="002D3963"/>
    <w:rsid w:val="002D7E7B"/>
    <w:rsid w:val="002E1CBD"/>
    <w:rsid w:val="002E4729"/>
    <w:rsid w:val="002F27F4"/>
    <w:rsid w:val="00300271"/>
    <w:rsid w:val="00302856"/>
    <w:rsid w:val="00306275"/>
    <w:rsid w:val="003107E4"/>
    <w:rsid w:val="00314E4B"/>
    <w:rsid w:val="003223CE"/>
    <w:rsid w:val="00334E1E"/>
    <w:rsid w:val="00336DE9"/>
    <w:rsid w:val="0034251C"/>
    <w:rsid w:val="00351EB7"/>
    <w:rsid w:val="003551AD"/>
    <w:rsid w:val="00357A66"/>
    <w:rsid w:val="003629F1"/>
    <w:rsid w:val="00362FD0"/>
    <w:rsid w:val="0037183B"/>
    <w:rsid w:val="00372AF3"/>
    <w:rsid w:val="003733B8"/>
    <w:rsid w:val="003909B3"/>
    <w:rsid w:val="003925D1"/>
    <w:rsid w:val="003945A4"/>
    <w:rsid w:val="003C010C"/>
    <w:rsid w:val="003C173B"/>
    <w:rsid w:val="003C5D0B"/>
    <w:rsid w:val="003D0208"/>
    <w:rsid w:val="003D3D0D"/>
    <w:rsid w:val="003D5CCC"/>
    <w:rsid w:val="003D7996"/>
    <w:rsid w:val="003D7FBF"/>
    <w:rsid w:val="003E37AB"/>
    <w:rsid w:val="003E3CB1"/>
    <w:rsid w:val="003F2241"/>
    <w:rsid w:val="003F3243"/>
    <w:rsid w:val="004113EF"/>
    <w:rsid w:val="004414A5"/>
    <w:rsid w:val="00461485"/>
    <w:rsid w:val="00462132"/>
    <w:rsid w:val="00462855"/>
    <w:rsid w:val="004673C0"/>
    <w:rsid w:val="004708BC"/>
    <w:rsid w:val="00472507"/>
    <w:rsid w:val="00481B61"/>
    <w:rsid w:val="00490D1F"/>
    <w:rsid w:val="004A4A99"/>
    <w:rsid w:val="004A4AB9"/>
    <w:rsid w:val="004A5176"/>
    <w:rsid w:val="004A750C"/>
    <w:rsid w:val="004B12BF"/>
    <w:rsid w:val="004B1CC2"/>
    <w:rsid w:val="004B50B7"/>
    <w:rsid w:val="004C0FB1"/>
    <w:rsid w:val="004D3167"/>
    <w:rsid w:val="004D3C3B"/>
    <w:rsid w:val="004E1869"/>
    <w:rsid w:val="00500DE6"/>
    <w:rsid w:val="00501DF6"/>
    <w:rsid w:val="00502F50"/>
    <w:rsid w:val="00517668"/>
    <w:rsid w:val="005322AC"/>
    <w:rsid w:val="00533C8A"/>
    <w:rsid w:val="005342AB"/>
    <w:rsid w:val="00536A46"/>
    <w:rsid w:val="00540496"/>
    <w:rsid w:val="00550147"/>
    <w:rsid w:val="00550A32"/>
    <w:rsid w:val="005528E9"/>
    <w:rsid w:val="00560DC9"/>
    <w:rsid w:val="005614CD"/>
    <w:rsid w:val="00566C6C"/>
    <w:rsid w:val="00566EFC"/>
    <w:rsid w:val="0057429E"/>
    <w:rsid w:val="00575304"/>
    <w:rsid w:val="00586B7B"/>
    <w:rsid w:val="005A4F18"/>
    <w:rsid w:val="005B0478"/>
    <w:rsid w:val="005B3C36"/>
    <w:rsid w:val="005C0DA5"/>
    <w:rsid w:val="005C44EE"/>
    <w:rsid w:val="005C5EB3"/>
    <w:rsid w:val="005D381E"/>
    <w:rsid w:val="005D3A88"/>
    <w:rsid w:val="005E0786"/>
    <w:rsid w:val="005E2BF4"/>
    <w:rsid w:val="005E67DE"/>
    <w:rsid w:val="005F213C"/>
    <w:rsid w:val="005F64FC"/>
    <w:rsid w:val="00602FE3"/>
    <w:rsid w:val="006146F5"/>
    <w:rsid w:val="0065303B"/>
    <w:rsid w:val="006651BF"/>
    <w:rsid w:val="006658F9"/>
    <w:rsid w:val="0066634D"/>
    <w:rsid w:val="00675026"/>
    <w:rsid w:val="00675113"/>
    <w:rsid w:val="0068142A"/>
    <w:rsid w:val="006B5902"/>
    <w:rsid w:val="006B74A7"/>
    <w:rsid w:val="006C12CD"/>
    <w:rsid w:val="006C4630"/>
    <w:rsid w:val="006C4D74"/>
    <w:rsid w:val="006C6957"/>
    <w:rsid w:val="006D1F5B"/>
    <w:rsid w:val="006D2EF0"/>
    <w:rsid w:val="006E39A0"/>
    <w:rsid w:val="006F2ACD"/>
    <w:rsid w:val="006F4182"/>
    <w:rsid w:val="006F46D8"/>
    <w:rsid w:val="006F6537"/>
    <w:rsid w:val="0070014F"/>
    <w:rsid w:val="00710940"/>
    <w:rsid w:val="00711D82"/>
    <w:rsid w:val="00721763"/>
    <w:rsid w:val="00724FBA"/>
    <w:rsid w:val="00730382"/>
    <w:rsid w:val="00732064"/>
    <w:rsid w:val="007523C9"/>
    <w:rsid w:val="007568D3"/>
    <w:rsid w:val="00763177"/>
    <w:rsid w:val="007655E6"/>
    <w:rsid w:val="00770919"/>
    <w:rsid w:val="00772DE8"/>
    <w:rsid w:val="00777AF2"/>
    <w:rsid w:val="007825E5"/>
    <w:rsid w:val="00783B82"/>
    <w:rsid w:val="007869C4"/>
    <w:rsid w:val="00797A3B"/>
    <w:rsid w:val="007A4D52"/>
    <w:rsid w:val="007B261A"/>
    <w:rsid w:val="007C2B28"/>
    <w:rsid w:val="007C2E41"/>
    <w:rsid w:val="007C4BBC"/>
    <w:rsid w:val="007D3336"/>
    <w:rsid w:val="007D3A92"/>
    <w:rsid w:val="007E4FEA"/>
    <w:rsid w:val="007F0B0E"/>
    <w:rsid w:val="007F6D3D"/>
    <w:rsid w:val="00806AFC"/>
    <w:rsid w:val="008302BD"/>
    <w:rsid w:val="00847EF3"/>
    <w:rsid w:val="00853D70"/>
    <w:rsid w:val="00856E5E"/>
    <w:rsid w:val="00862170"/>
    <w:rsid w:val="00862CC1"/>
    <w:rsid w:val="0086604F"/>
    <w:rsid w:val="00867BFE"/>
    <w:rsid w:val="00875146"/>
    <w:rsid w:val="00894DE4"/>
    <w:rsid w:val="008A4D9C"/>
    <w:rsid w:val="008B3468"/>
    <w:rsid w:val="008B3B41"/>
    <w:rsid w:val="008C1FEE"/>
    <w:rsid w:val="008C3608"/>
    <w:rsid w:val="008C6949"/>
    <w:rsid w:val="008D0E02"/>
    <w:rsid w:val="008D4AA6"/>
    <w:rsid w:val="008E1956"/>
    <w:rsid w:val="008E7057"/>
    <w:rsid w:val="008E7432"/>
    <w:rsid w:val="008F65F7"/>
    <w:rsid w:val="008F79BF"/>
    <w:rsid w:val="009073EA"/>
    <w:rsid w:val="00907BA8"/>
    <w:rsid w:val="00914E8C"/>
    <w:rsid w:val="00921B69"/>
    <w:rsid w:val="009232FE"/>
    <w:rsid w:val="00924FD1"/>
    <w:rsid w:val="00926147"/>
    <w:rsid w:val="009266A0"/>
    <w:rsid w:val="009307E7"/>
    <w:rsid w:val="00931EEC"/>
    <w:rsid w:val="0093246D"/>
    <w:rsid w:val="00944733"/>
    <w:rsid w:val="00950FF4"/>
    <w:rsid w:val="00965FA6"/>
    <w:rsid w:val="009755E8"/>
    <w:rsid w:val="009865C0"/>
    <w:rsid w:val="0099163A"/>
    <w:rsid w:val="00992C98"/>
    <w:rsid w:val="0099693C"/>
    <w:rsid w:val="009A1FDB"/>
    <w:rsid w:val="009A533E"/>
    <w:rsid w:val="009A5F61"/>
    <w:rsid w:val="009B1F38"/>
    <w:rsid w:val="009B668C"/>
    <w:rsid w:val="009C3161"/>
    <w:rsid w:val="009D0320"/>
    <w:rsid w:val="009D3C3A"/>
    <w:rsid w:val="009E2CDD"/>
    <w:rsid w:val="009E5C68"/>
    <w:rsid w:val="009F6D6E"/>
    <w:rsid w:val="00A0361F"/>
    <w:rsid w:val="00A03802"/>
    <w:rsid w:val="00A06A8B"/>
    <w:rsid w:val="00A15CA6"/>
    <w:rsid w:val="00A3199E"/>
    <w:rsid w:val="00A33DE9"/>
    <w:rsid w:val="00A44C11"/>
    <w:rsid w:val="00A44F44"/>
    <w:rsid w:val="00A63153"/>
    <w:rsid w:val="00A64714"/>
    <w:rsid w:val="00A832C5"/>
    <w:rsid w:val="00A918CC"/>
    <w:rsid w:val="00AA3917"/>
    <w:rsid w:val="00AB1BA3"/>
    <w:rsid w:val="00AC393E"/>
    <w:rsid w:val="00AC4214"/>
    <w:rsid w:val="00AD2EAB"/>
    <w:rsid w:val="00AD73B5"/>
    <w:rsid w:val="00AE6D3C"/>
    <w:rsid w:val="00AF28C3"/>
    <w:rsid w:val="00B068C4"/>
    <w:rsid w:val="00B13ACF"/>
    <w:rsid w:val="00B14CCB"/>
    <w:rsid w:val="00B15E8E"/>
    <w:rsid w:val="00B16190"/>
    <w:rsid w:val="00B20A53"/>
    <w:rsid w:val="00B212EB"/>
    <w:rsid w:val="00B22C1F"/>
    <w:rsid w:val="00B27B26"/>
    <w:rsid w:val="00B31848"/>
    <w:rsid w:val="00B336B1"/>
    <w:rsid w:val="00B3536F"/>
    <w:rsid w:val="00B4370A"/>
    <w:rsid w:val="00B53321"/>
    <w:rsid w:val="00B53341"/>
    <w:rsid w:val="00B5355B"/>
    <w:rsid w:val="00B66975"/>
    <w:rsid w:val="00B7252F"/>
    <w:rsid w:val="00B84B08"/>
    <w:rsid w:val="00B84B1C"/>
    <w:rsid w:val="00B8653C"/>
    <w:rsid w:val="00B92482"/>
    <w:rsid w:val="00B962C9"/>
    <w:rsid w:val="00BA1E0B"/>
    <w:rsid w:val="00BA2B77"/>
    <w:rsid w:val="00BA55B5"/>
    <w:rsid w:val="00BC5528"/>
    <w:rsid w:val="00BD17E4"/>
    <w:rsid w:val="00BD261C"/>
    <w:rsid w:val="00BF3B2B"/>
    <w:rsid w:val="00BF699E"/>
    <w:rsid w:val="00C01421"/>
    <w:rsid w:val="00C01D3B"/>
    <w:rsid w:val="00C0387F"/>
    <w:rsid w:val="00C15946"/>
    <w:rsid w:val="00C16CDD"/>
    <w:rsid w:val="00C359A8"/>
    <w:rsid w:val="00C35EDC"/>
    <w:rsid w:val="00C36C04"/>
    <w:rsid w:val="00C45A69"/>
    <w:rsid w:val="00C45C60"/>
    <w:rsid w:val="00C5041E"/>
    <w:rsid w:val="00C5343E"/>
    <w:rsid w:val="00C837E9"/>
    <w:rsid w:val="00C84E49"/>
    <w:rsid w:val="00C914B4"/>
    <w:rsid w:val="00C9644F"/>
    <w:rsid w:val="00C9767D"/>
    <w:rsid w:val="00CA35E6"/>
    <w:rsid w:val="00CA53CD"/>
    <w:rsid w:val="00CA6A0D"/>
    <w:rsid w:val="00CB16AB"/>
    <w:rsid w:val="00CB2D56"/>
    <w:rsid w:val="00CB624B"/>
    <w:rsid w:val="00CC187B"/>
    <w:rsid w:val="00CC1EAF"/>
    <w:rsid w:val="00CC25CE"/>
    <w:rsid w:val="00CC72C3"/>
    <w:rsid w:val="00CC7D60"/>
    <w:rsid w:val="00CD3BC8"/>
    <w:rsid w:val="00CD534D"/>
    <w:rsid w:val="00CE5FE3"/>
    <w:rsid w:val="00D036A1"/>
    <w:rsid w:val="00D05109"/>
    <w:rsid w:val="00D061D9"/>
    <w:rsid w:val="00D12821"/>
    <w:rsid w:val="00D15408"/>
    <w:rsid w:val="00D17B8B"/>
    <w:rsid w:val="00D209A6"/>
    <w:rsid w:val="00D22C3E"/>
    <w:rsid w:val="00D25BD9"/>
    <w:rsid w:val="00D30512"/>
    <w:rsid w:val="00D320C1"/>
    <w:rsid w:val="00D34258"/>
    <w:rsid w:val="00D35DB4"/>
    <w:rsid w:val="00D365B8"/>
    <w:rsid w:val="00D42B2A"/>
    <w:rsid w:val="00D46360"/>
    <w:rsid w:val="00D46DD7"/>
    <w:rsid w:val="00D4756A"/>
    <w:rsid w:val="00D513F4"/>
    <w:rsid w:val="00D52E5B"/>
    <w:rsid w:val="00D56A2F"/>
    <w:rsid w:val="00D57631"/>
    <w:rsid w:val="00D635E5"/>
    <w:rsid w:val="00D64453"/>
    <w:rsid w:val="00D650FE"/>
    <w:rsid w:val="00D8262D"/>
    <w:rsid w:val="00DA72B2"/>
    <w:rsid w:val="00DB4A5D"/>
    <w:rsid w:val="00DC6565"/>
    <w:rsid w:val="00DD1D2D"/>
    <w:rsid w:val="00E00EF8"/>
    <w:rsid w:val="00E0564A"/>
    <w:rsid w:val="00E07497"/>
    <w:rsid w:val="00E153EF"/>
    <w:rsid w:val="00E15AC5"/>
    <w:rsid w:val="00E26DE7"/>
    <w:rsid w:val="00E34A6C"/>
    <w:rsid w:val="00E57F95"/>
    <w:rsid w:val="00E605BB"/>
    <w:rsid w:val="00E7182C"/>
    <w:rsid w:val="00E738D2"/>
    <w:rsid w:val="00E75224"/>
    <w:rsid w:val="00E759E8"/>
    <w:rsid w:val="00E760DC"/>
    <w:rsid w:val="00E7656C"/>
    <w:rsid w:val="00E81E30"/>
    <w:rsid w:val="00E830ED"/>
    <w:rsid w:val="00E9547F"/>
    <w:rsid w:val="00E968FC"/>
    <w:rsid w:val="00EA2E42"/>
    <w:rsid w:val="00EB6647"/>
    <w:rsid w:val="00EB7D3B"/>
    <w:rsid w:val="00ED1C14"/>
    <w:rsid w:val="00EE554E"/>
    <w:rsid w:val="00F000C9"/>
    <w:rsid w:val="00F05333"/>
    <w:rsid w:val="00F062BC"/>
    <w:rsid w:val="00F07EAD"/>
    <w:rsid w:val="00F15E4D"/>
    <w:rsid w:val="00F236B3"/>
    <w:rsid w:val="00F24D6C"/>
    <w:rsid w:val="00F24FED"/>
    <w:rsid w:val="00F30372"/>
    <w:rsid w:val="00F30A16"/>
    <w:rsid w:val="00F3438D"/>
    <w:rsid w:val="00F45163"/>
    <w:rsid w:val="00F538BF"/>
    <w:rsid w:val="00F6004F"/>
    <w:rsid w:val="00F63A14"/>
    <w:rsid w:val="00F746D9"/>
    <w:rsid w:val="00F81BEC"/>
    <w:rsid w:val="00F81ED8"/>
    <w:rsid w:val="00F84A9F"/>
    <w:rsid w:val="00F85635"/>
    <w:rsid w:val="00F903E7"/>
    <w:rsid w:val="00FC0724"/>
    <w:rsid w:val="00FC1BF2"/>
    <w:rsid w:val="00FD1969"/>
    <w:rsid w:val="00FD1FFC"/>
    <w:rsid w:val="00FE6B95"/>
    <w:rsid w:val="00FF4EA7"/>
    <w:rsid w:val="31474E4F"/>
    <w:rsid w:val="34270B0B"/>
    <w:rsid w:val="39413966"/>
    <w:rsid w:val="58704F94"/>
    <w:rsid w:val="70CE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33D4D99C-8357-4816-BFE3-FD2F4585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annotation text" w:semiHidden="1"/>
    <w:lsdException w:name="header" w:unhideWhenUsed="1"/>
    <w:lsdException w:name="footer" w:uiPriority="99" w:unhideWhenUsed="1"/>
    <w:lsdException w:name="caption" w:qFormat="1"/>
    <w:lsdException w:name="annotation reference" w:semiHidden="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link w:val="10"/>
    <w:qFormat/>
    <w:pPr>
      <w:keepNext/>
      <w:keepLines/>
      <w:widowControl w:val="0"/>
      <w:adjustRightInd w:val="0"/>
      <w:spacing w:line="360" w:lineRule="auto"/>
      <w:textAlignment w:val="baseline"/>
      <w:outlineLvl w:val="0"/>
    </w:pPr>
    <w:rPr>
      <w:rFonts w:ascii="宋体"/>
      <w:b/>
      <w:kern w:val="44"/>
      <w:sz w:val="32"/>
      <w:szCs w:val="20"/>
    </w:rPr>
  </w:style>
  <w:style w:type="paragraph" w:styleId="2">
    <w:name w:val="heading 2"/>
    <w:basedOn w:val="a2"/>
    <w:next w:val="a2"/>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2"/>
    <w:next w:val="a2"/>
    <w:link w:val="30"/>
    <w:qFormat/>
    <w:pPr>
      <w:keepNext/>
      <w:keepLines/>
      <w:spacing w:before="260" w:after="260" w:line="416" w:lineRule="auto"/>
      <w:outlineLvl w:val="2"/>
    </w:pPr>
    <w:rPr>
      <w:b/>
      <w:bCs/>
      <w:sz w:val="32"/>
      <w:szCs w:val="32"/>
    </w:rPr>
  </w:style>
  <w:style w:type="paragraph" w:styleId="4">
    <w:name w:val="heading 4"/>
    <w:basedOn w:val="a2"/>
    <w:next w:val="a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0"/>
    <w:qFormat/>
    <w:pPr>
      <w:keepNext/>
      <w:keepLines/>
      <w:widowControl w:val="0"/>
      <w:tabs>
        <w:tab w:val="left" w:pos="720"/>
      </w:tabs>
      <w:adjustRightInd w:val="0"/>
      <w:spacing w:before="280" w:after="290" w:line="376" w:lineRule="atLeast"/>
      <w:ind w:leftChars="800" w:left="1008" w:hangingChars="200" w:hanging="1008"/>
      <w:jc w:val="both"/>
      <w:textAlignment w:val="bottom"/>
      <w:outlineLvl w:val="4"/>
    </w:pPr>
    <w:rPr>
      <w:b/>
      <w:kern w:val="2"/>
      <w:sz w:val="28"/>
      <w:szCs w:val="20"/>
    </w:rPr>
  </w:style>
  <w:style w:type="paragraph" w:styleId="6">
    <w:name w:val="heading 6"/>
    <w:basedOn w:val="a2"/>
    <w:next w:val="a2"/>
    <w:link w:val="60"/>
    <w:qFormat/>
    <w:pPr>
      <w:keepNext/>
      <w:keepLines/>
      <w:widowControl w:val="0"/>
      <w:tabs>
        <w:tab w:val="left" w:pos="720"/>
      </w:tabs>
      <w:adjustRightInd w:val="0"/>
      <w:spacing w:before="240" w:after="64" w:line="320" w:lineRule="atLeast"/>
      <w:ind w:leftChars="800" w:left="1152" w:hangingChars="200" w:hanging="1152"/>
      <w:jc w:val="both"/>
      <w:textAlignment w:val="bottom"/>
      <w:outlineLvl w:val="5"/>
    </w:pPr>
    <w:rPr>
      <w:rFonts w:eastAsia="黑体"/>
      <w:b/>
      <w:kern w:val="2"/>
      <w:szCs w:val="20"/>
    </w:rPr>
  </w:style>
  <w:style w:type="paragraph" w:styleId="7">
    <w:name w:val="heading 7"/>
    <w:basedOn w:val="a2"/>
    <w:next w:val="a2"/>
    <w:link w:val="70"/>
    <w:qFormat/>
    <w:pPr>
      <w:keepNext/>
      <w:keepLines/>
      <w:widowControl w:val="0"/>
      <w:tabs>
        <w:tab w:val="left" w:pos="720"/>
      </w:tabs>
      <w:adjustRightInd w:val="0"/>
      <w:spacing w:before="240" w:after="64" w:line="320" w:lineRule="atLeast"/>
      <w:ind w:leftChars="800" w:left="1296" w:hangingChars="200" w:hanging="1296"/>
      <w:jc w:val="both"/>
      <w:textAlignment w:val="bottom"/>
      <w:outlineLvl w:val="6"/>
    </w:pPr>
    <w:rPr>
      <w:b/>
      <w:kern w:val="2"/>
      <w:szCs w:val="20"/>
    </w:rPr>
  </w:style>
  <w:style w:type="paragraph" w:styleId="8">
    <w:name w:val="heading 8"/>
    <w:basedOn w:val="a2"/>
    <w:next w:val="a2"/>
    <w:link w:val="80"/>
    <w:qFormat/>
    <w:pPr>
      <w:keepNext/>
      <w:keepLines/>
      <w:widowControl w:val="0"/>
      <w:tabs>
        <w:tab w:val="left" w:pos="720"/>
      </w:tabs>
      <w:adjustRightInd w:val="0"/>
      <w:spacing w:before="240" w:after="64" w:line="320" w:lineRule="atLeast"/>
      <w:ind w:leftChars="800" w:left="1440" w:hangingChars="200" w:hanging="1440"/>
      <w:jc w:val="both"/>
      <w:textAlignment w:val="bottom"/>
      <w:outlineLvl w:val="7"/>
    </w:pPr>
    <w:rPr>
      <w:rFonts w:eastAsia="黑体"/>
      <w:kern w:val="2"/>
      <w:szCs w:val="20"/>
    </w:rPr>
  </w:style>
  <w:style w:type="paragraph" w:styleId="9">
    <w:name w:val="heading 9"/>
    <w:basedOn w:val="a2"/>
    <w:next w:val="a2"/>
    <w:link w:val="90"/>
    <w:qFormat/>
    <w:pPr>
      <w:keepNext/>
      <w:keepLines/>
      <w:widowControl w:val="0"/>
      <w:tabs>
        <w:tab w:val="left" w:pos="720"/>
      </w:tabs>
      <w:adjustRightInd w:val="0"/>
      <w:spacing w:before="240" w:after="64" w:line="320" w:lineRule="atLeast"/>
      <w:ind w:leftChars="800" w:left="1584" w:hangingChars="200" w:hanging="1584"/>
      <w:jc w:val="both"/>
      <w:textAlignment w:val="bottom"/>
      <w:outlineLvl w:val="8"/>
    </w:pPr>
    <w:rPr>
      <w:rFonts w:eastAsia="黑体"/>
      <w:kern w:val="2"/>
      <w:sz w:val="21"/>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rPr>
      <w:sz w:val="21"/>
      <w:szCs w:val="21"/>
    </w:rPr>
  </w:style>
  <w:style w:type="character" w:styleId="a7">
    <w:name w:val="FollowedHyperlink"/>
    <w:rPr>
      <w:color w:val="800080"/>
      <w:u w:val="single"/>
    </w:rPr>
  </w:style>
  <w:style w:type="character" w:styleId="a8">
    <w:name w:val="Hyperlink"/>
    <w:rPr>
      <w:color w:val="0000FF"/>
      <w:u w:val="single"/>
    </w:rPr>
  </w:style>
  <w:style w:type="character" w:styleId="a9">
    <w:name w:val="page number"/>
    <w:basedOn w:val="a3"/>
  </w:style>
  <w:style w:type="character" w:styleId="aa">
    <w:name w:val="footnote reference"/>
    <w:rPr>
      <w:vertAlign w:val="superscript"/>
    </w:rPr>
  </w:style>
  <w:style w:type="character" w:styleId="ab">
    <w:name w:val="Strong"/>
    <w:qFormat/>
    <w:rPr>
      <w:b/>
    </w:rPr>
  </w:style>
  <w:style w:type="character" w:customStyle="1" w:styleId="ac">
    <w:name w:val="标题 字符"/>
    <w:link w:val="ad"/>
    <w:uiPriority w:val="10"/>
    <w:rPr>
      <w:rFonts w:ascii="黑体" w:eastAsia="黑体"/>
      <w:snapToGrid w:val="0"/>
      <w:sz w:val="28"/>
      <w:lang w:val="en-US" w:eastAsia="zh-CN" w:bidi="ar-SA"/>
    </w:rPr>
  </w:style>
  <w:style w:type="character" w:customStyle="1" w:styleId="e">
    <w:name w:val="上标e"/>
    <w:rPr>
      <w:rFonts w:ascii="宋体" w:eastAsia="宋体" w:hAnsi="宋体"/>
      <w:color w:val="FF00FF"/>
      <w:kern w:val="22"/>
      <w:sz w:val="22"/>
      <w:vertAlign w:val="superscript"/>
    </w:rPr>
  </w:style>
  <w:style w:type="character" w:customStyle="1" w:styleId="80">
    <w:name w:val="标题 8 字符"/>
    <w:link w:val="8"/>
    <w:rPr>
      <w:rFonts w:eastAsia="黑体"/>
      <w:kern w:val="2"/>
      <w:sz w:val="24"/>
      <w:lang w:val="en-US" w:eastAsia="zh-CN" w:bidi="ar-SA"/>
    </w:rPr>
  </w:style>
  <w:style w:type="character" w:customStyle="1" w:styleId="2Char">
    <w:name w:val="样式 标题 2 + Char"/>
    <w:rPr>
      <w:rFonts w:ascii="幼圆" w:eastAsia="幼圆" w:hAnsi="Arial"/>
      <w:b/>
      <w:bCs/>
      <w:color w:val="000000"/>
      <w:kern w:val="2"/>
      <w:sz w:val="32"/>
      <w:szCs w:val="32"/>
    </w:rPr>
  </w:style>
  <w:style w:type="character" w:customStyle="1" w:styleId="11CharChar">
    <w:name w:val="节标题 1.1 Char Char"/>
    <w:rPr>
      <w:rFonts w:eastAsia="宋体"/>
      <w:b/>
      <w:kern w:val="2"/>
      <w:sz w:val="24"/>
      <w:lang w:val="en-US" w:eastAsia="zh-CN"/>
    </w:rPr>
  </w:style>
  <w:style w:type="character" w:customStyle="1" w:styleId="30">
    <w:name w:val="标题 3 字符"/>
    <w:link w:val="3"/>
    <w:rPr>
      <w:rFonts w:eastAsia="宋体"/>
      <w:b/>
      <w:bCs/>
      <w:sz w:val="32"/>
      <w:szCs w:val="32"/>
      <w:lang w:val="en-US" w:eastAsia="zh-CN" w:bidi="ar-SA"/>
    </w:rPr>
  </w:style>
  <w:style w:type="character" w:customStyle="1" w:styleId="unnamed11">
    <w:name w:val="unnamed11"/>
    <w:rPr>
      <w:rFonts w:hint="default"/>
      <w:b w:val="0"/>
      <w:bCs w:val="0"/>
      <w:i w:val="0"/>
      <w:iCs w:val="0"/>
      <w:caps w:val="0"/>
      <w:smallCaps w:val="0"/>
      <w:strike w:val="0"/>
      <w:dstrike w:val="0"/>
      <w:color w:val="000066"/>
      <w:spacing w:val="15"/>
      <w:w w:val="15"/>
      <w:sz w:val="24"/>
      <w:szCs w:val="24"/>
      <w:u w:val="none"/>
    </w:rPr>
  </w:style>
  <w:style w:type="character" w:customStyle="1" w:styleId="ContentChar">
    <w:name w:val="Content Char"/>
    <w:rPr>
      <w:rFonts w:ascii="Arial Rounded MT Bold" w:eastAsia="DFPHeiW7-GB" w:hAnsi="Arial Rounded MT Bold" w:cs="Arial Rounded MT Bold"/>
      <w:snapToGrid w:val="0"/>
      <w:color w:val="000000"/>
      <w:kern w:val="2"/>
      <w:sz w:val="28"/>
      <w:szCs w:val="28"/>
      <w:lang w:val="en-US" w:eastAsia="zh-CN"/>
    </w:rPr>
  </w:style>
  <w:style w:type="character" w:customStyle="1" w:styleId="ae">
    <w:name w:val="文档结构图 字符"/>
    <w:link w:val="af"/>
    <w:rPr>
      <w:rFonts w:ascii="宋体"/>
      <w:kern w:val="2"/>
      <w:sz w:val="18"/>
      <w:szCs w:val="18"/>
      <w:lang w:bidi="ar-SA"/>
    </w:rPr>
  </w:style>
  <w:style w:type="character" w:customStyle="1" w:styleId="Char">
    <w:name w:val="称呼 Char"/>
    <w:link w:val="11"/>
    <w:rPr>
      <w:rFonts w:eastAsia="宋体"/>
      <w:kern w:val="2"/>
      <w:sz w:val="28"/>
      <w:lang w:bidi="ar-SA"/>
    </w:rPr>
  </w:style>
  <w:style w:type="character" w:customStyle="1" w:styleId="3Char">
    <w:name w:val="标题3 Char"/>
    <w:rPr>
      <w:rFonts w:ascii="Arial" w:eastAsia="宋体" w:hAnsi="Arial"/>
      <w:b/>
      <w:bCs/>
      <w:iCs/>
      <w:color w:val="FF0000"/>
      <w:kern w:val="2"/>
      <w:sz w:val="24"/>
      <w:szCs w:val="24"/>
      <w:lang w:val="en-US" w:eastAsia="zh-CN"/>
    </w:rPr>
  </w:style>
  <w:style w:type="character" w:customStyle="1" w:styleId="1CharCharCharChar">
    <w:name w:val="正文1 Char Char Char Char"/>
    <w:rPr>
      <w:rFonts w:eastAsia="宋体"/>
      <w:kern w:val="2"/>
      <w:sz w:val="24"/>
      <w:lang w:val="en-US" w:eastAsia="zh-CN"/>
    </w:rPr>
  </w:style>
  <w:style w:type="character" w:customStyle="1" w:styleId="40">
    <w:name w:val="标题 4 字符"/>
    <w:link w:val="4"/>
    <w:rPr>
      <w:rFonts w:ascii="Arial" w:eastAsia="黑体" w:hAnsi="Arial"/>
      <w:b/>
      <w:bCs/>
      <w:sz w:val="28"/>
      <w:szCs w:val="28"/>
      <w:lang w:val="en-US" w:eastAsia="zh-CN" w:bidi="ar-SA"/>
    </w:rPr>
  </w:style>
  <w:style w:type="character" w:customStyle="1" w:styleId="O3Pt1Char">
    <w:name w:val="O3 Pt1 Char"/>
    <w:rPr>
      <w:rFonts w:ascii="宋体" w:eastAsia="华康宋体W5(P)" w:hAnsi="宋体" w:cs="宋体"/>
      <w:snapToGrid w:val="0"/>
      <w:kern w:val="2"/>
      <w:sz w:val="21"/>
      <w:szCs w:val="21"/>
      <w:lang w:val="en-US" w:eastAsia="zh-CN"/>
    </w:rPr>
  </w:style>
  <w:style w:type="character" w:customStyle="1" w:styleId="af0">
    <w:name w:val="纯文本 字符"/>
    <w:link w:val="af1"/>
    <w:rPr>
      <w:rFonts w:ascii="宋体" w:eastAsia="宋体" w:hAnsi="Courier New"/>
      <w:kern w:val="2"/>
      <w:sz w:val="24"/>
      <w:szCs w:val="24"/>
      <w:lang w:val="en-US" w:eastAsia="zh-CN" w:bidi="ar-SA"/>
    </w:rPr>
  </w:style>
  <w:style w:type="character" w:customStyle="1" w:styleId="3Char0">
    <w:name w:val="正文文本 3 Char"/>
    <w:link w:val="31"/>
    <w:rPr>
      <w:rFonts w:ascii="宋体" w:eastAsia="宋体" w:hAnsi="宋体"/>
      <w:i/>
      <w:iCs/>
      <w:snapToGrid w:val="0"/>
      <w:color w:val="FF0000"/>
      <w:sz w:val="24"/>
      <w:szCs w:val="24"/>
      <w:lang w:bidi="ar-SA"/>
    </w:rPr>
  </w:style>
  <w:style w:type="character" w:customStyle="1" w:styleId="HTMLChar">
    <w:name w:val="HTML 预设格式 Char"/>
    <w:link w:val="HTML1"/>
    <w:rPr>
      <w:rFonts w:ascii="Courier New" w:eastAsia="宋体" w:hAnsi="Courier New"/>
      <w:lang w:bidi="ar-SA"/>
    </w:rPr>
  </w:style>
  <w:style w:type="character" w:customStyle="1" w:styleId="BTitle4CharChar">
    <w:name w:val="B Title 4 Char Char"/>
    <w:rPr>
      <w:rFonts w:eastAsia="华康宋体W5(P)"/>
      <w:snapToGrid w:val="0"/>
      <w:sz w:val="21"/>
      <w:szCs w:val="21"/>
      <w:lang w:val="en-US" w:eastAsia="zh-CN"/>
    </w:rPr>
  </w:style>
  <w:style w:type="character" w:customStyle="1" w:styleId="af2">
    <w:name w:val="样式 四号 加粗"/>
    <w:rPr>
      <w:rFonts w:eastAsia="宋体"/>
      <w:b/>
      <w:bCs/>
      <w:sz w:val="28"/>
    </w:rPr>
  </w:style>
  <w:style w:type="character" w:customStyle="1" w:styleId="O3TxTChar">
    <w:name w:val="O3 TxT Char"/>
    <w:rPr>
      <w:rFonts w:ascii="宋体" w:eastAsia="华康宋体W5(P)" w:hAnsi="宋体" w:cs="宋体"/>
      <w:snapToGrid w:val="0"/>
      <w:kern w:val="2"/>
      <w:sz w:val="24"/>
      <w:szCs w:val="24"/>
      <w:lang w:val="en-US" w:eastAsia="zh-CN"/>
    </w:rPr>
  </w:style>
  <w:style w:type="character" w:customStyle="1" w:styleId="BTitle5CharChar">
    <w:name w:val="B Title 5 Char Char"/>
    <w:rPr>
      <w:rFonts w:ascii="宋体" w:eastAsia="华康宋体W5(P)" w:hAnsi="宋体" w:cs="宋体"/>
      <w:snapToGrid w:val="0"/>
      <w:kern w:val="2"/>
      <w:sz w:val="21"/>
      <w:szCs w:val="21"/>
      <w:lang w:val="en-US" w:eastAsia="zh-CN"/>
    </w:rPr>
  </w:style>
  <w:style w:type="character" w:customStyle="1" w:styleId="2Char0">
    <w:name w:val="正文文本 2 Char"/>
    <w:link w:val="21"/>
    <w:rPr>
      <w:rFonts w:ascii="宋体" w:eastAsia="宋体"/>
      <w:b/>
      <w:sz w:val="24"/>
      <w:lang w:bidi="ar-SA"/>
    </w:rPr>
  </w:style>
  <w:style w:type="character" w:customStyle="1" w:styleId="60">
    <w:name w:val="标题 6 字符"/>
    <w:link w:val="6"/>
    <w:rPr>
      <w:rFonts w:eastAsia="黑体"/>
      <w:b/>
      <w:kern w:val="2"/>
      <w:sz w:val="24"/>
      <w:lang w:val="en-US" w:eastAsia="zh-CN" w:bidi="ar-SA"/>
    </w:rPr>
  </w:style>
  <w:style w:type="character" w:customStyle="1" w:styleId="2Char1">
    <w:name w:val="标题 2 Char"/>
    <w:aliases w:val="标准标题2 Char,程序文件标题2 Char,标题 1.1 Char"/>
    <w:rPr>
      <w:rFonts w:ascii="Cambria" w:eastAsia="宋体" w:hAnsi="Cambria" w:cs="黑体"/>
      <w:b/>
      <w:bCs/>
      <w:kern w:val="2"/>
      <w:sz w:val="32"/>
      <w:szCs w:val="32"/>
    </w:rPr>
  </w:style>
  <w:style w:type="character" w:customStyle="1" w:styleId="Char0">
    <w:name w:val="纯文本 Char"/>
    <w:link w:val="12"/>
    <w:rPr>
      <w:rFonts w:ascii="宋体" w:eastAsia="宋体" w:hAnsi="Courier New"/>
      <w:kern w:val="2"/>
      <w:sz w:val="21"/>
      <w:lang w:bidi="ar-SA"/>
    </w:rPr>
  </w:style>
  <w:style w:type="character" w:customStyle="1" w:styleId="af3">
    <w:name w:val="尾注文本 字符"/>
    <w:link w:val="af4"/>
    <w:rPr>
      <w:rFonts w:ascii="宋体" w:eastAsia="宋体"/>
      <w:sz w:val="24"/>
      <w:lang w:bidi="ar-SA"/>
    </w:rPr>
  </w:style>
  <w:style w:type="character" w:customStyle="1" w:styleId="CharChar12">
    <w:name w:val="Char Char12"/>
    <w:rPr>
      <w:rFonts w:eastAsia="宋体"/>
      <w:kern w:val="2"/>
      <w:sz w:val="24"/>
      <w:lang w:val="en-US" w:eastAsia="zh-CN" w:bidi="ar-SA"/>
    </w:rPr>
  </w:style>
  <w:style w:type="character" w:customStyle="1" w:styleId="Char1">
    <w:name w:val="二级标题 Char"/>
    <w:link w:val="af5"/>
    <w:rPr>
      <w:rFonts w:ascii="宋体" w:eastAsia="宋体" w:hAnsi="宋体"/>
      <w:b/>
      <w:bCs/>
      <w:kern w:val="28"/>
      <w:sz w:val="24"/>
      <w:szCs w:val="24"/>
      <w:lang w:bidi="ar-SA"/>
    </w:rPr>
  </w:style>
  <w:style w:type="character" w:customStyle="1" w:styleId="Char2">
    <w:name w:val="日期 Char"/>
    <w:link w:val="13"/>
    <w:rPr>
      <w:rFonts w:ascii="宋体" w:eastAsia="宋体"/>
      <w:sz w:val="24"/>
      <w:lang w:bidi="ar-SA"/>
    </w:rPr>
  </w:style>
  <w:style w:type="character" w:customStyle="1" w:styleId="af6">
    <w:name w:val="脚注文本 字符"/>
    <w:link w:val="af7"/>
    <w:rPr>
      <w:rFonts w:eastAsia="宋体"/>
      <w:kern w:val="2"/>
      <w:sz w:val="18"/>
      <w:szCs w:val="18"/>
      <w:lang w:bidi="ar-SA"/>
    </w:rPr>
  </w:style>
  <w:style w:type="character" w:customStyle="1" w:styleId="11CharCharCharCharC">
    <w:name w:val="节标题 1.1 Char Char Char Char C"/>
    <w:rPr>
      <w:rFonts w:eastAsia="宋体"/>
      <w:b/>
      <w:kern w:val="2"/>
      <w:sz w:val="24"/>
      <w:lang w:val="en-US" w:eastAsia="zh-CN"/>
    </w:rPr>
  </w:style>
  <w:style w:type="character" w:customStyle="1" w:styleId="90">
    <w:name w:val="标题 9 字符"/>
    <w:link w:val="9"/>
    <w:rPr>
      <w:rFonts w:eastAsia="黑体"/>
      <w:kern w:val="2"/>
      <w:sz w:val="21"/>
      <w:lang w:val="en-US" w:eastAsia="zh-CN" w:bidi="ar-SA"/>
    </w:rPr>
  </w:style>
  <w:style w:type="character" w:customStyle="1" w:styleId="2CharCharChar">
    <w:name w:val="标题2（新） Char Char Char"/>
    <w:rPr>
      <w:rFonts w:ascii="宋体" w:eastAsia="宋体" w:hAnsi="Arial" w:cs="宋体"/>
      <w:b/>
      <w:bCs/>
      <w:snapToGrid w:val="0"/>
      <w:kern w:val="2"/>
      <w:sz w:val="28"/>
      <w:szCs w:val="28"/>
      <w:lang w:val="en-US" w:eastAsia="zh-CN"/>
    </w:rPr>
  </w:style>
  <w:style w:type="character" w:customStyle="1" w:styleId="3CharCharCharCharChar">
    <w:name w:val="标题3 Char Char Char Char Char"/>
    <w:rPr>
      <w:rFonts w:ascii="宋体" w:eastAsia="宋体"/>
      <w:b/>
      <w:kern w:val="2"/>
      <w:sz w:val="24"/>
      <w:lang w:val="en-US" w:eastAsia="zh-CN"/>
    </w:rPr>
  </w:style>
  <w:style w:type="character" w:customStyle="1" w:styleId="HeadingChar">
    <w:name w:val="Heading Char"/>
    <w:rPr>
      <w:rFonts w:ascii="Arial Black" w:eastAsia="华康黑体W9(P)" w:hAnsi="Arial Black" w:cs="Arial Black"/>
      <w:snapToGrid w:val="0"/>
      <w:kern w:val="2"/>
      <w:sz w:val="32"/>
      <w:szCs w:val="32"/>
      <w:lang w:val="en-US" w:eastAsia="zh-CN"/>
    </w:rPr>
  </w:style>
  <w:style w:type="character" w:customStyle="1" w:styleId="31111Char">
    <w:name w:val="样式 样式 样式 标题 3条标题1.1.1 + 行距: 单倍行距 + (符号) 宋体 + (符号) 宋体1 Char"/>
    <w:basedOn w:val="3111Char"/>
    <w:link w:val="31111"/>
    <w:rPr>
      <w:rFonts w:ascii="宋体" w:eastAsia="宋体"/>
      <w:kern w:val="2"/>
      <w:sz w:val="24"/>
      <w:lang w:bidi="ar-SA"/>
    </w:rPr>
  </w:style>
  <w:style w:type="character" w:customStyle="1" w:styleId="af8">
    <w:name w:val="批注框文本 字符"/>
    <w:link w:val="af9"/>
    <w:rPr>
      <w:rFonts w:eastAsia="宋体"/>
      <w:kern w:val="2"/>
      <w:sz w:val="18"/>
      <w:szCs w:val="18"/>
      <w:lang w:val="en-US" w:eastAsia="zh-CN" w:bidi="ar-SA"/>
    </w:rPr>
  </w:style>
  <w:style w:type="character" w:customStyle="1" w:styleId="BTitle2Char">
    <w:name w:val="B Title 2 Char"/>
    <w:rPr>
      <w:rFonts w:ascii="Arial" w:eastAsia="华康黑体W5(P)" w:hAnsi="Arial" w:cs="Arial"/>
      <w:kern w:val="2"/>
      <w:sz w:val="21"/>
      <w:szCs w:val="21"/>
      <w:lang w:val="en-US" w:eastAsia="zh-CN"/>
    </w:rPr>
  </w:style>
  <w:style w:type="character" w:customStyle="1" w:styleId="10">
    <w:name w:val="标题 1 字符"/>
    <w:link w:val="1"/>
    <w:rPr>
      <w:rFonts w:ascii="宋体" w:eastAsia="宋体"/>
      <w:b/>
      <w:kern w:val="44"/>
      <w:sz w:val="32"/>
      <w:lang w:val="en-US" w:eastAsia="zh-CN" w:bidi="ar-SA"/>
    </w:rPr>
  </w:style>
  <w:style w:type="character" w:customStyle="1" w:styleId="3Char1">
    <w:name w:val="正文文本缩进 3 Char"/>
    <w:link w:val="32"/>
    <w:rPr>
      <w:rFonts w:ascii="宋体" w:eastAsia="宋体" w:hAnsi="宋体"/>
      <w:kern w:val="2"/>
      <w:sz w:val="21"/>
      <w:szCs w:val="24"/>
      <w:lang w:bidi="ar-SA"/>
    </w:rPr>
  </w:style>
  <w:style w:type="character" w:customStyle="1" w:styleId="Char3">
    <w:name w:val="正文首行缩进 Char"/>
    <w:link w:val="14"/>
    <w:rPr>
      <w:rFonts w:eastAsia="宋体"/>
      <w:color w:val="FF0000"/>
      <w:kern w:val="2"/>
      <w:sz w:val="21"/>
      <w:szCs w:val="24"/>
      <w:lang w:bidi="ar-SA"/>
    </w:rPr>
  </w:style>
  <w:style w:type="character" w:customStyle="1" w:styleId="15">
    <w:name w:val="批注引用1"/>
    <w:rPr>
      <w:sz w:val="21"/>
    </w:rPr>
  </w:style>
  <w:style w:type="character" w:customStyle="1" w:styleId="afa">
    <w:name w:val="正文文本 字符"/>
    <w:link w:val="afb"/>
    <w:rPr>
      <w:rFonts w:eastAsia="宋体"/>
      <w:color w:val="FF0000"/>
      <w:kern w:val="2"/>
      <w:sz w:val="24"/>
      <w:lang w:bidi="ar-SA"/>
    </w:rPr>
  </w:style>
  <w:style w:type="character" w:customStyle="1" w:styleId="1Char">
    <w:name w:val="1级标题 Char"/>
    <w:link w:val="16"/>
    <w:rPr>
      <w:rFonts w:ascii="黑体" w:eastAsia="黑体" w:hAnsi="黑体"/>
      <w:b/>
      <w:bCs/>
      <w:kern w:val="28"/>
      <w:sz w:val="28"/>
      <w:szCs w:val="28"/>
      <w:lang w:bidi="ar-SA"/>
    </w:rPr>
  </w:style>
  <w:style w:type="character" w:customStyle="1" w:styleId="afc">
    <w:name w:val="复选框"/>
    <w:rPr>
      <w:spacing w:val="0"/>
      <w:sz w:val="22"/>
      <w:lang w:eastAsia="zh-CN"/>
    </w:rPr>
  </w:style>
  <w:style w:type="character" w:customStyle="1" w:styleId="Char4">
    <w:name w:val="正文文本缩进 Char"/>
    <w:link w:val="17"/>
    <w:rPr>
      <w:rFonts w:ascii="宋体" w:eastAsia="宋体"/>
      <w:b/>
      <w:color w:val="FF0000"/>
      <w:sz w:val="28"/>
      <w:szCs w:val="24"/>
      <w:lang w:bidi="ar-SA"/>
    </w:rPr>
  </w:style>
  <w:style w:type="character" w:customStyle="1" w:styleId="18">
    <w:name w:val="访问过的超链接1"/>
    <w:rPr>
      <w:color w:val="800080"/>
      <w:u w:val="single"/>
    </w:rPr>
  </w:style>
  <w:style w:type="character" w:customStyle="1" w:styleId="1Char0">
    <w:name w:val="标题1 Char"/>
    <w:rPr>
      <w:rFonts w:eastAsia="宋体"/>
      <w:b/>
      <w:kern w:val="44"/>
      <w:sz w:val="24"/>
      <w:lang w:val="en-US" w:eastAsia="zh-CN"/>
    </w:rPr>
  </w:style>
  <w:style w:type="character" w:customStyle="1" w:styleId="afd">
    <w:name w:val="页眉 字符"/>
    <w:link w:val="afe"/>
    <w:rPr>
      <w:rFonts w:eastAsia="宋体"/>
      <w:sz w:val="18"/>
      <w:szCs w:val="18"/>
      <w:lang w:val="en-US" w:eastAsia="zh-CN" w:bidi="ar-SA"/>
    </w:rPr>
  </w:style>
  <w:style w:type="character" w:customStyle="1" w:styleId="Char5">
    <w:name w:val="文档结构图 Char"/>
    <w:link w:val="22"/>
    <w:rPr>
      <w:rFonts w:eastAsia="宋体"/>
      <w:kern w:val="2"/>
      <w:sz w:val="21"/>
      <w:szCs w:val="24"/>
      <w:shd w:val="clear" w:color="auto" w:fill="000080"/>
      <w:lang w:bidi="ar-SA"/>
    </w:rPr>
  </w:style>
  <w:style w:type="character" w:customStyle="1" w:styleId="50">
    <w:name w:val="标题 5 字符"/>
    <w:link w:val="5"/>
    <w:rPr>
      <w:rFonts w:eastAsia="宋体"/>
      <w:b/>
      <w:kern w:val="2"/>
      <w:sz w:val="28"/>
      <w:lang w:val="en-US" w:eastAsia="zh-CN" w:bidi="ar-SA"/>
    </w:rPr>
  </w:style>
  <w:style w:type="character" w:customStyle="1" w:styleId="Char6">
    <w:name w:val="批注主题 Char"/>
    <w:link w:val="19"/>
    <w:rPr>
      <w:rFonts w:eastAsia="宋体"/>
      <w:b/>
      <w:bCs/>
      <w:kern w:val="2"/>
      <w:sz w:val="21"/>
      <w:szCs w:val="24"/>
      <w:lang w:val="en-US" w:eastAsia="zh-CN" w:bidi="ar-SA"/>
    </w:rPr>
  </w:style>
  <w:style w:type="character" w:customStyle="1" w:styleId="BOutline3CharChar">
    <w:name w:val="B Outline 3 Char Char"/>
    <w:rPr>
      <w:rFonts w:eastAsia="华康宋体W5(P)"/>
      <w:kern w:val="2"/>
      <w:sz w:val="21"/>
      <w:szCs w:val="21"/>
      <w:lang w:val="en-US" w:eastAsia="zh-CN"/>
    </w:rPr>
  </w:style>
  <w:style w:type="character" w:customStyle="1" w:styleId="Char7">
    <w:name w:val="一级标题 Char"/>
    <w:link w:val="aff"/>
    <w:rPr>
      <w:rFonts w:ascii="黑体" w:eastAsia="黑体"/>
      <w:b/>
      <w:color w:val="000000"/>
      <w:kern w:val="2"/>
      <w:sz w:val="24"/>
      <w:lang w:bidi="ar-SA"/>
    </w:rPr>
  </w:style>
  <w:style w:type="character" w:customStyle="1" w:styleId="220">
    <w:name w:val="原文22"/>
    <w:rPr>
      <w:rFonts w:ascii="Times New Roman" w:eastAsia="宋体" w:hAnsi="Times New Roman"/>
      <w:color w:val="0000FF"/>
      <w:kern w:val="22"/>
      <w:sz w:val="22"/>
    </w:rPr>
  </w:style>
  <w:style w:type="character" w:customStyle="1" w:styleId="font25fontbfontblackfl">
    <w:name w:val="font25 fontb font_black fl"/>
    <w:basedOn w:val="a3"/>
  </w:style>
  <w:style w:type="character" w:customStyle="1" w:styleId="aff0">
    <w:name w:val="题注 字符"/>
    <w:link w:val="aff1"/>
    <w:rPr>
      <w:rFonts w:ascii="Arial" w:eastAsia="黑体" w:hAnsi="Arial"/>
      <w:kern w:val="2"/>
      <w:sz w:val="24"/>
      <w:lang w:bidi="ar-SA"/>
    </w:rPr>
  </w:style>
  <w:style w:type="character" w:customStyle="1" w:styleId="1a">
    <w:name w:val="超链接1"/>
    <w:rPr>
      <w:color w:val="0000FF"/>
      <w:u w:val="single"/>
    </w:rPr>
  </w:style>
  <w:style w:type="character" w:customStyle="1" w:styleId="BOutlineTxtChar">
    <w:name w:val="B Outline Txt Char"/>
    <w:rPr>
      <w:rFonts w:ascii="宋体" w:eastAsia="华康宋体W5(P)" w:hAnsi="宋体" w:cs="宋体"/>
      <w:snapToGrid w:val="0"/>
      <w:kern w:val="2"/>
      <w:sz w:val="24"/>
      <w:szCs w:val="24"/>
      <w:lang w:val="en-US" w:eastAsia="zh-CN"/>
    </w:rPr>
  </w:style>
  <w:style w:type="character" w:customStyle="1" w:styleId="111Char">
    <w:name w:val="条标题1.1.1 Char"/>
    <w:rPr>
      <w:rFonts w:ascii="宋体" w:eastAsia="宋体"/>
      <w:b/>
      <w:kern w:val="2"/>
      <w:sz w:val="24"/>
      <w:lang w:val="en-US" w:eastAsia="zh-CN"/>
    </w:rPr>
  </w:style>
  <w:style w:type="character" w:customStyle="1" w:styleId="BodyTxt1Char">
    <w:name w:val="Body Txt 1 Char"/>
    <w:rPr>
      <w:rFonts w:eastAsia="华康宋体W5(P)"/>
      <w:kern w:val="2"/>
      <w:sz w:val="24"/>
      <w:szCs w:val="24"/>
      <w:lang w:val="en-US" w:eastAsia="zh-CN"/>
    </w:rPr>
  </w:style>
  <w:style w:type="character" w:customStyle="1" w:styleId="6Char">
    <w:name w:val="标题 6 Char"/>
    <w:rPr>
      <w:rFonts w:ascii="Cambria" w:eastAsia="宋体" w:hAnsi="Cambria" w:cs="黑体"/>
      <w:b/>
      <w:bCs/>
      <w:kern w:val="2"/>
      <w:sz w:val="24"/>
      <w:szCs w:val="24"/>
    </w:rPr>
  </w:style>
  <w:style w:type="character" w:customStyle="1" w:styleId="111CharCharCharCharCharCharCharCharCharChar">
    <w:name w:val="条标题1.1.1 Char Char Char Char Char Char Char Char Char Char"/>
    <w:rPr>
      <w:rFonts w:ascii="宋体" w:eastAsia="宋体" w:hAnsi="宋体"/>
      <w:b/>
      <w:bCs/>
      <w:iCs/>
      <w:kern w:val="2"/>
      <w:sz w:val="24"/>
      <w:szCs w:val="24"/>
      <w:lang w:val="en-US" w:eastAsia="zh-CN"/>
    </w:rPr>
  </w:style>
  <w:style w:type="character" w:customStyle="1" w:styleId="b1CharCharCharChar">
    <w:name w:val="b1 Char Char Char Char"/>
    <w:rPr>
      <w:rFonts w:eastAsia="宋体"/>
      <w:b/>
      <w:bCs/>
      <w:kern w:val="44"/>
      <w:sz w:val="44"/>
      <w:szCs w:val="44"/>
      <w:lang w:val="en-US" w:eastAsia="zh-CN"/>
    </w:rPr>
  </w:style>
  <w:style w:type="character" w:customStyle="1" w:styleId="e0">
    <w:name w:val="不同e"/>
    <w:rPr>
      <w:rFonts w:ascii="宋体" w:eastAsia="宋体" w:hAnsi="宋体"/>
      <w:color w:val="FF0000"/>
      <w:kern w:val="22"/>
      <w:sz w:val="22"/>
    </w:rPr>
  </w:style>
  <w:style w:type="character" w:customStyle="1" w:styleId="11CharCharCharCharChar">
    <w:name w:val="节标题 1.1 Char Char Char Char Char"/>
    <w:rPr>
      <w:rFonts w:ascii="Arial" w:eastAsia="黑体" w:hAnsi="Arial"/>
      <w:b/>
      <w:bCs/>
      <w:sz w:val="28"/>
      <w:szCs w:val="32"/>
      <w:lang w:val="en-US" w:eastAsia="zh-CN"/>
    </w:rPr>
  </w:style>
  <w:style w:type="character" w:customStyle="1" w:styleId="Char10">
    <w:name w:val="正文缩进 Char1"/>
    <w:link w:val="1b"/>
    <w:rPr>
      <w:rFonts w:eastAsia="宋体"/>
      <w:sz w:val="24"/>
      <w:lang w:bidi="ar-SA"/>
    </w:rPr>
  </w:style>
  <w:style w:type="character" w:customStyle="1" w:styleId="coverChar">
    <w:name w:val="页眉cover Char"/>
    <w:aliases w:val="页眉 Char Char Char Char Char,页眉 Char Char Char Char1,页眉 Char Char Char1,页眉1 Char,页眉2 Char,页眉3 Char,页眉11 Char,页眉21 Char,页眉12 Char,ContentsHeader Char,Header/Footer Char,header odd Char,header Char,Hyphen Char,even Char Char"/>
    <w:rPr>
      <w:rFonts w:ascii="Tahoma" w:hAnsi="Tahoma"/>
      <w:sz w:val="18"/>
      <w:szCs w:val="18"/>
    </w:rPr>
  </w:style>
  <w:style w:type="character" w:customStyle="1" w:styleId="HTML">
    <w:name w:val="HTML 预设格式 字符"/>
    <w:link w:val="HTML0"/>
    <w:semiHidden/>
    <w:rPr>
      <w:rFonts w:ascii="Arial" w:eastAsia="宋体" w:hAnsi="Arial"/>
      <w:sz w:val="24"/>
      <w:lang w:val="en-US" w:eastAsia="zh-CN" w:bidi="ar-SA"/>
    </w:rPr>
  </w:style>
  <w:style w:type="character" w:customStyle="1" w:styleId="3111Char">
    <w:name w:val="样式 样式 标题 3条标题1.1.1 + 行距: 单倍行距 + (符号) 宋体 Char"/>
    <w:link w:val="3111"/>
    <w:rPr>
      <w:rFonts w:ascii="宋体" w:eastAsia="宋体"/>
      <w:kern w:val="2"/>
      <w:sz w:val="24"/>
      <w:lang w:bidi="ar-SA"/>
    </w:rPr>
  </w:style>
  <w:style w:type="character" w:customStyle="1" w:styleId="CharCharCharChar2">
    <w:name w:val="Char Char Char Char2"/>
    <w:rPr>
      <w:rFonts w:ascii="Arial" w:eastAsia="黑体" w:hAnsi="Arial" w:cs="Arial"/>
      <w:kern w:val="2"/>
      <w:sz w:val="24"/>
      <w:lang w:val="en-US" w:eastAsia="zh-CN"/>
    </w:rPr>
  </w:style>
  <w:style w:type="character" w:customStyle="1" w:styleId="BasicCharChar">
    <w:name w:val="Basic Char Char"/>
    <w:rPr>
      <w:rFonts w:ascii="宋体" w:eastAsia="华康宋体W5(P)" w:hAnsi="宋体" w:cs="宋体"/>
      <w:kern w:val="2"/>
      <w:sz w:val="24"/>
      <w:szCs w:val="24"/>
      <w:lang w:val="en-US" w:eastAsia="zh-CN"/>
    </w:rPr>
  </w:style>
  <w:style w:type="character" w:customStyle="1" w:styleId="Char8">
    <w:name w:val="节标题 Char"/>
    <w:rPr>
      <w:rFonts w:ascii="黑体" w:eastAsia="黑体" w:hAnsi="Arial" w:cs="Arial"/>
      <w:b/>
      <w:bCs/>
      <w:kern w:val="2"/>
      <w:sz w:val="32"/>
      <w:szCs w:val="32"/>
    </w:rPr>
  </w:style>
  <w:style w:type="character" w:customStyle="1" w:styleId="BodyTxt2Char">
    <w:name w:val="Body Txt 2 Char"/>
    <w:rPr>
      <w:rFonts w:ascii="宋体" w:eastAsia="华康宋体W5(P)" w:hAnsi="宋体" w:cs="宋体"/>
      <w:kern w:val="2"/>
      <w:sz w:val="24"/>
      <w:szCs w:val="24"/>
      <w:lang w:val="en-US" w:eastAsia="zh-CN"/>
    </w:rPr>
  </w:style>
  <w:style w:type="character" w:customStyle="1" w:styleId="Char9">
    <w:name w:val="孙普文字 Char"/>
    <w:rPr>
      <w:rFonts w:ascii="宋体" w:eastAsia="宋体" w:hAnsi="Courier New"/>
      <w:kern w:val="2"/>
      <w:sz w:val="21"/>
      <w:lang w:val="en-US" w:eastAsia="zh-CN"/>
    </w:rPr>
  </w:style>
  <w:style w:type="character" w:customStyle="1" w:styleId="2Char2">
    <w:name w:val="2级标题（无分级） Char"/>
    <w:link w:val="23"/>
    <w:rPr>
      <w:rFonts w:ascii="宋体" w:eastAsia="宋体" w:hAnsi="宋体"/>
      <w:b/>
      <w:bCs/>
      <w:kern w:val="28"/>
      <w:sz w:val="24"/>
      <w:szCs w:val="24"/>
      <w:lang w:bidi="ar-SA"/>
    </w:rPr>
  </w:style>
  <w:style w:type="character" w:customStyle="1" w:styleId="aff2">
    <w:name w:val="页脚 字符"/>
    <w:link w:val="aff3"/>
    <w:uiPriority w:val="99"/>
    <w:rPr>
      <w:rFonts w:eastAsia="宋体"/>
      <w:sz w:val="18"/>
      <w:szCs w:val="18"/>
      <w:lang w:val="en-US" w:eastAsia="zh-CN" w:bidi="ar-SA"/>
    </w:rPr>
  </w:style>
  <w:style w:type="character" w:customStyle="1" w:styleId="e1">
    <w:name w:val="下标e"/>
    <w:rPr>
      <w:rFonts w:ascii="宋体" w:eastAsia="宋体" w:hAnsi="宋体"/>
      <w:color w:val="FF00FF"/>
      <w:kern w:val="22"/>
      <w:sz w:val="22"/>
      <w:vertAlign w:val="subscript"/>
    </w:rPr>
  </w:style>
  <w:style w:type="character" w:customStyle="1" w:styleId="Chara">
    <w:name w:val="样式 题注 + (西文) 宋体 小四 Char"/>
    <w:link w:val="aff4"/>
    <w:rPr>
      <w:rFonts w:ascii="宋体" w:eastAsia="黑体" w:hAnsi="宋体"/>
      <w:b/>
      <w:kern w:val="2"/>
      <w:sz w:val="21"/>
      <w:lang w:bidi="ar-SA"/>
    </w:rPr>
  </w:style>
  <w:style w:type="character" w:customStyle="1" w:styleId="1c">
    <w:name w:val="行号1"/>
    <w:basedOn w:val="a3"/>
  </w:style>
  <w:style w:type="character" w:customStyle="1" w:styleId="20">
    <w:name w:val="标题 2 字符"/>
    <w:link w:val="2"/>
    <w:rPr>
      <w:rFonts w:ascii="Arial" w:eastAsia="黑体" w:hAnsi="Arial"/>
      <w:b/>
      <w:bCs/>
      <w:sz w:val="32"/>
      <w:szCs w:val="32"/>
      <w:lang w:val="en-US" w:eastAsia="zh-CN" w:bidi="ar-SA"/>
    </w:rPr>
  </w:style>
  <w:style w:type="character" w:customStyle="1" w:styleId="5Char">
    <w:name w:val="标题 5 Char"/>
    <w:rPr>
      <w:rFonts w:ascii="Times New Roman" w:eastAsia="宋体" w:hAnsi="Times New Roman" w:cs="Times New Roman"/>
      <w:b/>
      <w:bCs/>
      <w:kern w:val="2"/>
      <w:sz w:val="28"/>
      <w:szCs w:val="28"/>
    </w:rPr>
  </w:style>
  <w:style w:type="character" w:customStyle="1" w:styleId="Char11">
    <w:name w:val="页眉 Char1"/>
    <w:rPr>
      <w:kern w:val="2"/>
      <w:sz w:val="18"/>
    </w:rPr>
  </w:style>
  <w:style w:type="character" w:customStyle="1" w:styleId="Head3WSAChar">
    <w:name w:val="Head 3 WSA Char"/>
    <w:rPr>
      <w:rFonts w:eastAsia="宋体"/>
      <w:b/>
      <w:bCs/>
      <w:kern w:val="2"/>
      <w:sz w:val="32"/>
      <w:szCs w:val="32"/>
      <w:lang w:val="en-US" w:eastAsia="zh-CN"/>
    </w:rPr>
  </w:style>
  <w:style w:type="character" w:customStyle="1" w:styleId="111Char2">
    <w:name w:val="条标题1.1.1 Char2"/>
    <w:rPr>
      <w:rFonts w:eastAsia="宋体"/>
      <w:b/>
      <w:bCs/>
      <w:kern w:val="2"/>
      <w:sz w:val="32"/>
      <w:szCs w:val="32"/>
      <w:lang w:val="en-US" w:eastAsia="zh-CN"/>
    </w:rPr>
  </w:style>
  <w:style w:type="character" w:customStyle="1" w:styleId="1CharChar">
    <w:name w:val="章标题 1 Char Char"/>
    <w:rPr>
      <w:rFonts w:eastAsia="宋体"/>
      <w:b/>
      <w:color w:val="000000"/>
      <w:sz w:val="44"/>
      <w:szCs w:val="28"/>
      <w:lang w:val="en-US" w:eastAsia="zh-CN"/>
    </w:rPr>
  </w:style>
  <w:style w:type="character" w:customStyle="1" w:styleId="70">
    <w:name w:val="标题 7 字符"/>
    <w:link w:val="7"/>
    <w:rPr>
      <w:rFonts w:eastAsia="宋体"/>
      <w:b/>
      <w:kern w:val="2"/>
      <w:sz w:val="24"/>
      <w:lang w:val="en-US" w:eastAsia="zh-CN" w:bidi="ar-SA"/>
    </w:rPr>
  </w:style>
  <w:style w:type="character" w:customStyle="1" w:styleId="TableCaptionCharChar">
    <w:name w:val="Table Caption Char Char"/>
    <w:rPr>
      <w:rFonts w:ascii="宋体" w:eastAsia="华康宋体W5(P)" w:hAnsi="宋体" w:cs="宋体"/>
      <w:kern w:val="2"/>
      <w:sz w:val="24"/>
      <w:szCs w:val="24"/>
      <w:lang w:val="en-US" w:eastAsia="zh-CN"/>
    </w:rPr>
  </w:style>
  <w:style w:type="character" w:customStyle="1" w:styleId="BTitle3CharChar">
    <w:name w:val="B Title 3 Char Char"/>
    <w:rPr>
      <w:rFonts w:eastAsia="华康宋体W5(P)"/>
      <w:snapToGrid w:val="0"/>
      <w:sz w:val="21"/>
      <w:szCs w:val="21"/>
      <w:lang w:val="en-US" w:eastAsia="zh-CN"/>
    </w:rPr>
  </w:style>
  <w:style w:type="character" w:customStyle="1" w:styleId="Footer1CharChar">
    <w:name w:val="Footer1 Char Char"/>
    <w:rPr>
      <w:rFonts w:ascii="Tahoma" w:hAnsi="Tahoma"/>
      <w:sz w:val="18"/>
      <w:szCs w:val="18"/>
    </w:rPr>
  </w:style>
  <w:style w:type="character" w:customStyle="1" w:styleId="2Char3">
    <w:name w:val="正文首行缩进 2 Char"/>
    <w:link w:val="210"/>
    <w:rPr>
      <w:rFonts w:ascii="宋体" w:eastAsia="宋体"/>
      <w:b/>
      <w:color w:val="FF0000"/>
      <w:sz w:val="24"/>
      <w:szCs w:val="24"/>
      <w:lang w:bidi="ar-SA"/>
    </w:rPr>
  </w:style>
  <w:style w:type="character" w:customStyle="1" w:styleId="Char12">
    <w:name w:val="标题 Char1"/>
    <w:rPr>
      <w:rFonts w:ascii="Arial" w:eastAsia="宋体" w:hAnsi="Arial"/>
      <w:b/>
      <w:kern w:val="2"/>
      <w:sz w:val="32"/>
      <w:lang w:val="en-US" w:eastAsia="zh-CN"/>
    </w:rPr>
  </w:style>
  <w:style w:type="character" w:customStyle="1" w:styleId="aff5">
    <w:name w:val="副标题 字符"/>
    <w:link w:val="aff6"/>
    <w:rPr>
      <w:rFonts w:ascii="Arial" w:eastAsia="宋体" w:hAnsi="Arial"/>
      <w:b/>
      <w:bCs/>
      <w:kern w:val="28"/>
      <w:sz w:val="32"/>
      <w:szCs w:val="32"/>
      <w:lang w:bidi="ar-SA"/>
    </w:rPr>
  </w:style>
  <w:style w:type="character" w:customStyle="1" w:styleId="BOutline2CharChar">
    <w:name w:val="B Outline 2 Char Char"/>
    <w:rPr>
      <w:rFonts w:eastAsia="华康宋体W5(P)"/>
      <w:kern w:val="2"/>
      <w:sz w:val="21"/>
      <w:szCs w:val="21"/>
      <w:lang w:val="en-US" w:eastAsia="zh-CN"/>
    </w:rPr>
  </w:style>
  <w:style w:type="character" w:customStyle="1" w:styleId="1d">
    <w:name w:val="页码1"/>
    <w:rPr>
      <w:rFonts w:ascii="宋体" w:eastAsia="宋体" w:hAnsi="宋体"/>
    </w:rPr>
  </w:style>
  <w:style w:type="character" w:customStyle="1" w:styleId="2Char4">
    <w:name w:val="正文文本缩进 2 Char"/>
    <w:link w:val="211"/>
    <w:rPr>
      <w:rFonts w:eastAsia="宋体"/>
      <w:color w:val="FF0000"/>
      <w:sz w:val="24"/>
      <w:szCs w:val="24"/>
      <w:lang w:bidi="ar-SA"/>
    </w:rPr>
  </w:style>
  <w:style w:type="character" w:customStyle="1" w:styleId="2Char10">
    <w:name w:val="标题 2 Char1"/>
    <w:rPr>
      <w:b/>
      <w:color w:val="000000"/>
      <w:kern w:val="2"/>
      <w:sz w:val="24"/>
    </w:rPr>
  </w:style>
  <w:style w:type="character" w:customStyle="1" w:styleId="aff7">
    <w:name w:val="批注文字 字符"/>
    <w:link w:val="aff8"/>
    <w:rPr>
      <w:rFonts w:eastAsia="宋体"/>
      <w:kern w:val="2"/>
      <w:sz w:val="21"/>
      <w:szCs w:val="24"/>
      <w:lang w:val="en-US" w:eastAsia="zh-CN" w:bidi="ar-SA"/>
    </w:rPr>
  </w:style>
  <w:style w:type="character" w:customStyle="1" w:styleId="BOutline1CharChar">
    <w:name w:val="B Outline 1 Char Char"/>
    <w:rPr>
      <w:rFonts w:ascii="宋体" w:eastAsia="华康宋体W5(P)" w:hAnsi="宋体" w:cs="宋体"/>
      <w:kern w:val="2"/>
      <w:sz w:val="21"/>
      <w:szCs w:val="21"/>
      <w:lang w:val="en-US" w:eastAsia="zh-CN"/>
    </w:rPr>
  </w:style>
  <w:style w:type="character" w:customStyle="1" w:styleId="3CharCharCharChar">
    <w:name w:val="标题3 Char Char Char Char"/>
    <w:rPr>
      <w:rFonts w:ascii="宋体" w:eastAsia="宋体"/>
      <w:b/>
      <w:kern w:val="2"/>
      <w:sz w:val="24"/>
      <w:lang w:val="en-US" w:eastAsia="zh-CN"/>
    </w:rPr>
  </w:style>
  <w:style w:type="character" w:customStyle="1" w:styleId="Charb">
    <w:name w:val="信息标题 Char"/>
    <w:link w:val="1e"/>
    <w:rPr>
      <w:rFonts w:ascii="Arial" w:eastAsia="宋体" w:hAnsi="Arial"/>
      <w:spacing w:val="-5"/>
      <w:lang w:bidi="ar-SA"/>
    </w:rPr>
  </w:style>
  <w:style w:type="paragraph" w:customStyle="1" w:styleId="PlainText1">
    <w:name w:val="Plain Text1"/>
    <w:basedOn w:val="a2"/>
    <w:pPr>
      <w:widowControl w:val="0"/>
      <w:overflowPunct w:val="0"/>
      <w:autoSpaceDE w:val="0"/>
      <w:autoSpaceDN w:val="0"/>
      <w:adjustRightInd w:val="0"/>
      <w:jc w:val="both"/>
      <w:textAlignment w:val="baseline"/>
    </w:pPr>
    <w:rPr>
      <w:rFonts w:ascii="宋体"/>
      <w:sz w:val="28"/>
      <w:szCs w:val="20"/>
    </w:rPr>
  </w:style>
  <w:style w:type="paragraph" w:styleId="aff1">
    <w:name w:val="caption"/>
    <w:basedOn w:val="a2"/>
    <w:next w:val="a2"/>
    <w:link w:val="aff0"/>
    <w:qFormat/>
    <w:pPr>
      <w:widowControl w:val="0"/>
      <w:jc w:val="both"/>
    </w:pPr>
    <w:rPr>
      <w:rFonts w:ascii="Arial" w:eastAsia="黑体" w:hAnsi="Arial"/>
      <w:kern w:val="2"/>
      <w:szCs w:val="20"/>
    </w:rPr>
  </w:style>
  <w:style w:type="paragraph" w:customStyle="1" w:styleId="Char1CharChar">
    <w:name w:val="Char1 Char Char"/>
    <w:basedOn w:val="a2"/>
    <w:pPr>
      <w:widowControl w:val="0"/>
      <w:jc w:val="both"/>
    </w:pPr>
    <w:rPr>
      <w:kern w:val="2"/>
      <w:sz w:val="21"/>
    </w:rPr>
  </w:style>
  <w:style w:type="paragraph" w:styleId="24">
    <w:name w:val="toc 2"/>
    <w:basedOn w:val="a2"/>
    <w:next w:val="a2"/>
    <w:pPr>
      <w:widowControl w:val="0"/>
      <w:tabs>
        <w:tab w:val="right" w:leader="dot" w:pos="8720"/>
      </w:tabs>
      <w:spacing w:line="360" w:lineRule="auto"/>
      <w:jc w:val="center"/>
    </w:pPr>
    <w:rPr>
      <w:rFonts w:ascii="Calibri" w:hAnsi="Calibri"/>
      <w:b/>
      <w:smallCaps/>
      <w:kern w:val="2"/>
      <w:sz w:val="30"/>
      <w:szCs w:val="30"/>
    </w:rPr>
  </w:style>
  <w:style w:type="paragraph" w:customStyle="1" w:styleId="table91">
    <w:name w:val="table91"/>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styleId="33">
    <w:name w:val="Body Text Indent 3"/>
    <w:basedOn w:val="a2"/>
    <w:pPr>
      <w:widowControl w:val="0"/>
      <w:spacing w:line="360" w:lineRule="auto"/>
      <w:ind w:leftChars="326" w:left="685" w:firstLineChars="200" w:firstLine="480"/>
      <w:jc w:val="both"/>
    </w:pPr>
    <w:rPr>
      <w:kern w:val="2"/>
      <w:szCs w:val="20"/>
    </w:rPr>
  </w:style>
  <w:style w:type="paragraph" w:styleId="34">
    <w:name w:val="List Bullet 3"/>
    <w:basedOn w:val="a2"/>
    <w:pPr>
      <w:widowControl w:val="0"/>
      <w:tabs>
        <w:tab w:val="left" w:pos="720"/>
      </w:tabs>
      <w:ind w:left="720" w:hanging="360"/>
      <w:jc w:val="both"/>
    </w:pPr>
    <w:rPr>
      <w:kern w:val="2"/>
      <w:sz w:val="21"/>
    </w:rPr>
  </w:style>
  <w:style w:type="paragraph" w:styleId="41">
    <w:name w:val="toc 4"/>
    <w:basedOn w:val="a2"/>
    <w:next w:val="a2"/>
    <w:pPr>
      <w:widowControl w:val="0"/>
      <w:ind w:left="630"/>
    </w:pPr>
    <w:rPr>
      <w:rFonts w:ascii="Calibri" w:hAnsi="Calibri"/>
      <w:kern w:val="2"/>
      <w:sz w:val="18"/>
      <w:szCs w:val="18"/>
    </w:rPr>
  </w:style>
  <w:style w:type="paragraph" w:styleId="35">
    <w:name w:val="toc 3"/>
    <w:basedOn w:val="a2"/>
    <w:next w:val="a2"/>
    <w:pPr>
      <w:widowControl w:val="0"/>
      <w:ind w:left="420"/>
    </w:pPr>
    <w:rPr>
      <w:rFonts w:ascii="Calibri" w:hAnsi="Calibri"/>
      <w:i/>
      <w:iCs/>
      <w:kern w:val="2"/>
      <w:sz w:val="20"/>
      <w:szCs w:val="20"/>
    </w:rPr>
  </w:style>
  <w:style w:type="paragraph" w:styleId="afe">
    <w:name w:val="header"/>
    <w:basedOn w:val="a2"/>
    <w:link w:val="afd"/>
    <w:unhideWhenUsed/>
    <w:pPr>
      <w:pBdr>
        <w:bottom w:val="single" w:sz="6" w:space="1" w:color="auto"/>
      </w:pBdr>
      <w:tabs>
        <w:tab w:val="center" w:pos="4153"/>
        <w:tab w:val="right" w:pos="8306"/>
      </w:tabs>
      <w:snapToGrid w:val="0"/>
      <w:jc w:val="center"/>
    </w:pPr>
    <w:rPr>
      <w:sz w:val="18"/>
      <w:szCs w:val="18"/>
    </w:rPr>
  </w:style>
  <w:style w:type="paragraph" w:customStyle="1" w:styleId="xl38">
    <w:name w:val="xl38"/>
    <w:basedOn w:val="a2"/>
    <w:pPr>
      <w:spacing w:before="100" w:beforeAutospacing="1" w:after="100" w:afterAutospacing="1"/>
      <w:jc w:val="center"/>
    </w:pPr>
    <w:rPr>
      <w:rFonts w:ascii="Helv" w:hAnsi="Helv"/>
      <w:b/>
      <w:bCs/>
      <w:sz w:val="28"/>
      <w:szCs w:val="28"/>
    </w:rPr>
  </w:style>
  <w:style w:type="paragraph" w:styleId="af4">
    <w:name w:val="endnote text"/>
    <w:basedOn w:val="a2"/>
    <w:link w:val="af3"/>
    <w:pPr>
      <w:widowControl w:val="0"/>
      <w:adjustRightInd w:val="0"/>
      <w:spacing w:line="360" w:lineRule="atLeast"/>
      <w:textAlignment w:val="baseline"/>
    </w:pPr>
    <w:rPr>
      <w:rFonts w:ascii="宋体"/>
      <w:szCs w:val="20"/>
    </w:rPr>
  </w:style>
  <w:style w:type="paragraph" w:customStyle="1" w:styleId="2111111kapitola2PPP-21UNDEROVERSKR">
    <w:name w:val="样式 样式 样式 标题 2例如：1.1 内容节标题 1.1. (1.1)kapitola2PPP-2/1UNDEROVERSKR..."/>
    <w:basedOn w:val="2111111kapitola2PPP-21UNDEROVERSKR0"/>
    <w:pPr>
      <w:tabs>
        <w:tab w:val="clear" w:pos="567"/>
      </w:tabs>
      <w:snapToGrid/>
    </w:pPr>
    <w:rPr>
      <w:rFonts w:cs="宋体"/>
      <w:szCs w:val="20"/>
    </w:rPr>
  </w:style>
  <w:style w:type="paragraph" w:styleId="91">
    <w:name w:val="toc 9"/>
    <w:basedOn w:val="a2"/>
    <w:next w:val="a2"/>
    <w:pPr>
      <w:widowControl w:val="0"/>
      <w:ind w:left="1680"/>
    </w:pPr>
    <w:rPr>
      <w:rFonts w:ascii="Calibri" w:hAnsi="Calibri"/>
      <w:kern w:val="2"/>
      <w:sz w:val="18"/>
      <w:szCs w:val="18"/>
    </w:rPr>
  </w:style>
  <w:style w:type="paragraph" w:styleId="aff8">
    <w:name w:val="annotation text"/>
    <w:basedOn w:val="a2"/>
    <w:link w:val="aff7"/>
    <w:semiHidden/>
    <w:pPr>
      <w:widowControl w:val="0"/>
    </w:pPr>
    <w:rPr>
      <w:kern w:val="2"/>
      <w:sz w:val="21"/>
    </w:rPr>
  </w:style>
  <w:style w:type="paragraph" w:styleId="af7">
    <w:name w:val="footnote text"/>
    <w:basedOn w:val="a2"/>
    <w:link w:val="af6"/>
    <w:pPr>
      <w:widowControl w:val="0"/>
      <w:snapToGrid w:val="0"/>
    </w:pPr>
    <w:rPr>
      <w:kern w:val="2"/>
      <w:sz w:val="18"/>
      <w:szCs w:val="18"/>
    </w:rPr>
  </w:style>
  <w:style w:type="paragraph" w:customStyle="1" w:styleId="aff4">
    <w:name w:val="样式 题注 + (西文) 宋体 小四"/>
    <w:basedOn w:val="aff1"/>
    <w:link w:val="Chara"/>
    <w:pPr>
      <w:jc w:val="center"/>
    </w:pPr>
    <w:rPr>
      <w:rFonts w:ascii="宋体" w:hAnsi="宋体"/>
      <w:b/>
      <w:sz w:val="21"/>
    </w:rPr>
  </w:style>
  <w:style w:type="paragraph" w:styleId="aff3">
    <w:name w:val="footer"/>
    <w:basedOn w:val="a2"/>
    <w:link w:val="aff2"/>
    <w:uiPriority w:val="99"/>
    <w:unhideWhenUsed/>
    <w:pPr>
      <w:tabs>
        <w:tab w:val="center" w:pos="4153"/>
        <w:tab w:val="right" w:pos="8306"/>
      </w:tabs>
      <w:snapToGrid w:val="0"/>
    </w:pPr>
    <w:rPr>
      <w:sz w:val="18"/>
      <w:szCs w:val="18"/>
    </w:rPr>
  </w:style>
  <w:style w:type="paragraph" w:customStyle="1" w:styleId="BTitle3Char">
    <w:name w:val="B Title 3 Char"/>
    <w:basedOn w:val="a2"/>
    <w:pPr>
      <w:widowControl w:val="0"/>
      <w:adjustRightInd w:val="0"/>
      <w:spacing w:beforeLines="50" w:before="156" w:afterLines="50" w:after="156" w:line="360" w:lineRule="auto"/>
      <w:jc w:val="both"/>
      <w:textAlignment w:val="baseline"/>
    </w:pPr>
    <w:rPr>
      <w:rFonts w:eastAsia="华康宋体W5(P)"/>
    </w:rPr>
  </w:style>
  <w:style w:type="paragraph" w:styleId="af1">
    <w:name w:val="Plain Text"/>
    <w:basedOn w:val="a2"/>
    <w:link w:val="af0"/>
    <w:pPr>
      <w:widowControl w:val="0"/>
      <w:jc w:val="both"/>
    </w:pPr>
    <w:rPr>
      <w:rFonts w:ascii="宋体" w:hAnsi="Courier New"/>
      <w:kern w:val="2"/>
    </w:rPr>
  </w:style>
  <w:style w:type="paragraph" w:styleId="aff9">
    <w:name w:val="List Bullet"/>
    <w:basedOn w:val="a2"/>
    <w:pPr>
      <w:widowControl w:val="0"/>
      <w:tabs>
        <w:tab w:val="left" w:pos="720"/>
      </w:tabs>
      <w:ind w:left="720" w:hanging="360"/>
      <w:jc w:val="both"/>
    </w:pPr>
    <w:rPr>
      <w:kern w:val="2"/>
      <w:sz w:val="21"/>
    </w:rPr>
  </w:style>
  <w:style w:type="paragraph" w:customStyle="1" w:styleId="CharChar1Char">
    <w:name w:val="Char Char1 Char"/>
    <w:basedOn w:val="22"/>
    <w:rPr>
      <w:rFonts w:ascii="Tahoma" w:hAnsi="Tahoma"/>
      <w:sz w:val="24"/>
    </w:rPr>
  </w:style>
  <w:style w:type="paragraph" w:customStyle="1" w:styleId="xl32">
    <w:name w:val="xl32"/>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sz w:val="21"/>
      <w:szCs w:val="21"/>
    </w:rPr>
  </w:style>
  <w:style w:type="paragraph" w:customStyle="1" w:styleId="1e">
    <w:name w:val="信息标题1"/>
    <w:basedOn w:val="afb"/>
    <w:link w:val="Charb"/>
    <w:pPr>
      <w:keepLines/>
      <w:widowControl/>
      <w:tabs>
        <w:tab w:val="left" w:pos="720"/>
        <w:tab w:val="left" w:pos="4320"/>
        <w:tab w:val="left" w:pos="5040"/>
        <w:tab w:val="right" w:pos="8640"/>
      </w:tabs>
      <w:spacing w:after="40" w:line="440" w:lineRule="atLeast"/>
      <w:ind w:left="720" w:hanging="720"/>
      <w:jc w:val="left"/>
    </w:pPr>
    <w:rPr>
      <w:rFonts w:ascii="Arial" w:hAnsi="Arial"/>
      <w:color w:val="auto"/>
      <w:spacing w:val="-5"/>
      <w:kern w:val="0"/>
      <w:sz w:val="20"/>
    </w:rPr>
  </w:style>
  <w:style w:type="paragraph" w:customStyle="1" w:styleId="4H4b411111">
    <w:name w:val="样式 标题 4H4b4款标题1.1.1.1 + 非倾斜 自动设置 两端对齐1"/>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styleId="HTML0">
    <w:name w:val="HTML Preformatted"/>
    <w:basedOn w:val="a2"/>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Cs w:val="20"/>
    </w:rPr>
  </w:style>
  <w:style w:type="paragraph" w:customStyle="1" w:styleId="xl77">
    <w:name w:val="xl77"/>
    <w:basedOn w:val="a2"/>
    <w:pPr>
      <w:pBdr>
        <w:left w:val="single" w:sz="8" w:space="0" w:color="auto"/>
        <w:bottom w:val="single" w:sz="8" w:space="0" w:color="auto"/>
        <w:right w:val="single" w:sz="8" w:space="0" w:color="auto"/>
      </w:pBdr>
      <w:spacing w:before="100" w:beforeAutospacing="1" w:after="100" w:afterAutospacing="1"/>
      <w:jc w:val="center"/>
    </w:pPr>
  </w:style>
  <w:style w:type="paragraph" w:styleId="61">
    <w:name w:val="toc 6"/>
    <w:basedOn w:val="a2"/>
    <w:next w:val="a2"/>
    <w:pPr>
      <w:widowControl w:val="0"/>
      <w:ind w:left="1050"/>
    </w:pPr>
    <w:rPr>
      <w:rFonts w:ascii="Calibri" w:hAnsi="Calibri"/>
      <w:kern w:val="2"/>
      <w:sz w:val="18"/>
      <w:szCs w:val="18"/>
    </w:rPr>
  </w:style>
  <w:style w:type="paragraph" w:styleId="aff6">
    <w:name w:val="Subtitle"/>
    <w:basedOn w:val="a2"/>
    <w:link w:val="aff5"/>
    <w:qFormat/>
    <w:pPr>
      <w:widowControl w:val="0"/>
      <w:spacing w:before="240" w:after="60" w:line="312" w:lineRule="auto"/>
      <w:jc w:val="center"/>
      <w:outlineLvl w:val="1"/>
    </w:pPr>
    <w:rPr>
      <w:rFonts w:ascii="Arial" w:hAnsi="Arial"/>
      <w:b/>
      <w:bCs/>
      <w:kern w:val="28"/>
      <w:sz w:val="32"/>
      <w:szCs w:val="32"/>
    </w:rPr>
  </w:style>
  <w:style w:type="paragraph" w:customStyle="1" w:styleId="xl290">
    <w:name w:val="xl290"/>
    <w:basedOn w:val="a2"/>
    <w:pPr>
      <w:spacing w:before="100" w:beforeAutospacing="1" w:after="100" w:afterAutospacing="1"/>
      <w:jc w:val="center"/>
    </w:pPr>
    <w:rPr>
      <w:rFonts w:ascii="楷体" w:eastAsia="楷体" w:hAnsi="宋体"/>
    </w:rPr>
  </w:style>
  <w:style w:type="paragraph" w:styleId="affa">
    <w:name w:val="Body Text Indent"/>
    <w:basedOn w:val="a2"/>
    <w:pPr>
      <w:widowControl w:val="0"/>
      <w:spacing w:after="120"/>
      <w:ind w:leftChars="200" w:left="420"/>
      <w:jc w:val="both"/>
    </w:pPr>
    <w:rPr>
      <w:kern w:val="2"/>
      <w:sz w:val="21"/>
    </w:rPr>
  </w:style>
  <w:style w:type="paragraph" w:styleId="51">
    <w:name w:val="List Bullet 5"/>
    <w:basedOn w:val="a2"/>
    <w:pPr>
      <w:widowControl w:val="0"/>
      <w:tabs>
        <w:tab w:val="left" w:pos="2040"/>
      </w:tabs>
      <w:ind w:leftChars="800" w:left="2040" w:hangingChars="200" w:hanging="360"/>
      <w:jc w:val="both"/>
    </w:pPr>
    <w:rPr>
      <w:kern w:val="2"/>
      <w:sz w:val="21"/>
    </w:rPr>
  </w:style>
  <w:style w:type="paragraph" w:styleId="1f">
    <w:name w:val="toc 1"/>
    <w:basedOn w:val="a2"/>
    <w:next w:val="a2"/>
    <w:semiHidden/>
    <w:pPr>
      <w:widowControl w:val="0"/>
      <w:spacing w:before="120" w:after="120"/>
    </w:pPr>
    <w:rPr>
      <w:rFonts w:ascii="Times" w:hAnsi="Times"/>
      <w:caps/>
      <w:kern w:val="2"/>
    </w:rPr>
  </w:style>
  <w:style w:type="paragraph" w:customStyle="1" w:styleId="affb">
    <w:name w:val="图表标题"/>
    <w:basedOn w:val="a2"/>
    <w:next w:val="a2"/>
    <w:pPr>
      <w:tabs>
        <w:tab w:val="left" w:pos="360"/>
      </w:tabs>
      <w:spacing w:beforeLines="50" w:before="156" w:line="353" w:lineRule="auto"/>
      <w:jc w:val="center"/>
    </w:pPr>
    <w:rPr>
      <w:rFonts w:ascii="Arial" w:eastAsia="黑体" w:hAnsi="Arial"/>
      <w:sz w:val="21"/>
      <w:szCs w:val="20"/>
    </w:rPr>
  </w:style>
  <w:style w:type="paragraph" w:customStyle="1" w:styleId="TableTxt">
    <w:name w:val="Table Txt"/>
    <w:basedOn w:val="a2"/>
    <w:pPr>
      <w:widowControl w:val="0"/>
      <w:adjustRightInd w:val="0"/>
      <w:spacing w:line="360" w:lineRule="atLeast"/>
      <w:jc w:val="both"/>
      <w:textAlignment w:val="baseline"/>
    </w:pPr>
    <w:rPr>
      <w:rFonts w:eastAsia="华康宋体W5(P)"/>
      <w:kern w:val="2"/>
      <w:szCs w:val="21"/>
    </w:rPr>
  </w:style>
  <w:style w:type="paragraph" w:customStyle="1" w:styleId="CharCharChar1Char">
    <w:name w:val="Char Char Char1 Char"/>
    <w:basedOn w:val="a2"/>
    <w:pPr>
      <w:widowControl w:val="0"/>
      <w:spacing w:line="360" w:lineRule="auto"/>
      <w:ind w:firstLineChars="200" w:firstLine="200"/>
      <w:jc w:val="both"/>
    </w:pPr>
    <w:rPr>
      <w:rFonts w:ascii="宋体" w:hAnsi="宋体" w:cs="宋体"/>
      <w:kern w:val="2"/>
    </w:rPr>
  </w:style>
  <w:style w:type="paragraph" w:customStyle="1" w:styleId="2111111kapitola2PPP-21UNDEROVERSKR1">
    <w:name w:val="样式 标题 2例如：1.1 内容节标题 1.1. (1.1)kapitola2PPP-2/1UNDEROVERSKR..."/>
    <w:basedOn w:val="2"/>
    <w:pPr>
      <w:keepLines w:val="0"/>
      <w:widowControl w:val="0"/>
      <w:numPr>
        <w:ilvl w:val="1"/>
      </w:numPr>
      <w:tabs>
        <w:tab w:val="left" w:pos="567"/>
      </w:tabs>
      <w:topLinePunct/>
      <w:adjustRightInd w:val="0"/>
      <w:snapToGrid w:val="0"/>
      <w:spacing w:before="0" w:after="0" w:line="360" w:lineRule="auto"/>
      <w:jc w:val="both"/>
      <w:textAlignment w:val="baseline"/>
    </w:pPr>
    <w:rPr>
      <w:rFonts w:ascii="宋体" w:eastAsia="宋体" w:hAnsi="宋体"/>
      <w:b w:val="0"/>
      <w:bCs w:val="0"/>
      <w:kern w:val="2"/>
      <w:sz w:val="24"/>
      <w:szCs w:val="24"/>
    </w:rPr>
  </w:style>
  <w:style w:type="paragraph" w:customStyle="1" w:styleId="510">
    <w:name w:val="索引 51"/>
    <w:basedOn w:val="a2"/>
    <w:next w:val="a2"/>
    <w:pPr>
      <w:widowControl w:val="0"/>
      <w:ind w:leftChars="800" w:left="800"/>
      <w:jc w:val="both"/>
    </w:pPr>
    <w:rPr>
      <w:kern w:val="2"/>
      <w:sz w:val="21"/>
      <w:szCs w:val="20"/>
    </w:rPr>
  </w:style>
  <w:style w:type="paragraph" w:styleId="81">
    <w:name w:val="toc 8"/>
    <w:basedOn w:val="a2"/>
    <w:next w:val="a2"/>
    <w:pPr>
      <w:widowControl w:val="0"/>
      <w:ind w:left="1470"/>
    </w:pPr>
    <w:rPr>
      <w:rFonts w:ascii="Calibri" w:hAnsi="Calibri"/>
      <w:kern w:val="2"/>
      <w:sz w:val="18"/>
      <w:szCs w:val="18"/>
    </w:rPr>
  </w:style>
  <w:style w:type="paragraph" w:customStyle="1" w:styleId="StyleLatinSimSun14ptBoldBlackCenteredBefore12pt">
    <w:name w:val="Style (Latin) SimSun 14 pt Bold Black Centered Before:  12 pt..."/>
    <w:basedOn w:val="a2"/>
    <w:pPr>
      <w:widowControl w:val="0"/>
      <w:adjustRightInd w:val="0"/>
      <w:spacing w:before="240" w:after="240" w:line="300" w:lineRule="auto"/>
      <w:jc w:val="center"/>
      <w:textAlignment w:val="baseline"/>
    </w:pPr>
    <w:rPr>
      <w:rFonts w:eastAsia="DFPSongW9-GB"/>
      <w:color w:val="000000"/>
      <w:kern w:val="2"/>
      <w:sz w:val="28"/>
      <w:szCs w:val="28"/>
    </w:rPr>
  </w:style>
  <w:style w:type="paragraph" w:styleId="affc">
    <w:name w:val="Normal Indent"/>
    <w:basedOn w:val="a2"/>
    <w:link w:val="affd"/>
    <w:pPr>
      <w:widowControl w:val="0"/>
      <w:adjustRightInd w:val="0"/>
      <w:snapToGrid w:val="0"/>
      <w:spacing w:line="520" w:lineRule="exact"/>
      <w:ind w:firstLine="420"/>
      <w:jc w:val="both"/>
    </w:pPr>
    <w:rPr>
      <w:rFonts w:ascii="宋体"/>
      <w:snapToGrid w:val="0"/>
      <w:sz w:val="28"/>
      <w:szCs w:val="20"/>
    </w:rPr>
  </w:style>
  <w:style w:type="paragraph" w:styleId="affe">
    <w:name w:val="Date"/>
    <w:basedOn w:val="a2"/>
    <w:next w:val="a2"/>
    <w:pPr>
      <w:jc w:val="both"/>
    </w:pPr>
    <w:rPr>
      <w:rFonts w:ascii="宋体"/>
      <w:color w:val="0000FF"/>
      <w:sz w:val="21"/>
      <w:szCs w:val="20"/>
    </w:rPr>
  </w:style>
  <w:style w:type="paragraph" w:styleId="71">
    <w:name w:val="toc 7"/>
    <w:basedOn w:val="a2"/>
    <w:next w:val="a2"/>
    <w:pPr>
      <w:widowControl w:val="0"/>
      <w:ind w:left="1260"/>
    </w:pPr>
    <w:rPr>
      <w:rFonts w:ascii="Calibri" w:hAnsi="Calibri"/>
      <w:kern w:val="2"/>
      <w:sz w:val="18"/>
      <w:szCs w:val="18"/>
    </w:rPr>
  </w:style>
  <w:style w:type="paragraph" w:customStyle="1" w:styleId="Arial7815">
    <w:name w:val="样式 Arial 小四 左 段前: 7.8 磅 行距: 1.5 倍行距"/>
    <w:basedOn w:val="a2"/>
    <w:pPr>
      <w:widowControl w:val="0"/>
      <w:spacing w:beforeLines="25" w:before="78" w:afterLines="25" w:after="78" w:line="300" w:lineRule="auto"/>
    </w:pPr>
    <w:rPr>
      <w:rFonts w:ascii="Arial" w:hAnsi="Arial"/>
      <w:kern w:val="2"/>
      <w:szCs w:val="20"/>
    </w:rPr>
  </w:style>
  <w:style w:type="paragraph" w:customStyle="1" w:styleId="p16">
    <w:name w:val="p16"/>
    <w:basedOn w:val="a2"/>
    <w:rPr>
      <w:rFonts w:ascii="Arial" w:hAnsi="Arial" w:cs="Arial"/>
      <w:sz w:val="20"/>
      <w:szCs w:val="20"/>
    </w:rPr>
  </w:style>
  <w:style w:type="paragraph" w:customStyle="1" w:styleId="610">
    <w:name w:val="索引 61"/>
    <w:basedOn w:val="a2"/>
    <w:next w:val="a2"/>
    <w:pPr>
      <w:widowControl w:val="0"/>
      <w:autoSpaceDE w:val="0"/>
      <w:autoSpaceDN w:val="0"/>
      <w:adjustRightInd w:val="0"/>
      <w:spacing w:line="360" w:lineRule="auto"/>
      <w:ind w:left="1050"/>
      <w:jc w:val="center"/>
      <w:textAlignment w:val="baseline"/>
    </w:pPr>
    <w:rPr>
      <w:kern w:val="2"/>
      <w:sz w:val="21"/>
    </w:rPr>
  </w:style>
  <w:style w:type="paragraph" w:styleId="25">
    <w:name w:val="Body Text Indent 2"/>
    <w:basedOn w:val="a2"/>
    <w:pPr>
      <w:widowControl w:val="0"/>
      <w:adjustRightInd w:val="0"/>
      <w:snapToGrid w:val="0"/>
      <w:spacing w:after="120" w:line="520" w:lineRule="exact"/>
      <w:ind w:firstLine="567"/>
      <w:jc w:val="both"/>
    </w:pPr>
    <w:rPr>
      <w:rFonts w:ascii="宋体"/>
      <w:snapToGrid w:val="0"/>
      <w:sz w:val="28"/>
      <w:szCs w:val="20"/>
    </w:rPr>
  </w:style>
  <w:style w:type="paragraph" w:customStyle="1" w:styleId="BOutline2Char">
    <w:name w:val="B Outline 2 Char"/>
    <w:basedOn w:val="a2"/>
    <w:pPr>
      <w:widowControl w:val="0"/>
      <w:adjustRightInd w:val="0"/>
      <w:spacing w:line="360" w:lineRule="auto"/>
      <w:ind w:left="830" w:hanging="425"/>
      <w:jc w:val="both"/>
      <w:textAlignment w:val="baseline"/>
    </w:pPr>
    <w:rPr>
      <w:rFonts w:eastAsia="华康宋体W5(P)"/>
      <w:kern w:val="2"/>
    </w:rPr>
  </w:style>
  <w:style w:type="paragraph" w:styleId="42">
    <w:name w:val="List Bullet 4"/>
    <w:basedOn w:val="a2"/>
    <w:pPr>
      <w:widowControl w:val="0"/>
      <w:tabs>
        <w:tab w:val="left" w:pos="720"/>
      </w:tabs>
      <w:ind w:left="720" w:hanging="360"/>
      <w:jc w:val="both"/>
    </w:pPr>
    <w:rPr>
      <w:kern w:val="2"/>
      <w:sz w:val="21"/>
    </w:rPr>
  </w:style>
  <w:style w:type="paragraph" w:styleId="af9">
    <w:name w:val="Balloon Text"/>
    <w:basedOn w:val="a2"/>
    <w:link w:val="af8"/>
    <w:semiHidden/>
    <w:pPr>
      <w:widowControl w:val="0"/>
      <w:jc w:val="both"/>
    </w:pPr>
    <w:rPr>
      <w:kern w:val="2"/>
      <w:sz w:val="18"/>
      <w:szCs w:val="18"/>
    </w:rPr>
  </w:style>
  <w:style w:type="paragraph" w:styleId="ad">
    <w:name w:val="Title"/>
    <w:basedOn w:val="a2"/>
    <w:next w:val="a2"/>
    <w:link w:val="ac"/>
    <w:uiPriority w:val="10"/>
    <w:qFormat/>
    <w:pPr>
      <w:widowControl w:val="0"/>
      <w:adjustRightInd w:val="0"/>
      <w:snapToGrid w:val="0"/>
      <w:spacing w:before="120" w:after="120" w:line="520" w:lineRule="exact"/>
      <w:jc w:val="center"/>
      <w:outlineLvl w:val="0"/>
    </w:pPr>
    <w:rPr>
      <w:rFonts w:ascii="黑体" w:eastAsia="黑体"/>
      <w:snapToGrid w:val="0"/>
      <w:sz w:val="28"/>
      <w:szCs w:val="20"/>
    </w:rPr>
  </w:style>
  <w:style w:type="paragraph" w:styleId="52">
    <w:name w:val="toc 5"/>
    <w:basedOn w:val="a2"/>
    <w:next w:val="a2"/>
    <w:pPr>
      <w:widowControl w:val="0"/>
      <w:ind w:left="840"/>
    </w:pPr>
    <w:rPr>
      <w:rFonts w:ascii="Calibri" w:hAnsi="Calibri"/>
      <w:kern w:val="2"/>
      <w:sz w:val="18"/>
      <w:szCs w:val="18"/>
    </w:rPr>
  </w:style>
  <w:style w:type="paragraph" w:customStyle="1" w:styleId="CharChar1CharChar">
    <w:name w:val="Char Char1 Char Char"/>
    <w:basedOn w:val="a2"/>
    <w:pPr>
      <w:widowControl w:val="0"/>
      <w:jc w:val="both"/>
    </w:pPr>
    <w:rPr>
      <w:kern w:val="2"/>
      <w:sz w:val="21"/>
    </w:rPr>
  </w:style>
  <w:style w:type="paragraph" w:styleId="afb">
    <w:name w:val="Body Text"/>
    <w:basedOn w:val="a2"/>
    <w:link w:val="afa"/>
    <w:pPr>
      <w:widowControl w:val="0"/>
      <w:jc w:val="both"/>
    </w:pPr>
    <w:rPr>
      <w:color w:val="FF0000"/>
      <w:kern w:val="2"/>
      <w:szCs w:val="20"/>
    </w:rPr>
  </w:style>
  <w:style w:type="paragraph" w:customStyle="1" w:styleId="1b">
    <w:name w:val="正文缩进1"/>
    <w:basedOn w:val="a2"/>
    <w:link w:val="Char10"/>
    <w:pPr>
      <w:widowControl w:val="0"/>
      <w:adjustRightInd w:val="0"/>
      <w:spacing w:before="120" w:after="60"/>
      <w:ind w:left="1134" w:firstLineChars="200" w:firstLine="420"/>
      <w:textAlignment w:val="baseline"/>
    </w:pPr>
    <w:rPr>
      <w:szCs w:val="20"/>
    </w:rPr>
  </w:style>
  <w:style w:type="paragraph" w:customStyle="1" w:styleId="afff">
    <w:name w:val="小四两端对齐"/>
    <w:pPr>
      <w:widowControl w:val="0"/>
      <w:jc w:val="center"/>
    </w:pPr>
    <w:rPr>
      <w:sz w:val="24"/>
      <w:szCs w:val="28"/>
    </w:rPr>
  </w:style>
  <w:style w:type="paragraph" w:styleId="af">
    <w:name w:val="Document Map"/>
    <w:basedOn w:val="a2"/>
    <w:link w:val="ae"/>
    <w:pPr>
      <w:widowControl w:val="0"/>
      <w:jc w:val="both"/>
    </w:pPr>
    <w:rPr>
      <w:rFonts w:ascii="宋体" w:eastAsia="Times New Roman"/>
      <w:kern w:val="2"/>
      <w:sz w:val="18"/>
      <w:szCs w:val="18"/>
    </w:rPr>
  </w:style>
  <w:style w:type="paragraph" w:customStyle="1" w:styleId="xl50">
    <w:name w:val="xl50"/>
    <w:basedOn w:val="a2"/>
    <w:pPr>
      <w:pBdr>
        <w:top w:val="single" w:sz="8" w:space="0" w:color="auto"/>
        <w:left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0">
    <w:name w:val="样式 标题 2 + 段前: 6 磅 段后: 0 磅 行距: 单倍行距"/>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211">
    <w:name w:val="正文文本缩进 21"/>
    <w:basedOn w:val="a2"/>
    <w:link w:val="2Char4"/>
    <w:pPr>
      <w:widowControl w:val="0"/>
      <w:autoSpaceDE w:val="0"/>
      <w:autoSpaceDN w:val="0"/>
      <w:adjustRightInd w:val="0"/>
      <w:snapToGrid w:val="0"/>
      <w:spacing w:before="60" w:after="60" w:line="240" w:lineRule="atLeast"/>
      <w:ind w:firstLine="567"/>
      <w:jc w:val="both"/>
      <w:textAlignment w:val="baseline"/>
    </w:pPr>
    <w:rPr>
      <w:color w:val="FF0000"/>
    </w:rPr>
  </w:style>
  <w:style w:type="paragraph" w:customStyle="1" w:styleId="table76">
    <w:name w:val="table76"/>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31112">
    <w:name w:val="样式 样式 样式 标题 3条标题1.1.1 + 行距: 单倍行距 + (符号) 宋体 + (符号) 宋体2"/>
    <w:basedOn w:val="3111"/>
  </w:style>
  <w:style w:type="paragraph" w:customStyle="1" w:styleId="3111">
    <w:name w:val="样式 样式 标题 3条标题1.1.1 + 行距: 单倍行距 + (符号) 宋体"/>
    <w:basedOn w:val="a2"/>
    <w:link w:val="3111Char"/>
    <w:pPr>
      <w:widowControl w:val="0"/>
      <w:tabs>
        <w:tab w:val="left" w:pos="840"/>
      </w:tabs>
      <w:adjustRightInd w:val="0"/>
      <w:spacing w:line="360" w:lineRule="auto"/>
      <w:jc w:val="both"/>
      <w:textAlignment w:val="baseline"/>
      <w:outlineLvl w:val="2"/>
    </w:pPr>
    <w:rPr>
      <w:rFonts w:ascii="宋体"/>
      <w:kern w:val="2"/>
      <w:szCs w:val="20"/>
    </w:rPr>
  </w:style>
  <w:style w:type="paragraph" w:customStyle="1" w:styleId="CM27">
    <w:name w:val="CM27"/>
    <w:basedOn w:val="a2"/>
    <w:next w:val="a2"/>
    <w:pPr>
      <w:widowControl w:val="0"/>
      <w:autoSpaceDE w:val="0"/>
      <w:autoSpaceDN w:val="0"/>
      <w:adjustRightInd w:val="0"/>
      <w:spacing w:line="486" w:lineRule="atLeast"/>
    </w:pPr>
    <w:rPr>
      <w:rFonts w:ascii="宋体"/>
      <w:sz w:val="20"/>
    </w:rPr>
  </w:style>
  <w:style w:type="paragraph" w:customStyle="1" w:styleId="43">
    <w:name w:val="标题4"/>
    <w:basedOn w:val="a2"/>
    <w:next w:val="a2"/>
    <w:pPr>
      <w:tabs>
        <w:tab w:val="left" w:pos="567"/>
      </w:tabs>
      <w:snapToGrid w:val="0"/>
      <w:spacing w:line="360" w:lineRule="auto"/>
      <w:jc w:val="both"/>
      <w:outlineLvl w:val="3"/>
    </w:pPr>
    <w:rPr>
      <w:rFonts w:ascii="宋体" w:hAnsi="宋体"/>
      <w:snapToGrid w:val="0"/>
      <w:color w:val="000000"/>
    </w:rPr>
  </w:style>
  <w:style w:type="paragraph" w:customStyle="1" w:styleId="afff0">
    <w:name w:val="项目"/>
    <w:basedOn w:val="a2"/>
    <w:pPr>
      <w:widowControl w:val="0"/>
      <w:tabs>
        <w:tab w:val="left" w:pos="360"/>
      </w:tabs>
      <w:spacing w:line="460" w:lineRule="exact"/>
      <w:ind w:left="360" w:hanging="360"/>
      <w:jc w:val="center"/>
    </w:pPr>
    <w:rPr>
      <w:rFonts w:ascii="宋体"/>
      <w:spacing w:val="20"/>
      <w:kern w:val="2"/>
      <w:szCs w:val="20"/>
    </w:rPr>
  </w:style>
  <w:style w:type="paragraph" w:customStyle="1" w:styleId="xl80">
    <w:name w:val="xl80"/>
    <w:basedOn w:val="a2"/>
    <w:pPr>
      <w:pBdr>
        <w:top w:val="single" w:sz="8" w:space="0" w:color="auto"/>
        <w:left w:val="single" w:sz="8" w:space="0" w:color="auto"/>
        <w:right w:val="single" w:sz="12" w:space="0" w:color="auto"/>
      </w:pBdr>
      <w:spacing w:before="100" w:beforeAutospacing="1" w:after="100" w:afterAutospacing="1"/>
      <w:jc w:val="center"/>
    </w:pPr>
  </w:style>
  <w:style w:type="paragraph" w:customStyle="1" w:styleId="xl49">
    <w:name w:val="xl49"/>
    <w:basedOn w:val="a2"/>
    <w:pPr>
      <w:pBdr>
        <w:top w:val="single" w:sz="8" w:space="0" w:color="auto"/>
        <w:left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
    <w:name w:val="标题2"/>
    <w:basedOn w:val="2"/>
    <w:next w:val="2"/>
    <w:pPr>
      <w:keepNext w:val="0"/>
      <w:keepLines w:val="0"/>
      <w:widowControl w:val="0"/>
      <w:tabs>
        <w:tab w:val="left" w:pos="0"/>
        <w:tab w:val="left" w:pos="425"/>
        <w:tab w:val="left" w:pos="1140"/>
      </w:tabs>
      <w:adjustRightInd w:val="0"/>
      <w:spacing w:before="0" w:after="0" w:line="360" w:lineRule="auto"/>
      <w:ind w:left="1140" w:hanging="1140"/>
      <w:jc w:val="both"/>
      <w:textAlignment w:val="baseline"/>
    </w:pPr>
    <w:rPr>
      <w:rFonts w:ascii="Times New Roman" w:eastAsia="宋体" w:hAnsi="Times New Roman"/>
      <w:bCs w:val="0"/>
      <w:sz w:val="24"/>
      <w:szCs w:val="20"/>
    </w:rPr>
  </w:style>
  <w:style w:type="paragraph" w:customStyle="1" w:styleId="afff1">
    <w:name w:val="杠"/>
    <w:basedOn w:val="1b"/>
    <w:pPr>
      <w:tabs>
        <w:tab w:val="left" w:pos="425"/>
      </w:tabs>
      <w:snapToGrid w:val="0"/>
      <w:spacing w:after="0" w:line="300" w:lineRule="auto"/>
      <w:ind w:left="1559" w:firstLineChars="0" w:hanging="360"/>
      <w:jc w:val="both"/>
    </w:pPr>
    <w:rPr>
      <w:rFonts w:ascii="Arial" w:hAnsi="Arial"/>
    </w:rPr>
  </w:style>
  <w:style w:type="paragraph" w:customStyle="1" w:styleId="font13">
    <w:name w:val="font13"/>
    <w:basedOn w:val="a2"/>
    <w:pPr>
      <w:spacing w:before="100" w:beforeAutospacing="1" w:after="100" w:afterAutospacing="1"/>
    </w:pPr>
    <w:rPr>
      <w:rFonts w:eastAsia="Arial Unicode MS"/>
      <w:b/>
      <w:bCs/>
      <w:sz w:val="21"/>
      <w:szCs w:val="21"/>
    </w:rPr>
  </w:style>
  <w:style w:type="paragraph" w:customStyle="1" w:styleId="afff2">
    <w:name w:val="非居中表格"/>
    <w:basedOn w:val="afff3"/>
    <w:pPr>
      <w:widowControl w:val="0"/>
    </w:pPr>
  </w:style>
  <w:style w:type="paragraph" w:customStyle="1" w:styleId="CharChar1CharChar0">
    <w:name w:val="Char Char1 Char Char"/>
    <w:basedOn w:val="a2"/>
    <w:pPr>
      <w:widowControl w:val="0"/>
      <w:jc w:val="both"/>
    </w:pPr>
    <w:rPr>
      <w:kern w:val="2"/>
      <w:sz w:val="21"/>
    </w:rPr>
  </w:style>
  <w:style w:type="paragraph" w:customStyle="1" w:styleId="CharCharChar">
    <w:name w:val="Char Char Char"/>
    <w:basedOn w:val="a2"/>
    <w:pPr>
      <w:widowControl w:val="0"/>
      <w:jc w:val="both"/>
    </w:pPr>
    <w:rPr>
      <w:kern w:val="2"/>
      <w:sz w:val="21"/>
    </w:rPr>
  </w:style>
  <w:style w:type="paragraph" w:customStyle="1" w:styleId="ST201">
    <w:name w:val="ST20_1"/>
    <w:basedOn w:val="a2"/>
    <w:next w:val="a2"/>
    <w:pPr>
      <w:keepNext/>
      <w:keepLines/>
      <w:widowControl w:val="0"/>
      <w:tabs>
        <w:tab w:val="left" w:pos="2040"/>
        <w:tab w:val="right" w:leader="dot" w:pos="8400"/>
      </w:tabs>
      <w:adjustRightInd w:val="0"/>
      <w:snapToGrid w:val="0"/>
      <w:spacing w:before="120" w:after="120" w:line="300" w:lineRule="auto"/>
      <w:ind w:leftChars="800" w:left="2040" w:hangingChars="200" w:hanging="360"/>
    </w:pPr>
    <w:rPr>
      <w:rFonts w:ascii="Arial" w:hAnsi="Arial"/>
      <w:szCs w:val="20"/>
    </w:rPr>
  </w:style>
  <w:style w:type="paragraph" w:customStyle="1" w:styleId="xl54">
    <w:name w:val="xl54"/>
    <w:basedOn w:val="a2"/>
    <w:pPr>
      <w:pBdr>
        <w:bottom w:val="single" w:sz="8" w:space="0" w:color="auto"/>
      </w:pBdr>
      <w:spacing w:before="100" w:beforeAutospacing="1" w:after="100" w:afterAutospacing="1"/>
    </w:pPr>
    <w:rPr>
      <w:rFonts w:ascii="Helv" w:hAnsi="Helv"/>
      <w:b/>
      <w:bCs/>
      <w:sz w:val="28"/>
      <w:szCs w:val="28"/>
    </w:rPr>
  </w:style>
  <w:style w:type="paragraph" w:customStyle="1" w:styleId="1-">
    <w:name w:val="1-表内"/>
    <w:basedOn w:val="a2"/>
    <w:pPr>
      <w:widowControl w:val="0"/>
      <w:jc w:val="both"/>
    </w:pPr>
    <w:rPr>
      <w:rFonts w:ascii="宋体" w:hAnsi="宋体"/>
      <w:kern w:val="2"/>
      <w:sz w:val="21"/>
      <w:szCs w:val="20"/>
    </w:rPr>
  </w:style>
  <w:style w:type="paragraph" w:customStyle="1" w:styleId="xl70">
    <w:name w:val="xl70"/>
    <w:basedOn w:val="a2"/>
    <w:pPr>
      <w:spacing w:before="100" w:beforeAutospacing="1" w:after="100" w:afterAutospacing="1"/>
    </w:pPr>
    <w:rPr>
      <w:rFonts w:ascii="宋体" w:hAnsi="宋体" w:hint="eastAsia"/>
      <w:b/>
      <w:bCs/>
      <w:sz w:val="28"/>
      <w:szCs w:val="28"/>
    </w:rPr>
  </w:style>
  <w:style w:type="paragraph" w:customStyle="1" w:styleId="CharCharChar1">
    <w:name w:val="Char Char Char1"/>
    <w:basedOn w:val="a2"/>
    <w:pPr>
      <w:widowControl w:val="0"/>
      <w:spacing w:beforeLines="100" w:before="100"/>
      <w:jc w:val="both"/>
    </w:pPr>
    <w:rPr>
      <w:kern w:val="2"/>
      <w:sz w:val="21"/>
    </w:rPr>
  </w:style>
  <w:style w:type="paragraph" w:customStyle="1" w:styleId="xl86">
    <w:name w:val="xl86"/>
    <w:basedOn w:val="a2"/>
    <w:pPr>
      <w:pBdr>
        <w:left w:val="single" w:sz="8" w:space="0" w:color="auto"/>
        <w:bottom w:val="single" w:sz="8" w:space="0" w:color="auto"/>
        <w:right w:val="single" w:sz="12" w:space="0" w:color="auto"/>
      </w:pBdr>
      <w:spacing w:before="100" w:beforeAutospacing="1" w:after="100" w:afterAutospacing="1"/>
      <w:jc w:val="center"/>
      <w:textAlignment w:val="top"/>
    </w:pPr>
  </w:style>
  <w:style w:type="paragraph" w:customStyle="1" w:styleId="xl75">
    <w:name w:val="xl75"/>
    <w:basedOn w:val="a2"/>
    <w:pPr>
      <w:pBdr>
        <w:top w:val="single" w:sz="8" w:space="0" w:color="auto"/>
        <w:left w:val="single" w:sz="12" w:space="0" w:color="auto"/>
        <w:right w:val="single" w:sz="8" w:space="0" w:color="auto"/>
      </w:pBdr>
      <w:spacing w:before="100" w:beforeAutospacing="1" w:after="100" w:afterAutospacing="1"/>
      <w:jc w:val="center"/>
    </w:pPr>
  </w:style>
  <w:style w:type="paragraph" w:customStyle="1" w:styleId="511">
    <w:name w:val="列表 51"/>
    <w:basedOn w:val="a2"/>
    <w:pPr>
      <w:widowControl w:val="0"/>
      <w:adjustRightInd w:val="0"/>
      <w:spacing w:line="360" w:lineRule="atLeast"/>
      <w:ind w:leftChars="800" w:left="100" w:hangingChars="200" w:hanging="200"/>
      <w:jc w:val="both"/>
      <w:textAlignment w:val="baseline"/>
    </w:pPr>
    <w:rPr>
      <w:rFonts w:ascii="宋体" w:hAnsi="宋体"/>
      <w:kern w:val="2"/>
      <w:sz w:val="28"/>
    </w:rPr>
  </w:style>
  <w:style w:type="paragraph" w:customStyle="1" w:styleId="1f0">
    <w:name w:val="式样 1"/>
    <w:basedOn w:val="4"/>
    <w:next w:val="4"/>
    <w:pPr>
      <w:keepNext w:val="0"/>
      <w:keepLines w:val="0"/>
      <w:widowControl w:val="0"/>
      <w:numPr>
        <w:ilvl w:val="3"/>
      </w:numPr>
      <w:tabs>
        <w:tab w:val="left" w:pos="1680"/>
        <w:tab w:val="left" w:pos="2100"/>
      </w:tabs>
      <w:adjustRightInd w:val="0"/>
      <w:snapToGrid w:val="0"/>
      <w:spacing w:before="0" w:after="0" w:line="360" w:lineRule="auto"/>
      <w:ind w:left="1680" w:hanging="420"/>
      <w:jc w:val="both"/>
    </w:pPr>
    <w:rPr>
      <w:rFonts w:ascii="Times New Roman" w:eastAsia="宋体" w:hAnsi="Times New Roman"/>
      <w:bCs w:val="0"/>
      <w:kern w:val="2"/>
      <w:sz w:val="24"/>
      <w:szCs w:val="20"/>
    </w:rPr>
  </w:style>
  <w:style w:type="paragraph" w:customStyle="1" w:styleId="C3">
    <w:name w:val="样式C3"/>
    <w:basedOn w:val="a2"/>
    <w:pPr>
      <w:widowControl w:val="0"/>
      <w:snapToGrid w:val="0"/>
      <w:spacing w:line="360" w:lineRule="auto"/>
    </w:pPr>
    <w:rPr>
      <w:rFonts w:ascii="仿宋_GB2312" w:eastAsia="仿宋_GB2312" w:hAnsi="宋体"/>
      <w:b/>
      <w:kern w:val="44"/>
      <w:sz w:val="28"/>
      <w:szCs w:val="28"/>
    </w:rPr>
  </w:style>
  <w:style w:type="paragraph" w:customStyle="1" w:styleId="afff3">
    <w:name w:val="表格"/>
    <w:basedOn w:val="a2"/>
    <w:pPr>
      <w:adjustRightInd w:val="0"/>
      <w:spacing w:before="60" w:after="60"/>
      <w:jc w:val="center"/>
      <w:textAlignment w:val="baseline"/>
    </w:pPr>
    <w:rPr>
      <w:rFonts w:ascii="宋体"/>
      <w:szCs w:val="20"/>
    </w:rPr>
  </w:style>
  <w:style w:type="paragraph" w:customStyle="1" w:styleId="b">
    <w:name w:val="标题b"/>
    <w:basedOn w:val="2"/>
    <w:pPr>
      <w:widowControl w:val="0"/>
      <w:numPr>
        <w:ilvl w:val="1"/>
      </w:numPr>
      <w:tabs>
        <w:tab w:val="left" w:pos="1560"/>
      </w:tabs>
      <w:spacing w:before="0" w:after="0" w:line="360" w:lineRule="auto"/>
      <w:jc w:val="both"/>
    </w:pPr>
    <w:rPr>
      <w:rFonts w:ascii="Times New Roman" w:eastAsia="宋体" w:hAnsi="Times New Roman"/>
      <w:bCs w:val="0"/>
      <w:color w:val="000000"/>
      <w:kern w:val="2"/>
      <w:sz w:val="30"/>
      <w:szCs w:val="20"/>
    </w:rPr>
  </w:style>
  <w:style w:type="paragraph" w:customStyle="1" w:styleId="xl41">
    <w:name w:val="xl41"/>
    <w:basedOn w:val="a2"/>
    <w:pPr>
      <w:pBdr>
        <w:left w:val="single" w:sz="8" w:space="0" w:color="auto"/>
        <w:bottom w:val="single" w:sz="4" w:space="0" w:color="auto"/>
        <w:right w:val="single" w:sz="4" w:space="0" w:color="auto"/>
      </w:pBdr>
      <w:autoSpaceDE w:val="0"/>
      <w:autoSpaceDN w:val="0"/>
      <w:spacing w:before="100" w:beforeAutospacing="1" w:after="100" w:afterAutospacing="1" w:line="360" w:lineRule="auto"/>
      <w:jc w:val="center"/>
      <w:textAlignment w:val="center"/>
    </w:pPr>
    <w:rPr>
      <w:rFonts w:ascii="宋体" w:hAnsi="宋体"/>
    </w:rPr>
  </w:style>
  <w:style w:type="paragraph" w:customStyle="1" w:styleId="Char1CharCharCharCharCharChar">
    <w:name w:val="Char1 Char Char Char Char Char Char"/>
    <w:basedOn w:val="a2"/>
    <w:pPr>
      <w:widowControl w:val="0"/>
      <w:jc w:val="both"/>
    </w:pPr>
    <w:rPr>
      <w:rFonts w:ascii="Tahoma" w:hAnsi="Tahoma"/>
      <w:kern w:val="2"/>
      <w:szCs w:val="20"/>
    </w:rPr>
  </w:style>
  <w:style w:type="paragraph" w:customStyle="1" w:styleId="xl79">
    <w:name w:val="xl79"/>
    <w:basedOn w:val="a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2"/>
    <w:pPr>
      <w:pBdr>
        <w:top w:val="single" w:sz="8" w:space="0" w:color="auto"/>
        <w:left w:val="single" w:sz="8" w:space="0" w:color="auto"/>
        <w:right w:val="single" w:sz="12" w:space="0" w:color="auto"/>
      </w:pBdr>
      <w:spacing w:before="100" w:beforeAutospacing="1" w:after="100" w:afterAutospacing="1"/>
      <w:jc w:val="center"/>
      <w:textAlignment w:val="top"/>
    </w:pPr>
  </w:style>
  <w:style w:type="paragraph" w:customStyle="1" w:styleId="xl62">
    <w:name w:val="xl6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3">
    <w:name w:val="2级标题（无分级）"/>
    <w:basedOn w:val="af5"/>
    <w:link w:val="2Char2"/>
  </w:style>
  <w:style w:type="paragraph" w:customStyle="1" w:styleId="Char1CharCharChar">
    <w:name w:val="Char1 Char Char Char"/>
    <w:basedOn w:val="a2"/>
    <w:pPr>
      <w:widowControl w:val="0"/>
      <w:jc w:val="both"/>
    </w:pPr>
    <w:rPr>
      <w:kern w:val="2"/>
      <w:sz w:val="21"/>
    </w:rPr>
  </w:style>
  <w:style w:type="paragraph" w:customStyle="1" w:styleId="table87">
    <w:name w:val="table87"/>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1f1">
    <w:name w:val="文本块1"/>
    <w:basedOn w:val="a2"/>
    <w:pPr>
      <w:widowControl w:val="0"/>
      <w:adjustRightInd w:val="0"/>
      <w:spacing w:before="60" w:after="60" w:line="360" w:lineRule="atLeast"/>
      <w:ind w:leftChars="400" w:left="842" w:right="202" w:hanging="2"/>
      <w:jc w:val="both"/>
      <w:textAlignment w:val="baseline"/>
    </w:pPr>
    <w:rPr>
      <w:color w:val="000000"/>
      <w:kern w:val="2"/>
      <w:szCs w:val="20"/>
    </w:rPr>
  </w:style>
  <w:style w:type="paragraph" w:customStyle="1" w:styleId="xl74">
    <w:name w:val="xl74"/>
    <w:basedOn w:val="a2"/>
    <w:pPr>
      <w:pBdr>
        <w:left w:val="single" w:sz="8" w:space="0" w:color="auto"/>
        <w:bottom w:val="single" w:sz="8" w:space="0" w:color="auto"/>
        <w:right w:val="single" w:sz="12" w:space="0" w:color="auto"/>
      </w:pBdr>
      <w:spacing w:before="100" w:beforeAutospacing="1" w:after="100" w:afterAutospacing="1"/>
      <w:jc w:val="center"/>
    </w:pPr>
    <w:rPr>
      <w:color w:val="000000"/>
      <w:sz w:val="20"/>
      <w:szCs w:val="20"/>
    </w:rPr>
  </w:style>
  <w:style w:type="paragraph" w:customStyle="1" w:styleId="2601">
    <w:name w:val="样式 标题 2 + 段前: 6 磅 段后: 0 磅 行距: 单倍行距1"/>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MANUAL">
    <w:name w:val="MANUAL"/>
    <w:basedOn w:val="a2"/>
    <w:pPr>
      <w:widowControl w:val="0"/>
      <w:overflowPunct w:val="0"/>
      <w:autoSpaceDE w:val="0"/>
      <w:autoSpaceDN w:val="0"/>
      <w:adjustRightInd w:val="0"/>
      <w:jc w:val="both"/>
      <w:textAlignment w:val="baseline"/>
    </w:pPr>
    <w:rPr>
      <w:rFonts w:ascii="MS Mincho" w:eastAsia="MS Mincho"/>
      <w:spacing w:val="-20"/>
      <w:sz w:val="22"/>
      <w:szCs w:val="20"/>
      <w:lang w:eastAsia="ja-JP"/>
    </w:rPr>
  </w:style>
  <w:style w:type="paragraph" w:customStyle="1" w:styleId="innrykk2cm">
    <w:name w:val="innrykk 2 cm"/>
    <w:basedOn w:val="a2"/>
    <w:pPr>
      <w:adjustRightInd w:val="0"/>
      <w:spacing w:line="360" w:lineRule="atLeast"/>
      <w:ind w:left="2268" w:hanging="1134"/>
      <w:textAlignment w:val="baseline"/>
    </w:pPr>
    <w:rPr>
      <w:rFonts w:ascii="Arial" w:eastAsia="华康黑体W5(P)" w:hAnsi="Arial" w:cs="Arial"/>
      <w:sz w:val="22"/>
      <w:szCs w:val="22"/>
    </w:rPr>
  </w:style>
  <w:style w:type="paragraph" w:customStyle="1" w:styleId="afff4">
    <w:name w:val="简单回函地址"/>
    <w:basedOn w:val="a2"/>
    <w:pPr>
      <w:widowControl w:val="0"/>
      <w:jc w:val="both"/>
    </w:pPr>
    <w:rPr>
      <w:kern w:val="2"/>
      <w:sz w:val="21"/>
      <w:szCs w:val="20"/>
    </w:rPr>
  </w:style>
  <w:style w:type="paragraph" w:customStyle="1" w:styleId="font11">
    <w:name w:val="font11"/>
    <w:basedOn w:val="a2"/>
    <w:pPr>
      <w:spacing w:before="100" w:beforeAutospacing="1" w:after="100" w:afterAutospacing="1"/>
    </w:pPr>
    <w:rPr>
      <w:rFonts w:ascii="Arial" w:hAnsi="Arial" w:cs="Arial"/>
      <w:b/>
      <w:bCs/>
      <w:sz w:val="28"/>
      <w:szCs w:val="28"/>
    </w:rPr>
  </w:style>
  <w:style w:type="paragraph" w:customStyle="1" w:styleId="O3TxT">
    <w:name w:val="O3 TxT"/>
    <w:basedOn w:val="Basic"/>
    <w:pPr>
      <w:ind w:left="1446"/>
    </w:pPr>
    <w:rPr>
      <w:rFonts w:ascii="宋体" w:hAnsi="宋体"/>
    </w:rPr>
  </w:style>
  <w:style w:type="paragraph" w:customStyle="1" w:styleId="CharCharCharCharChar">
    <w:name w:val="Char Char Char Char Char"/>
    <w:basedOn w:val="a2"/>
    <w:pPr>
      <w:widowControl w:val="0"/>
      <w:jc w:val="both"/>
    </w:pPr>
    <w:rPr>
      <w:kern w:val="2"/>
      <w:sz w:val="21"/>
    </w:rPr>
  </w:style>
  <w:style w:type="paragraph" w:customStyle="1" w:styleId="xl40">
    <w:name w:val="xl40"/>
    <w:basedOn w:val="a2"/>
    <w:pPr>
      <w:pBdr>
        <w:top w:val="single" w:sz="12"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1f2">
    <w:name w:val="文档结构图1"/>
    <w:basedOn w:val="a2"/>
    <w:pPr>
      <w:widowControl w:val="0"/>
      <w:shd w:val="clear" w:color="auto" w:fill="000080"/>
      <w:adjustRightInd w:val="0"/>
      <w:spacing w:line="360" w:lineRule="atLeast"/>
      <w:textAlignment w:val="baseline"/>
    </w:pPr>
    <w:rPr>
      <w:rFonts w:eastAsia="Wingdings"/>
      <w:szCs w:val="20"/>
    </w:rPr>
  </w:style>
  <w:style w:type="paragraph" w:customStyle="1" w:styleId="afff5">
    <w:name w:val="表内五号两端对齐"/>
    <w:basedOn w:val="afff"/>
    <w:pPr>
      <w:spacing w:line="360" w:lineRule="auto"/>
    </w:pPr>
    <w:rPr>
      <w:kern w:val="2"/>
      <w:sz w:val="28"/>
      <w:szCs w:val="20"/>
    </w:rPr>
  </w:style>
  <w:style w:type="paragraph" w:customStyle="1" w:styleId="1f3">
    <w:name w:val="(1)"/>
    <w:basedOn w:val="a2"/>
    <w:pPr>
      <w:widowControl w:val="0"/>
      <w:adjustRightInd w:val="0"/>
      <w:snapToGrid w:val="0"/>
      <w:jc w:val="both"/>
      <w:textAlignment w:val="baseline"/>
    </w:pPr>
    <w:rPr>
      <w:rFonts w:ascii="宋体" w:hAnsi="宋体"/>
      <w:color w:val="000000"/>
      <w:spacing w:val="10"/>
      <w:kern w:val="2"/>
      <w:szCs w:val="20"/>
    </w:rPr>
  </w:style>
  <w:style w:type="paragraph" w:customStyle="1" w:styleId="12">
    <w:name w:val="纯文本1"/>
    <w:basedOn w:val="a2"/>
    <w:link w:val="Char0"/>
    <w:pPr>
      <w:widowControl w:val="0"/>
      <w:jc w:val="both"/>
    </w:pPr>
    <w:rPr>
      <w:rFonts w:ascii="宋体" w:hAnsi="Courier New"/>
      <w:kern w:val="2"/>
      <w:sz w:val="21"/>
      <w:szCs w:val="20"/>
    </w:rPr>
  </w:style>
  <w:style w:type="paragraph" w:customStyle="1" w:styleId="BTitle5Char">
    <w:name w:val="B Title 5 Char"/>
    <w:basedOn w:val="a2"/>
    <w:pPr>
      <w:widowControl w:val="0"/>
      <w:tabs>
        <w:tab w:val="left" w:pos="3600"/>
      </w:tabs>
      <w:adjustRightInd w:val="0"/>
      <w:spacing w:line="360" w:lineRule="auto"/>
      <w:ind w:left="3600" w:hanging="165"/>
      <w:jc w:val="both"/>
      <w:textAlignment w:val="baseline"/>
    </w:pPr>
    <w:rPr>
      <w:rFonts w:ascii="宋体" w:eastAsia="华康宋体W5(P)" w:hAnsi="宋体"/>
      <w:kern w:val="2"/>
    </w:rPr>
  </w:style>
  <w:style w:type="paragraph" w:customStyle="1" w:styleId="BTitle2">
    <w:name w:val="B Title 2"/>
    <w:basedOn w:val="a2"/>
    <w:pPr>
      <w:widowControl w:val="0"/>
      <w:tabs>
        <w:tab w:val="left" w:pos="4997"/>
      </w:tabs>
      <w:adjustRightInd w:val="0"/>
      <w:spacing w:before="100" w:beforeAutospacing="1" w:afterLines="50" w:after="156" w:line="360" w:lineRule="auto"/>
      <w:ind w:left="4997" w:hanging="1021"/>
      <w:jc w:val="both"/>
      <w:textAlignment w:val="baseline"/>
    </w:pPr>
    <w:rPr>
      <w:rFonts w:ascii="Arial" w:eastAsia="华康黑体W5(P)" w:hAnsi="Arial" w:cs="Arial"/>
      <w:kern w:val="2"/>
    </w:rPr>
  </w:style>
  <w:style w:type="paragraph" w:customStyle="1" w:styleId="afff6">
    <w:name w:val="附件"/>
    <w:basedOn w:val="a2"/>
    <w:pPr>
      <w:widowControl w:val="0"/>
      <w:adjustRightInd w:val="0"/>
      <w:spacing w:before="120" w:after="60"/>
      <w:jc w:val="center"/>
      <w:textAlignment w:val="center"/>
    </w:pPr>
    <w:rPr>
      <w:rFonts w:ascii="黑体" w:eastAsia="黑体"/>
      <w:b/>
      <w:sz w:val="32"/>
      <w:szCs w:val="32"/>
    </w:rPr>
  </w:style>
  <w:style w:type="paragraph" w:customStyle="1" w:styleId="1f4">
    <w:name w:val="正文1"/>
    <w:basedOn w:val="a2"/>
    <w:pPr>
      <w:widowControl w:val="0"/>
      <w:adjustRightInd w:val="0"/>
      <w:spacing w:line="410" w:lineRule="atLeast"/>
      <w:textAlignment w:val="baseline"/>
    </w:pPr>
    <w:rPr>
      <w:rFonts w:ascii="宋体"/>
      <w:szCs w:val="20"/>
    </w:rPr>
  </w:style>
  <w:style w:type="paragraph" w:customStyle="1" w:styleId="BOutline1">
    <w:name w:val="B Outline 1"/>
    <w:basedOn w:val="a2"/>
    <w:pPr>
      <w:widowControl w:val="0"/>
      <w:tabs>
        <w:tab w:val="left" w:pos="1021"/>
      </w:tabs>
      <w:adjustRightInd w:val="0"/>
      <w:spacing w:line="360" w:lineRule="auto"/>
      <w:ind w:left="1021" w:hanging="539"/>
      <w:jc w:val="both"/>
      <w:textAlignment w:val="baseline"/>
    </w:pPr>
    <w:rPr>
      <w:rFonts w:eastAsia="华康宋体W5(P)"/>
      <w:kern w:val="2"/>
    </w:rPr>
  </w:style>
  <w:style w:type="paragraph" w:customStyle="1" w:styleId="1CharCharChar">
    <w:name w:val="正文1 Char Char Char"/>
    <w:basedOn w:val="a2"/>
    <w:pPr>
      <w:widowControl w:val="0"/>
      <w:adjustRightInd w:val="0"/>
      <w:snapToGrid w:val="0"/>
      <w:spacing w:line="360" w:lineRule="atLeast"/>
      <w:jc w:val="both"/>
      <w:textAlignment w:val="baseline"/>
    </w:pPr>
    <w:rPr>
      <w:kern w:val="2"/>
      <w:szCs w:val="20"/>
    </w:rPr>
  </w:style>
  <w:style w:type="paragraph" w:customStyle="1" w:styleId="BodyText21">
    <w:name w:val="Body Text 21"/>
    <w:basedOn w:val="a2"/>
    <w:pPr>
      <w:widowControl w:val="0"/>
      <w:adjustRightInd w:val="0"/>
      <w:spacing w:line="240" w:lineRule="exact"/>
      <w:jc w:val="both"/>
      <w:textAlignment w:val="baseline"/>
    </w:pPr>
    <w:rPr>
      <w:rFonts w:ascii="宋体"/>
      <w:sz w:val="18"/>
      <w:szCs w:val="20"/>
    </w:rPr>
  </w:style>
  <w:style w:type="paragraph" w:customStyle="1" w:styleId="HTML1">
    <w:name w:val="HTML 预设格式1"/>
    <w:basedOn w:val="a2"/>
    <w:link w:val="HTMLChar"/>
    <w:pPr>
      <w:widowControl w:val="0"/>
      <w:adjustRightInd w:val="0"/>
      <w:spacing w:line="410" w:lineRule="atLeast"/>
      <w:textAlignment w:val="baseline"/>
    </w:pPr>
    <w:rPr>
      <w:rFonts w:ascii="Courier New" w:hAnsi="Courier New"/>
      <w:sz w:val="20"/>
      <w:szCs w:val="20"/>
    </w:rPr>
  </w:style>
  <w:style w:type="paragraph" w:customStyle="1" w:styleId="11">
    <w:name w:val="称呼1"/>
    <w:basedOn w:val="a2"/>
    <w:next w:val="a2"/>
    <w:link w:val="Char"/>
    <w:pPr>
      <w:widowControl w:val="0"/>
      <w:adjustRightInd w:val="0"/>
      <w:spacing w:line="360" w:lineRule="atLeast"/>
      <w:jc w:val="both"/>
      <w:textAlignment w:val="baseline"/>
    </w:pPr>
    <w:rPr>
      <w:kern w:val="2"/>
      <w:sz w:val="28"/>
      <w:szCs w:val="20"/>
    </w:rPr>
  </w:style>
  <w:style w:type="paragraph" w:customStyle="1" w:styleId="1f5">
    <w:name w:val="引文目录标题1"/>
    <w:basedOn w:val="a2"/>
    <w:next w:val="a2"/>
    <w:pPr>
      <w:spacing w:before="120"/>
    </w:pPr>
    <w:rPr>
      <w:rFonts w:ascii="Arial" w:hAnsi="Arial" w:cs="Arial"/>
    </w:rPr>
  </w:style>
  <w:style w:type="paragraph" w:customStyle="1" w:styleId="afff7">
    <w:name w:val="小标"/>
    <w:basedOn w:val="a2"/>
    <w:pPr>
      <w:widowControl w:val="0"/>
      <w:jc w:val="both"/>
    </w:pPr>
    <w:rPr>
      <w:rFonts w:ascii="黑体" w:eastAsia="黑体" w:hint="eastAsia"/>
      <w:spacing w:val="20"/>
      <w:kern w:val="2"/>
      <w:sz w:val="21"/>
      <w:szCs w:val="20"/>
    </w:rPr>
  </w:style>
  <w:style w:type="paragraph" w:customStyle="1" w:styleId="NormalTXT">
    <w:name w:val="Normal TXT"/>
    <w:basedOn w:val="a2"/>
    <w:pPr>
      <w:adjustRightInd w:val="0"/>
      <w:spacing w:line="360" w:lineRule="atLeast"/>
      <w:textAlignment w:val="baseline"/>
    </w:pPr>
    <w:rPr>
      <w:rFonts w:eastAsia="华康宋体W5(P)"/>
    </w:rPr>
  </w:style>
  <w:style w:type="paragraph" w:customStyle="1" w:styleId="2111111kapitola2PPP-21UNDEROVERSKR0">
    <w:name w:val="样式 样式 标题 2例如：1.1 内容节标题 1.1. (1.1)kapitola2PPP-2/1UNDEROVERSKR......"/>
    <w:basedOn w:val="2111111kapitola2PPP-21UNDEROVERSKR1"/>
    <w:pPr>
      <w:spacing w:beforeLines="50" w:before="156"/>
    </w:pPr>
    <w:rPr>
      <w:b/>
      <w:bCs/>
    </w:rPr>
  </w:style>
  <w:style w:type="paragraph" w:customStyle="1" w:styleId="410">
    <w:name w:val="列表 41"/>
    <w:basedOn w:val="a2"/>
    <w:pPr>
      <w:widowControl w:val="0"/>
      <w:ind w:left="1680" w:hanging="420"/>
      <w:jc w:val="both"/>
    </w:pPr>
    <w:rPr>
      <w:kern w:val="2"/>
      <w:sz w:val="28"/>
      <w:szCs w:val="20"/>
    </w:rPr>
  </w:style>
  <w:style w:type="paragraph" w:customStyle="1" w:styleId="K01">
    <w:name w:val="K01"/>
    <w:basedOn w:val="a2"/>
    <w:pPr>
      <w:autoSpaceDE w:val="0"/>
      <w:autoSpaceDN w:val="0"/>
      <w:adjustRightInd w:val="0"/>
      <w:spacing w:line="480" w:lineRule="atLeast"/>
      <w:ind w:left="840" w:hanging="360"/>
      <w:textAlignment w:val="bottom"/>
    </w:pPr>
    <w:rPr>
      <w:rFonts w:ascii="宋体"/>
      <w:szCs w:val="20"/>
    </w:rPr>
  </w:style>
  <w:style w:type="paragraph" w:customStyle="1" w:styleId="afff8">
    <w:name w:val="正"/>
    <w:basedOn w:val="a2"/>
    <w:pPr>
      <w:widowControl w:val="0"/>
      <w:ind w:firstLine="525"/>
      <w:jc w:val="both"/>
    </w:pPr>
    <w:rPr>
      <w:spacing w:val="20"/>
      <w:kern w:val="2"/>
      <w:sz w:val="21"/>
      <w:szCs w:val="20"/>
    </w:rPr>
  </w:style>
  <w:style w:type="paragraph" w:customStyle="1" w:styleId="4H4b41111">
    <w:name w:val="样式 标题 4H4b4款标题1.1.1.1 + 非倾斜 自动设置 两端对齐"/>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customStyle="1" w:styleId="afff9">
    <w:name w:val="表格侧编号"/>
    <w:next w:val="a2"/>
    <w:pPr>
      <w:widowControl w:val="0"/>
      <w:adjustRightInd w:val="0"/>
      <w:snapToGrid w:val="0"/>
      <w:spacing w:before="40" w:after="20" w:line="240" w:lineRule="atLeast"/>
      <w:jc w:val="center"/>
      <w:textAlignment w:val="baseline"/>
    </w:pPr>
    <w:rPr>
      <w:rFonts w:ascii="Arial" w:hAnsi="Arial"/>
      <w:sz w:val="24"/>
    </w:rPr>
  </w:style>
  <w:style w:type="paragraph" w:customStyle="1" w:styleId="21">
    <w:name w:val="正文文本 21"/>
    <w:basedOn w:val="a2"/>
    <w:link w:val="2Char0"/>
    <w:pPr>
      <w:widowControl w:val="0"/>
      <w:tabs>
        <w:tab w:val="left" w:pos="567"/>
      </w:tabs>
      <w:adjustRightInd w:val="0"/>
      <w:spacing w:line="410" w:lineRule="atLeast"/>
      <w:ind w:firstLine="480"/>
      <w:textAlignment w:val="baseline"/>
    </w:pPr>
    <w:rPr>
      <w:rFonts w:ascii="宋体"/>
      <w:b/>
      <w:szCs w:val="20"/>
    </w:rPr>
  </w:style>
  <w:style w:type="paragraph" w:customStyle="1" w:styleId="1f6">
    <w:name w:val="1"/>
    <w:basedOn w:val="a2"/>
    <w:next w:val="12"/>
    <w:pPr>
      <w:widowControl w:val="0"/>
      <w:adjustRightInd w:val="0"/>
      <w:spacing w:line="360" w:lineRule="auto"/>
      <w:textAlignment w:val="baseline"/>
    </w:pPr>
    <w:rPr>
      <w:kern w:val="2"/>
      <w:szCs w:val="20"/>
    </w:rPr>
  </w:style>
  <w:style w:type="paragraph" w:customStyle="1" w:styleId="BTitle1">
    <w:name w:val="B Title 1"/>
    <w:basedOn w:val="Basic"/>
    <w:pPr>
      <w:tabs>
        <w:tab w:val="left" w:pos="1560"/>
      </w:tabs>
      <w:spacing w:beforeLines="50" w:before="156" w:afterLines="50" w:after="156" w:line="360" w:lineRule="auto"/>
      <w:ind w:left="1560" w:hanging="539"/>
    </w:pPr>
    <w:rPr>
      <w:rFonts w:ascii="Arial" w:eastAsia="华康黑体W7(P)" w:hAnsi="Arial" w:cs="Arial"/>
      <w:sz w:val="28"/>
      <w:szCs w:val="28"/>
    </w:rPr>
  </w:style>
  <w:style w:type="paragraph" w:customStyle="1" w:styleId="xl39">
    <w:name w:val="xl39"/>
    <w:basedOn w:val="a2"/>
    <w:pPr>
      <w:spacing w:before="100" w:beforeAutospacing="1" w:after="100" w:afterAutospacing="1"/>
    </w:pPr>
    <w:rPr>
      <w:rFonts w:ascii="Helv" w:hAnsi="Helv"/>
      <w:b/>
      <w:bCs/>
      <w:sz w:val="28"/>
      <w:szCs w:val="28"/>
    </w:rPr>
  </w:style>
  <w:style w:type="paragraph" w:customStyle="1" w:styleId="xl53">
    <w:name w:val="xl53"/>
    <w:basedOn w:val="a2"/>
    <w:pPr>
      <w:pBdr>
        <w:left w:val="single" w:sz="12" w:space="0" w:color="auto"/>
        <w:bottom w:val="single" w:sz="8" w:space="0" w:color="auto"/>
      </w:pBdr>
      <w:spacing w:before="100" w:beforeAutospacing="1" w:after="100" w:afterAutospacing="1"/>
    </w:pPr>
    <w:rPr>
      <w:rFonts w:ascii="Helv" w:hAnsi="Helv"/>
      <w:b/>
      <w:bCs/>
      <w:sz w:val="28"/>
      <w:szCs w:val="28"/>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52">
    <w:name w:val="样式 宋体 行距: 1.5 倍行距2"/>
    <w:basedOn w:val="a2"/>
    <w:pPr>
      <w:widowControl w:val="0"/>
      <w:spacing w:line="360" w:lineRule="auto"/>
      <w:jc w:val="both"/>
    </w:pPr>
    <w:rPr>
      <w:rFonts w:ascii="宋体" w:hAnsi="宋体" w:cs="宋体"/>
      <w:kern w:val="2"/>
      <w:szCs w:val="20"/>
    </w:rPr>
  </w:style>
  <w:style w:type="paragraph" w:customStyle="1" w:styleId="22">
    <w:name w:val="文档结构图2"/>
    <w:basedOn w:val="a2"/>
    <w:link w:val="Char5"/>
    <w:pPr>
      <w:widowControl w:val="0"/>
      <w:shd w:val="clear" w:color="auto" w:fill="000080"/>
      <w:adjustRightInd w:val="0"/>
      <w:spacing w:line="360" w:lineRule="atLeast"/>
      <w:textAlignment w:val="baseline"/>
    </w:pPr>
    <w:rPr>
      <w:kern w:val="2"/>
      <w:sz w:val="21"/>
      <w:shd w:val="clear" w:color="auto" w:fill="000080"/>
    </w:rPr>
  </w:style>
  <w:style w:type="paragraph" w:customStyle="1" w:styleId="ST20-3">
    <w:name w:val="ST20-3"/>
    <w:basedOn w:val="a2"/>
    <w:pPr>
      <w:widowControl w:val="0"/>
      <w:tabs>
        <w:tab w:val="left" w:pos="680"/>
        <w:tab w:val="left" w:pos="2040"/>
      </w:tabs>
      <w:adjustRightInd w:val="0"/>
      <w:snapToGrid w:val="0"/>
      <w:spacing w:after="160" w:line="300" w:lineRule="auto"/>
      <w:ind w:leftChars="800" w:left="794" w:hangingChars="200" w:hanging="170"/>
      <w:jc w:val="both"/>
    </w:pPr>
    <w:rPr>
      <w:rFonts w:ascii="Arial" w:hAnsi="Arial"/>
      <w:kern w:val="2"/>
      <w:szCs w:val="20"/>
    </w:rPr>
  </w:style>
  <w:style w:type="paragraph" w:customStyle="1" w:styleId="212">
    <w:name w:val="正文文本缩进 21"/>
    <w:basedOn w:val="a2"/>
    <w:pPr>
      <w:widowControl w:val="0"/>
      <w:autoSpaceDE w:val="0"/>
      <w:autoSpaceDN w:val="0"/>
      <w:adjustRightInd w:val="0"/>
      <w:ind w:left="1260"/>
      <w:jc w:val="both"/>
      <w:textAlignment w:val="baseline"/>
    </w:pPr>
    <w:rPr>
      <w:kern w:val="2"/>
      <w:sz w:val="21"/>
      <w:szCs w:val="20"/>
    </w:rPr>
  </w:style>
  <w:style w:type="paragraph" w:customStyle="1" w:styleId="311110">
    <w:name w:val="样式 样式 样式 样式 标题 3条标题1.1.1 + 行距: 单倍行距 + (符号) 宋体 + (符号) 宋体1 + (符号) ..."/>
    <w:basedOn w:val="31111"/>
    <w:pPr>
      <w:tabs>
        <w:tab w:val="left" w:pos="360"/>
        <w:tab w:val="left" w:pos="840"/>
      </w:tabs>
      <w:snapToGrid/>
    </w:pPr>
    <w:rPr>
      <w:rFonts w:hAnsi="宋体"/>
    </w:rPr>
  </w:style>
  <w:style w:type="paragraph" w:customStyle="1" w:styleId="Basic">
    <w:name w:val="Basic"/>
    <w:basedOn w:val="a2"/>
    <w:pPr>
      <w:widowControl w:val="0"/>
      <w:adjustRightInd w:val="0"/>
      <w:spacing w:line="360" w:lineRule="atLeast"/>
      <w:jc w:val="both"/>
      <w:textAlignment w:val="baseline"/>
    </w:pPr>
    <w:rPr>
      <w:rFonts w:eastAsia="华康宋体W5(P)"/>
      <w:kern w:val="2"/>
    </w:rPr>
  </w:style>
  <w:style w:type="paragraph" w:customStyle="1" w:styleId="31111">
    <w:name w:val="样式 样式 样式 标题 3条标题1.1.1 + 行距: 单倍行距 + (符号) 宋体 + (符号) 宋体1"/>
    <w:basedOn w:val="3111"/>
    <w:link w:val="31111Char"/>
    <w:pPr>
      <w:tabs>
        <w:tab w:val="clear" w:pos="840"/>
      </w:tabs>
      <w:snapToGrid w:val="0"/>
      <w:spacing w:beforeLines="50" w:before="156"/>
    </w:pPr>
  </w:style>
  <w:style w:type="paragraph" w:customStyle="1" w:styleId="19">
    <w:name w:val="批注主题1"/>
    <w:basedOn w:val="aff8"/>
    <w:next w:val="aff8"/>
    <w:link w:val="Char6"/>
    <w:pPr>
      <w:adjustRightInd w:val="0"/>
      <w:spacing w:line="360" w:lineRule="atLeast"/>
      <w:textAlignment w:val="baseline"/>
    </w:pPr>
    <w:rPr>
      <w:b/>
      <w:bCs/>
    </w:rPr>
  </w:style>
  <w:style w:type="paragraph" w:customStyle="1" w:styleId="11-h11stlevelSectionHeadl1b1H11C">
    <w:name w:val="样式 标题 1章节标题章标题 1-*+h11st levelSection Headl1b1H1标题 1 C..."/>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CharCharChar1CharCharChar">
    <w:name w:val="Char Char Char1 Char Char Char"/>
    <w:basedOn w:val="a2"/>
    <w:pPr>
      <w:widowControl w:val="0"/>
      <w:spacing w:line="360" w:lineRule="auto"/>
      <w:ind w:firstLineChars="200" w:firstLine="200"/>
      <w:jc w:val="both"/>
    </w:pPr>
    <w:rPr>
      <w:rFonts w:ascii="宋体" w:hAnsi="宋体" w:cs="宋体"/>
      <w:kern w:val="2"/>
    </w:rPr>
  </w:style>
  <w:style w:type="paragraph" w:customStyle="1" w:styleId="afffa">
    <w:name w:val="•"/>
    <w:basedOn w:val="1b"/>
    <w:pPr>
      <w:tabs>
        <w:tab w:val="left" w:pos="1898"/>
      </w:tabs>
      <w:snapToGrid w:val="0"/>
      <w:spacing w:after="120"/>
      <w:ind w:left="1898" w:firstLineChars="0" w:hanging="567"/>
      <w:jc w:val="both"/>
    </w:pPr>
    <w:rPr>
      <w:snapToGrid w:val="0"/>
      <w:szCs w:val="24"/>
    </w:rPr>
  </w:style>
  <w:style w:type="paragraph" w:customStyle="1" w:styleId="xl82">
    <w:name w:val="xl82"/>
    <w:basedOn w:val="a2"/>
    <w:pPr>
      <w:pBdr>
        <w:top w:val="single" w:sz="8" w:space="0" w:color="auto"/>
        <w:left w:val="single" w:sz="8" w:space="0" w:color="auto"/>
        <w:right w:val="single" w:sz="12" w:space="0" w:color="auto"/>
      </w:pBdr>
      <w:spacing w:before="100" w:beforeAutospacing="1" w:after="100" w:afterAutospacing="1"/>
      <w:jc w:val="both"/>
    </w:pPr>
  </w:style>
  <w:style w:type="paragraph" w:customStyle="1" w:styleId="110">
    <w:name w:val="索引 11"/>
    <w:basedOn w:val="a2"/>
    <w:next w:val="a2"/>
    <w:pPr>
      <w:widowControl w:val="0"/>
      <w:jc w:val="both"/>
    </w:pPr>
    <w:rPr>
      <w:kern w:val="2"/>
      <w:sz w:val="21"/>
    </w:rPr>
  </w:style>
  <w:style w:type="paragraph" w:customStyle="1" w:styleId="xl69">
    <w:name w:val="xl69"/>
    <w:basedOn w:val="a2"/>
    <w:pPr>
      <w:spacing w:before="100" w:beforeAutospacing="1" w:after="100" w:afterAutospacing="1"/>
    </w:pPr>
    <w:rPr>
      <w:b/>
      <w:bCs/>
      <w:color w:val="000000"/>
      <w:sz w:val="28"/>
      <w:szCs w:val="28"/>
    </w:rPr>
  </w:style>
  <w:style w:type="paragraph" w:customStyle="1" w:styleId="afffb">
    <w:name w:val="附言"/>
    <w:basedOn w:val="a2"/>
    <w:next w:val="a2"/>
    <w:pPr>
      <w:widowControl w:val="0"/>
      <w:jc w:val="center"/>
    </w:pPr>
    <w:rPr>
      <w:rFonts w:ascii="宋体" w:hAnsi="宋体"/>
      <w:kern w:val="2"/>
      <w:sz w:val="21"/>
    </w:rPr>
  </w:style>
  <w:style w:type="paragraph" w:customStyle="1" w:styleId="2Char5">
    <w:name w:val="标题2（新） Char"/>
    <w:basedOn w:val="2"/>
    <w:pPr>
      <w:tabs>
        <w:tab w:val="left" w:pos="576"/>
        <w:tab w:val="left" w:pos="720"/>
      </w:tabs>
      <w:spacing w:before="0" w:after="0" w:line="440" w:lineRule="exact"/>
    </w:pPr>
    <w:rPr>
      <w:rFonts w:ascii="宋体" w:eastAsia="宋体" w:cs="宋体"/>
      <w:snapToGrid w:val="0"/>
      <w:kern w:val="2"/>
      <w:sz w:val="28"/>
      <w:szCs w:val="28"/>
    </w:rPr>
  </w:style>
  <w:style w:type="paragraph" w:customStyle="1" w:styleId="1111">
    <w:name w:val="1.1.1.1"/>
    <w:basedOn w:val="a2"/>
    <w:pPr>
      <w:widowControl w:val="0"/>
      <w:tabs>
        <w:tab w:val="left" w:pos="1134"/>
      </w:tabs>
      <w:adjustRightInd w:val="0"/>
      <w:spacing w:before="60" w:after="60" w:line="360" w:lineRule="atLeast"/>
      <w:jc w:val="both"/>
      <w:textAlignment w:val="baseline"/>
    </w:pPr>
    <w:rPr>
      <w:rFonts w:ascii="Arial" w:hAnsi="Arial"/>
      <w:szCs w:val="20"/>
    </w:rPr>
  </w:style>
  <w:style w:type="paragraph" w:customStyle="1" w:styleId="31110">
    <w:name w:val="样式 标题 3条标题1.1.1 + 行距: 单倍行距"/>
    <w:basedOn w:val="a2"/>
    <w:pPr>
      <w:widowControl w:val="0"/>
      <w:tabs>
        <w:tab w:val="left" w:pos="1260"/>
      </w:tabs>
      <w:spacing w:line="360" w:lineRule="auto"/>
      <w:ind w:left="1260" w:hanging="420"/>
      <w:jc w:val="both"/>
    </w:pPr>
    <w:rPr>
      <w:kern w:val="2"/>
      <w:szCs w:val="20"/>
    </w:rPr>
  </w:style>
  <w:style w:type="paragraph" w:customStyle="1" w:styleId="xl36">
    <w:name w:val="xl36"/>
    <w:basedOn w:val="a2"/>
    <w:pPr>
      <w:pBdr>
        <w:bottom w:val="single" w:sz="4" w:space="0" w:color="auto"/>
        <w:right w:val="single" w:sz="4" w:space="0" w:color="auto"/>
      </w:pBdr>
      <w:spacing w:before="100" w:beforeAutospacing="1" w:after="100" w:afterAutospacing="1"/>
      <w:jc w:val="both"/>
      <w:textAlignment w:val="center"/>
    </w:pPr>
    <w:rPr>
      <w:rFonts w:ascii="宋体" w:hAnsi="宋体" w:cs="Arial Unicode MS" w:hint="eastAsia"/>
    </w:rPr>
  </w:style>
  <w:style w:type="paragraph" w:customStyle="1" w:styleId="27">
    <w:name w:val="样式2"/>
    <w:basedOn w:val="a2"/>
    <w:pPr>
      <w:widowControl w:val="0"/>
      <w:adjustRightInd w:val="0"/>
      <w:spacing w:line="360" w:lineRule="auto"/>
      <w:jc w:val="both"/>
      <w:textAlignment w:val="baseline"/>
    </w:pPr>
    <w:rPr>
      <w:sz w:val="28"/>
      <w:szCs w:val="20"/>
    </w:rPr>
  </w:style>
  <w:style w:type="paragraph" w:customStyle="1" w:styleId="CharCharCharChar">
    <w:name w:val="Char Char Char Char"/>
    <w:basedOn w:val="a2"/>
  </w:style>
  <w:style w:type="paragraph" w:customStyle="1" w:styleId="xl30">
    <w:name w:val="xl30"/>
    <w:basedOn w:val="a2"/>
    <w:pPr>
      <w:tabs>
        <w:tab w:val="left" w:pos="425"/>
      </w:tabs>
      <w:spacing w:before="100" w:beforeAutospacing="1" w:after="100" w:afterAutospacing="1"/>
      <w:jc w:val="center"/>
      <w:textAlignment w:val="center"/>
    </w:pPr>
    <w:rPr>
      <w:rFonts w:ascii="宋体" w:hAnsi="宋体"/>
      <w:sz w:val="20"/>
      <w:szCs w:val="20"/>
    </w:rPr>
  </w:style>
  <w:style w:type="paragraph" w:customStyle="1" w:styleId="1CharCharCharChar0">
    <w:name w:val="1 Char Char Char Char"/>
    <w:basedOn w:val="a2"/>
    <w:pPr>
      <w:widowControl w:val="0"/>
      <w:jc w:val="both"/>
    </w:pPr>
    <w:rPr>
      <w:rFonts w:ascii="Tahoma" w:hAnsi="Tahoma"/>
      <w:kern w:val="2"/>
      <w:szCs w:val="20"/>
    </w:rPr>
  </w:style>
  <w:style w:type="paragraph" w:customStyle="1" w:styleId="BG">
    <w:name w:val="BG"/>
    <w:basedOn w:val="a2"/>
    <w:next w:val="a2"/>
    <w:pPr>
      <w:widowControl w:val="0"/>
      <w:tabs>
        <w:tab w:val="left" w:pos="1134"/>
      </w:tabs>
      <w:adjustRightInd w:val="0"/>
      <w:spacing w:line="360" w:lineRule="atLeast"/>
      <w:jc w:val="center"/>
      <w:textAlignment w:val="baseline"/>
    </w:pPr>
    <w:rPr>
      <w:rFonts w:ascii="Arial" w:hAnsi="Arial"/>
      <w:sz w:val="21"/>
      <w:szCs w:val="20"/>
    </w:rPr>
  </w:style>
  <w:style w:type="paragraph" w:customStyle="1" w:styleId="13">
    <w:name w:val="日期1"/>
    <w:basedOn w:val="a2"/>
    <w:next w:val="a2"/>
    <w:link w:val="Char2"/>
    <w:pPr>
      <w:widowControl w:val="0"/>
      <w:adjustRightInd w:val="0"/>
      <w:spacing w:line="360" w:lineRule="atLeast"/>
      <w:jc w:val="both"/>
      <w:textAlignment w:val="baseline"/>
    </w:pPr>
    <w:rPr>
      <w:rFonts w:ascii="宋体"/>
      <w:szCs w:val="20"/>
    </w:rPr>
  </w:style>
  <w:style w:type="paragraph" w:customStyle="1" w:styleId="afffc">
    <w:name w:val="不缩进"/>
    <w:basedOn w:val="a2"/>
    <w:pPr>
      <w:widowControl w:val="0"/>
      <w:adjustRightInd w:val="0"/>
      <w:snapToGrid w:val="0"/>
      <w:spacing w:line="240" w:lineRule="atLeast"/>
      <w:jc w:val="center"/>
    </w:pPr>
    <w:rPr>
      <w:snapToGrid w:val="0"/>
      <w:szCs w:val="20"/>
    </w:rPr>
  </w:style>
  <w:style w:type="paragraph" w:customStyle="1" w:styleId="1f7">
    <w:name w:val="纯文本1"/>
    <w:basedOn w:val="a2"/>
    <w:pPr>
      <w:widowControl w:val="0"/>
      <w:adjustRightInd w:val="0"/>
      <w:jc w:val="both"/>
      <w:textAlignment w:val="baseline"/>
    </w:pPr>
    <w:rPr>
      <w:rFonts w:ascii="宋体"/>
      <w:sz w:val="21"/>
      <w:szCs w:val="20"/>
    </w:rPr>
  </w:style>
  <w:style w:type="paragraph" w:customStyle="1" w:styleId="BodyTxt2">
    <w:name w:val="Body Txt 2"/>
    <w:basedOn w:val="Basic"/>
    <w:pPr>
      <w:spacing w:line="360" w:lineRule="auto"/>
    </w:pPr>
    <w:rPr>
      <w:rFonts w:ascii="宋体" w:hAnsi="宋体"/>
    </w:rPr>
  </w:style>
  <w:style w:type="paragraph" w:customStyle="1" w:styleId="Simone">
    <w:name w:val="Simone"/>
    <w:basedOn w:val="a2"/>
    <w:pPr>
      <w:adjustRightInd w:val="0"/>
      <w:spacing w:line="360" w:lineRule="atLeast"/>
      <w:textAlignment w:val="baseline"/>
    </w:pPr>
    <w:rPr>
      <w:rFonts w:ascii="Arial" w:eastAsia="PMingLiU" w:hAnsi="Arial"/>
      <w:b/>
      <w:szCs w:val="20"/>
      <w:u w:val="single"/>
    </w:rPr>
  </w:style>
  <w:style w:type="paragraph" w:customStyle="1" w:styleId="afffd">
    <w:name w:val="表格内"/>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1CharChar0">
    <w:name w:val="正文1 Char Char"/>
    <w:basedOn w:val="a2"/>
    <w:pPr>
      <w:widowControl w:val="0"/>
      <w:adjustRightInd w:val="0"/>
      <w:snapToGrid w:val="0"/>
      <w:jc w:val="both"/>
    </w:pPr>
    <w:rPr>
      <w:kern w:val="2"/>
      <w:szCs w:val="20"/>
    </w:rPr>
  </w:style>
  <w:style w:type="paragraph" w:customStyle="1" w:styleId="TableCaption">
    <w:name w:val="Table Caption"/>
    <w:basedOn w:val="a2"/>
    <w:pPr>
      <w:widowControl w:val="0"/>
      <w:adjustRightInd w:val="0"/>
      <w:spacing w:line="360" w:lineRule="atLeast"/>
      <w:jc w:val="center"/>
      <w:textAlignment w:val="baseline"/>
    </w:pPr>
    <w:rPr>
      <w:rFonts w:eastAsia="华康宋体W5(P)"/>
      <w:kern w:val="2"/>
    </w:rPr>
  </w:style>
  <w:style w:type="paragraph" w:customStyle="1" w:styleId="BOutlineTxt">
    <w:name w:val="B Outline Txt"/>
    <w:basedOn w:val="BodyTxt2"/>
    <w:pPr>
      <w:tabs>
        <w:tab w:val="left" w:pos="1021"/>
      </w:tabs>
      <w:ind w:left="482"/>
    </w:pPr>
  </w:style>
  <w:style w:type="paragraph" w:customStyle="1" w:styleId="xl47">
    <w:name w:val="xl47"/>
    <w:basedOn w:val="a2"/>
    <w:pPr>
      <w:pBdr>
        <w:top w:val="single" w:sz="8" w:space="0" w:color="auto"/>
      </w:pBdr>
      <w:spacing w:before="100" w:beforeAutospacing="1" w:after="100" w:afterAutospacing="1"/>
    </w:pPr>
    <w:rPr>
      <w:rFonts w:ascii="Helv" w:hAnsi="Helv"/>
      <w:b/>
      <w:bCs/>
      <w:sz w:val="28"/>
      <w:szCs w:val="28"/>
    </w:rPr>
  </w:style>
  <w:style w:type="paragraph" w:customStyle="1" w:styleId="xl27">
    <w:name w:val="xl27"/>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宋体" w:hAnsi="宋体"/>
      <w:sz w:val="21"/>
      <w:szCs w:val="21"/>
    </w:rPr>
  </w:style>
  <w:style w:type="paragraph" w:customStyle="1" w:styleId="afffe">
    <w:name w:val="居中文字"/>
    <w:basedOn w:val="a2"/>
    <w:pPr>
      <w:widowControl w:val="0"/>
      <w:adjustRightInd w:val="0"/>
      <w:spacing w:before="120" w:after="60"/>
      <w:jc w:val="center"/>
      <w:textAlignment w:val="baseline"/>
    </w:pPr>
    <w:rPr>
      <w:sz w:val="32"/>
      <w:szCs w:val="32"/>
    </w:rPr>
  </w:style>
  <w:style w:type="paragraph" w:customStyle="1" w:styleId="BOutline1Char">
    <w:name w:val="B Outline 1 Char"/>
    <w:basedOn w:val="a2"/>
    <w:pPr>
      <w:widowControl w:val="0"/>
      <w:tabs>
        <w:tab w:val="left" w:pos="1021"/>
      </w:tabs>
      <w:adjustRightInd w:val="0"/>
      <w:spacing w:line="360" w:lineRule="auto"/>
      <w:ind w:left="1021" w:hanging="539"/>
      <w:jc w:val="both"/>
      <w:textAlignment w:val="baseline"/>
    </w:pPr>
    <w:rPr>
      <w:rFonts w:ascii="宋体" w:eastAsia="华康宋体W5(P)" w:hAnsi="宋体"/>
      <w:kern w:val="2"/>
    </w:rPr>
  </w:style>
  <w:style w:type="paragraph" w:customStyle="1" w:styleId="BTitle6">
    <w:name w:val="B Title 6"/>
    <w:basedOn w:val="a2"/>
    <w:pPr>
      <w:widowControl w:val="0"/>
      <w:tabs>
        <w:tab w:val="left" w:pos="4320"/>
      </w:tabs>
      <w:adjustRightInd w:val="0"/>
      <w:spacing w:line="360" w:lineRule="auto"/>
      <w:ind w:left="4320" w:hanging="180"/>
      <w:jc w:val="both"/>
      <w:textAlignment w:val="baseline"/>
    </w:pPr>
    <w:rPr>
      <w:rFonts w:eastAsia="华康宋体W5(P)"/>
    </w:rPr>
  </w:style>
  <w:style w:type="paragraph" w:customStyle="1" w:styleId="310">
    <w:name w:val="正文文本缩进 31"/>
    <w:basedOn w:val="a2"/>
    <w:pPr>
      <w:widowControl w:val="0"/>
      <w:adjustRightInd w:val="0"/>
      <w:ind w:left="732" w:firstLine="527"/>
      <w:jc w:val="both"/>
      <w:textAlignment w:val="baseline"/>
    </w:pPr>
    <w:rPr>
      <w:rFonts w:ascii="宋体"/>
      <w:color w:val="000080"/>
      <w:sz w:val="21"/>
      <w:szCs w:val="20"/>
    </w:rPr>
  </w:style>
  <w:style w:type="paragraph" w:customStyle="1" w:styleId="font9">
    <w:name w:val="font9"/>
    <w:basedOn w:val="a2"/>
    <w:pPr>
      <w:spacing w:before="100" w:beforeAutospacing="1" w:after="100" w:afterAutospacing="1"/>
    </w:pPr>
    <w:rPr>
      <w:rFonts w:ascii="宋体" w:hAnsi="宋体" w:hint="eastAsia"/>
      <w:b/>
      <w:bCs/>
      <w:sz w:val="28"/>
      <w:szCs w:val="28"/>
    </w:rPr>
  </w:style>
  <w:style w:type="paragraph" w:customStyle="1" w:styleId="TableCaptionChar">
    <w:name w:val="Table Caption Char"/>
    <w:basedOn w:val="a2"/>
    <w:pPr>
      <w:widowControl w:val="0"/>
      <w:adjustRightInd w:val="0"/>
      <w:spacing w:line="360" w:lineRule="atLeast"/>
      <w:jc w:val="center"/>
      <w:textAlignment w:val="baseline"/>
    </w:pPr>
    <w:rPr>
      <w:rFonts w:ascii="宋体" w:eastAsia="华康宋体W5(P)" w:hAnsi="宋体"/>
      <w:kern w:val="2"/>
    </w:rPr>
  </w:style>
  <w:style w:type="paragraph" w:customStyle="1" w:styleId="BOutline2N">
    <w:name w:val="B Outline 2 N"/>
    <w:basedOn w:val="a2"/>
    <w:pPr>
      <w:widowControl w:val="0"/>
      <w:tabs>
        <w:tab w:val="left" w:pos="1560"/>
      </w:tabs>
      <w:adjustRightInd w:val="0"/>
      <w:spacing w:line="360" w:lineRule="auto"/>
      <w:ind w:left="1560" w:hanging="539"/>
      <w:jc w:val="both"/>
      <w:textAlignment w:val="baseline"/>
    </w:pPr>
    <w:rPr>
      <w:rFonts w:eastAsia="华康宋体W5(P)"/>
      <w:kern w:val="2"/>
      <w:szCs w:val="21"/>
    </w:rPr>
  </w:style>
  <w:style w:type="paragraph" w:customStyle="1" w:styleId="82">
    <w:name w:val="8"/>
    <w:basedOn w:val="a2"/>
    <w:pPr>
      <w:widowControl w:val="0"/>
      <w:spacing w:line="360" w:lineRule="auto"/>
      <w:ind w:firstLineChars="200" w:firstLine="480"/>
      <w:jc w:val="both"/>
    </w:pPr>
    <w:rPr>
      <w:kern w:val="2"/>
      <w:szCs w:val="28"/>
    </w:rPr>
  </w:style>
  <w:style w:type="paragraph" w:customStyle="1" w:styleId="Date1">
    <w:name w:val="Date1"/>
    <w:basedOn w:val="a2"/>
    <w:next w:val="a2"/>
    <w:pPr>
      <w:widowControl w:val="0"/>
      <w:adjustRightInd w:val="0"/>
      <w:spacing w:line="360" w:lineRule="atLeast"/>
      <w:jc w:val="both"/>
      <w:textAlignment w:val="baseline"/>
    </w:pPr>
    <w:rPr>
      <w:rFonts w:eastAsia="华康宋体W5(P)"/>
      <w:kern w:val="2"/>
    </w:rPr>
  </w:style>
  <w:style w:type="paragraph" w:customStyle="1" w:styleId="xl61">
    <w:name w:val="xl61"/>
    <w:basedOn w:val="a2"/>
    <w:pPr>
      <w:pBdr>
        <w:left w:val="single" w:sz="12" w:space="0" w:color="auto"/>
      </w:pBdr>
      <w:spacing w:before="100" w:beforeAutospacing="1" w:after="100" w:afterAutospacing="1"/>
    </w:pPr>
    <w:rPr>
      <w:rFonts w:ascii="Helv" w:hAnsi="Helv"/>
      <w:b/>
      <w:bCs/>
      <w:sz w:val="28"/>
      <w:szCs w:val="28"/>
    </w:rPr>
  </w:style>
  <w:style w:type="paragraph" w:customStyle="1" w:styleId="BodyTxt1">
    <w:name w:val="Body Txt 1"/>
    <w:basedOn w:val="a2"/>
    <w:pPr>
      <w:widowControl w:val="0"/>
      <w:adjustRightInd w:val="0"/>
      <w:spacing w:line="360" w:lineRule="auto"/>
      <w:ind w:firstLineChars="200" w:firstLine="200"/>
      <w:jc w:val="both"/>
      <w:textAlignment w:val="baseline"/>
    </w:pPr>
    <w:rPr>
      <w:rFonts w:eastAsia="华康宋体W5(P)"/>
      <w:kern w:val="2"/>
    </w:rPr>
  </w:style>
  <w:style w:type="paragraph" w:customStyle="1" w:styleId="1-0">
    <w:name w:val="1-表头"/>
    <w:basedOn w:val="a2"/>
    <w:pPr>
      <w:widowControl w:val="0"/>
      <w:spacing w:beforeLines="50" w:before="156" w:afterLines="20" w:after="62"/>
      <w:jc w:val="center"/>
    </w:pPr>
    <w:rPr>
      <w:rFonts w:ascii="宋体" w:hAnsi="宋体"/>
      <w:kern w:val="2"/>
      <w:sz w:val="21"/>
      <w:szCs w:val="20"/>
    </w:rPr>
  </w:style>
  <w:style w:type="paragraph" w:customStyle="1" w:styleId="215">
    <w:name w:val="样式 目录 2 + 行距: 1.5 倍行距"/>
    <w:basedOn w:val="a2"/>
    <w:pPr>
      <w:widowControl w:val="0"/>
      <w:tabs>
        <w:tab w:val="left" w:pos="2040"/>
      </w:tabs>
      <w:ind w:leftChars="800" w:left="2040" w:hangingChars="200" w:hanging="360"/>
      <w:jc w:val="both"/>
    </w:pPr>
    <w:rPr>
      <w:kern w:val="2"/>
      <w:sz w:val="21"/>
      <w:szCs w:val="20"/>
    </w:rPr>
  </w:style>
  <w:style w:type="paragraph" w:customStyle="1" w:styleId="af5">
    <w:name w:val="二级标题"/>
    <w:basedOn w:val="aff6"/>
    <w:link w:val="Char1"/>
    <w:pPr>
      <w:jc w:val="left"/>
    </w:pPr>
    <w:rPr>
      <w:rFonts w:ascii="宋体" w:hAnsi="宋体"/>
      <w:sz w:val="24"/>
      <w:szCs w:val="24"/>
    </w:rPr>
  </w:style>
  <w:style w:type="paragraph" w:customStyle="1" w:styleId="affff">
    <w:name w:val="正文报告"/>
    <w:basedOn w:val="a2"/>
    <w:pPr>
      <w:widowControl w:val="0"/>
      <w:tabs>
        <w:tab w:val="left" w:pos="510"/>
      </w:tabs>
      <w:adjustRightInd w:val="0"/>
      <w:spacing w:line="460" w:lineRule="exact"/>
      <w:ind w:firstLine="482"/>
      <w:jc w:val="both"/>
      <w:textAlignment w:val="baseline"/>
    </w:pPr>
    <w:rPr>
      <w:szCs w:val="20"/>
    </w:rPr>
  </w:style>
  <w:style w:type="paragraph" w:customStyle="1" w:styleId="affff0">
    <w:name w:val="表文"/>
    <w:basedOn w:val="a2"/>
    <w:pPr>
      <w:widowControl w:val="0"/>
      <w:adjustRightInd w:val="0"/>
      <w:jc w:val="center"/>
      <w:textAlignment w:val="baseline"/>
    </w:pPr>
    <w:rPr>
      <w:szCs w:val="20"/>
    </w:rPr>
  </w:style>
  <w:style w:type="paragraph" w:customStyle="1" w:styleId="para77">
    <w:name w:val="para77"/>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xl65">
    <w:name w:val="xl65"/>
    <w:basedOn w:val="a2"/>
    <w:pPr>
      <w:pBdr>
        <w:left w:val="single" w:sz="12" w:space="0" w:color="auto"/>
        <w:bottom w:val="single" w:sz="12" w:space="0" w:color="auto"/>
      </w:pBdr>
      <w:spacing w:before="100" w:beforeAutospacing="1" w:after="100" w:afterAutospacing="1"/>
    </w:pPr>
    <w:rPr>
      <w:rFonts w:ascii="Helvetica" w:hAnsi="Helvetica"/>
      <w:b/>
      <w:bCs/>
      <w:sz w:val="28"/>
      <w:szCs w:val="28"/>
    </w:rPr>
  </w:style>
  <w:style w:type="paragraph" w:customStyle="1" w:styleId="3111100">
    <w:name w:val="样式 样式 样式 样式 标题 3条标题1.1.1 + 行距: 单倍行距 + (符号) 宋体 + (符号) 宋体1 + 段前: 0..."/>
    <w:basedOn w:val="31111"/>
    <w:pPr>
      <w:tabs>
        <w:tab w:val="left" w:pos="840"/>
      </w:tabs>
      <w:adjustRightInd/>
      <w:snapToGrid/>
    </w:pPr>
  </w:style>
  <w:style w:type="paragraph" w:customStyle="1" w:styleId="36">
    <w:name w:val="样式3"/>
    <w:basedOn w:val="a2"/>
    <w:pPr>
      <w:widowControl w:val="0"/>
      <w:adjustRightInd w:val="0"/>
      <w:snapToGrid w:val="0"/>
      <w:spacing w:before="120" w:after="120" w:line="320" w:lineRule="atLeast"/>
      <w:ind w:left="567"/>
      <w:textAlignment w:val="baseline"/>
    </w:pPr>
    <w:rPr>
      <w:snapToGrid w:val="0"/>
      <w:spacing w:val="4"/>
    </w:rPr>
  </w:style>
  <w:style w:type="paragraph" w:customStyle="1" w:styleId="53">
    <w:name w:val="标题5"/>
    <w:basedOn w:val="a2"/>
    <w:next w:val="a2"/>
    <w:pPr>
      <w:spacing w:line="360" w:lineRule="auto"/>
      <w:jc w:val="both"/>
      <w:outlineLvl w:val="4"/>
    </w:pPr>
    <w:rPr>
      <w:rFonts w:ascii="Arial" w:hAnsi="Arial"/>
      <w:snapToGrid w:val="0"/>
    </w:rPr>
  </w:style>
  <w:style w:type="paragraph" w:customStyle="1" w:styleId="213">
    <w:name w:val="索引 21"/>
    <w:basedOn w:val="a2"/>
    <w:next w:val="a2"/>
    <w:pPr>
      <w:widowControl w:val="0"/>
      <w:adjustRightInd w:val="0"/>
      <w:spacing w:line="240" w:lineRule="atLeast"/>
      <w:ind w:left="480" w:hanging="240"/>
      <w:textAlignment w:val="baseline"/>
    </w:pPr>
    <w:rPr>
      <w:szCs w:val="21"/>
    </w:rPr>
  </w:style>
  <w:style w:type="paragraph" w:customStyle="1" w:styleId="BTitle4Char">
    <w:name w:val="B Title 4 Char"/>
    <w:basedOn w:val="a2"/>
    <w:pPr>
      <w:widowControl w:val="0"/>
      <w:adjustRightInd w:val="0"/>
      <w:spacing w:line="360" w:lineRule="auto"/>
      <w:ind w:left="165" w:hanging="165"/>
      <w:jc w:val="both"/>
      <w:textAlignment w:val="baseline"/>
    </w:pPr>
    <w:rPr>
      <w:rFonts w:eastAsia="华康宋体W5(P)"/>
      <w:snapToGrid w:val="0"/>
      <w:szCs w:val="21"/>
    </w:rPr>
  </w:style>
  <w:style w:type="paragraph" w:customStyle="1" w:styleId="710">
    <w:name w:val="索引 71"/>
    <w:basedOn w:val="a2"/>
    <w:next w:val="a2"/>
    <w:pPr>
      <w:widowControl w:val="0"/>
      <w:ind w:leftChars="1200" w:left="1200"/>
      <w:jc w:val="both"/>
    </w:pPr>
    <w:rPr>
      <w:kern w:val="2"/>
      <w:sz w:val="21"/>
      <w:szCs w:val="20"/>
    </w:rPr>
  </w:style>
  <w:style w:type="paragraph" w:customStyle="1" w:styleId="17">
    <w:name w:val="正文文本缩进1"/>
    <w:basedOn w:val="a2"/>
    <w:link w:val="Char4"/>
    <w:pPr>
      <w:tabs>
        <w:tab w:val="left" w:pos="1218"/>
        <w:tab w:val="left" w:pos="3544"/>
      </w:tabs>
      <w:spacing w:line="520" w:lineRule="atLeast"/>
      <w:ind w:left="1636"/>
    </w:pPr>
    <w:rPr>
      <w:rFonts w:ascii="宋体"/>
      <w:b/>
      <w:color w:val="FF0000"/>
      <w:sz w:val="28"/>
    </w:rPr>
  </w:style>
  <w:style w:type="paragraph" w:customStyle="1" w:styleId="31113">
    <w:name w:val="样式 样式 样式 标题 3条标题1.1.1 + 行距: 单倍行距 + (符号) 宋体 + (符号) 宋体"/>
    <w:basedOn w:val="3111"/>
    <w:pPr>
      <w:tabs>
        <w:tab w:val="clear" w:pos="840"/>
      </w:tabs>
    </w:pPr>
  </w:style>
  <w:style w:type="paragraph" w:customStyle="1" w:styleId="Normal1">
    <w:name w:val="Normal1"/>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1">
    <w:name w:val="报告正文"/>
    <w:basedOn w:val="a2"/>
    <w:pPr>
      <w:widowControl w:val="0"/>
      <w:adjustRightInd w:val="0"/>
      <w:spacing w:line="360" w:lineRule="auto"/>
      <w:ind w:firstLine="624"/>
      <w:textAlignment w:val="baseline"/>
    </w:pPr>
    <w:rPr>
      <w:sz w:val="28"/>
      <w:szCs w:val="20"/>
    </w:rPr>
  </w:style>
  <w:style w:type="paragraph" w:customStyle="1" w:styleId="910">
    <w:name w:val="索引 91"/>
    <w:basedOn w:val="a2"/>
    <w:next w:val="a2"/>
    <w:pPr>
      <w:widowControl w:val="0"/>
      <w:ind w:leftChars="1600" w:left="1600"/>
      <w:jc w:val="both"/>
    </w:pPr>
    <w:rPr>
      <w:kern w:val="2"/>
      <w:sz w:val="21"/>
      <w:szCs w:val="20"/>
    </w:rPr>
  </w:style>
  <w:style w:type="paragraph" w:customStyle="1" w:styleId="font8">
    <w:name w:val="font8"/>
    <w:basedOn w:val="a2"/>
    <w:pPr>
      <w:spacing w:before="100" w:beforeAutospacing="1" w:after="100" w:afterAutospacing="1"/>
    </w:pPr>
  </w:style>
  <w:style w:type="paragraph" w:customStyle="1" w:styleId="xl60">
    <w:name w:val="xl6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zw1225">
    <w:name w:val="zw_12_25"/>
    <w:basedOn w:val="a2"/>
    <w:pPr>
      <w:spacing w:before="100" w:beforeAutospacing="1" w:after="100" w:afterAutospacing="1" w:line="300" w:lineRule="atLeast"/>
    </w:pPr>
    <w:rPr>
      <w:color w:val="333399"/>
      <w:sz w:val="23"/>
      <w:szCs w:val="23"/>
    </w:rPr>
  </w:style>
  <w:style w:type="paragraph" w:customStyle="1" w:styleId="Charc">
    <w:name w:val="Char"/>
    <w:basedOn w:val="a2"/>
    <w:pPr>
      <w:widowControl w:val="0"/>
      <w:spacing w:beforeLines="100" w:before="312" w:afterLines="100" w:after="312"/>
      <w:ind w:firstLineChars="200" w:firstLine="200"/>
      <w:jc w:val="both"/>
    </w:pPr>
    <w:rPr>
      <w:rFonts w:ascii="黑体" w:eastAsia="黑体"/>
      <w:kern w:val="2"/>
      <w:sz w:val="28"/>
      <w:szCs w:val="28"/>
    </w:rPr>
  </w:style>
  <w:style w:type="paragraph" w:customStyle="1" w:styleId="1f8">
    <w:name w:val="复选框1"/>
    <w:basedOn w:val="a2"/>
    <w:pPr>
      <w:tabs>
        <w:tab w:val="left" w:pos="0"/>
      </w:tabs>
      <w:spacing w:before="360" w:after="360"/>
    </w:pPr>
    <w:rPr>
      <w:sz w:val="20"/>
      <w:szCs w:val="20"/>
    </w:rPr>
  </w:style>
  <w:style w:type="paragraph" w:customStyle="1" w:styleId="Standardbz">
    <w:name w:val="Standard.bz"/>
    <w:rPr>
      <w:rFonts w:ascii="Arial" w:eastAsia="PMingLiU" w:hAnsi="Arial"/>
    </w:rPr>
  </w:style>
  <w:style w:type="paragraph" w:customStyle="1" w:styleId="para35">
    <w:name w:val="para35"/>
    <w:pPr>
      <w:widowControl w:val="0"/>
      <w:suppressLineNumbers/>
      <w:autoSpaceDE w:val="0"/>
      <w:autoSpaceDN w:val="0"/>
      <w:adjustRightInd w:val="0"/>
      <w:textAlignment w:val="baseline"/>
    </w:pPr>
    <w:rPr>
      <w:rFonts w:ascii="宋体"/>
      <w:sz w:val="24"/>
    </w:rPr>
  </w:style>
  <w:style w:type="paragraph" w:customStyle="1" w:styleId="CharCharCharCharCharChar">
    <w:name w:val="Char Char Char Char Char Char"/>
    <w:basedOn w:val="a2"/>
    <w:pPr>
      <w:widowControl w:val="0"/>
      <w:adjustRightInd w:val="0"/>
      <w:spacing w:line="360" w:lineRule="atLeast"/>
      <w:jc w:val="both"/>
      <w:textAlignment w:val="baseline"/>
    </w:pPr>
    <w:rPr>
      <w:kern w:val="2"/>
      <w:sz w:val="21"/>
    </w:rPr>
  </w:style>
  <w:style w:type="paragraph" w:customStyle="1" w:styleId="CharCharCharCharCharChar1CharCharCharCharCharCharChar">
    <w:name w:val="Char Char Char Char Char Char1 Char Char Char Char Char Char Char"/>
    <w:basedOn w:val="a2"/>
    <w:pPr>
      <w:widowControl w:val="0"/>
      <w:adjustRightInd w:val="0"/>
      <w:spacing w:line="360" w:lineRule="atLeast"/>
      <w:jc w:val="both"/>
      <w:textAlignment w:val="baseline"/>
    </w:pPr>
    <w:rPr>
      <w:kern w:val="2"/>
      <w:sz w:val="21"/>
    </w:rPr>
  </w:style>
  <w:style w:type="paragraph" w:customStyle="1" w:styleId="xl42">
    <w:name w:val="xl42"/>
    <w:basedOn w:val="a2"/>
    <w:pPr>
      <w:pBdr>
        <w:top w:val="single" w:sz="12"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affff2">
    <w:name w:val="表格正文"/>
    <w:basedOn w:val="a2"/>
    <w:pPr>
      <w:widowControl w:val="0"/>
      <w:adjustRightInd w:val="0"/>
      <w:spacing w:line="460" w:lineRule="exact"/>
      <w:textAlignment w:val="baseline"/>
    </w:pPr>
    <w:rPr>
      <w:szCs w:val="20"/>
    </w:rPr>
  </w:style>
  <w:style w:type="paragraph" w:customStyle="1" w:styleId="Content">
    <w:name w:val="Content"/>
    <w:basedOn w:val="a2"/>
    <w:pPr>
      <w:widowControl w:val="0"/>
      <w:tabs>
        <w:tab w:val="left" w:pos="580"/>
      </w:tabs>
      <w:adjustRightInd w:val="0"/>
      <w:snapToGrid w:val="0"/>
      <w:spacing w:beforeLines="100" w:before="312" w:afterLines="100" w:after="312" w:line="360" w:lineRule="auto"/>
      <w:jc w:val="center"/>
      <w:textAlignment w:val="baseline"/>
    </w:pPr>
    <w:rPr>
      <w:rFonts w:ascii="Arial Rounded MT Bold" w:eastAsia="DFPHeiW7-GB" w:hAnsi="Arial Rounded MT Bold"/>
      <w:color w:val="000000"/>
      <w:kern w:val="2"/>
      <w:sz w:val="28"/>
      <w:szCs w:val="28"/>
    </w:rPr>
  </w:style>
  <w:style w:type="paragraph" w:customStyle="1" w:styleId="Char13">
    <w:name w:val="Char1"/>
    <w:basedOn w:val="a2"/>
    <w:pPr>
      <w:widowControl w:val="0"/>
      <w:adjustRightInd w:val="0"/>
      <w:spacing w:line="360" w:lineRule="atLeast"/>
      <w:jc w:val="both"/>
      <w:textAlignment w:val="baseline"/>
    </w:pPr>
    <w:rPr>
      <w:kern w:val="2"/>
      <w:sz w:val="21"/>
    </w:rPr>
  </w:style>
  <w:style w:type="paragraph" w:customStyle="1" w:styleId="ParaChar">
    <w:name w:val="默认段落字体 Para Char"/>
    <w:basedOn w:val="a2"/>
    <w:pPr>
      <w:widowControl w:val="0"/>
      <w:jc w:val="both"/>
    </w:pPr>
    <w:rPr>
      <w:kern w:val="2"/>
      <w:sz w:val="21"/>
    </w:rPr>
  </w:style>
  <w:style w:type="paragraph" w:customStyle="1" w:styleId="BOutline3">
    <w:name w:val="B Outline 3"/>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Title1">
    <w:name w:val="Title1"/>
    <w:basedOn w:val="a2"/>
    <w:pPr>
      <w:widowControl w:val="0"/>
      <w:adjustRightInd w:val="0"/>
      <w:spacing w:line="500" w:lineRule="atLeast"/>
      <w:jc w:val="both"/>
      <w:textAlignment w:val="baseline"/>
    </w:pPr>
    <w:rPr>
      <w:rFonts w:ascii="Arial" w:hAnsi="Arial" w:cs="Arial"/>
      <w:b/>
      <w:bCs/>
      <w:color w:val="000000"/>
      <w:szCs w:val="20"/>
    </w:rPr>
  </w:style>
  <w:style w:type="paragraph" w:customStyle="1" w:styleId="311111">
    <w:name w:val="样式 样式 样式 样式 标题 3条标题1.1.1 + 行距: 单倍行距 + (符号) 宋体 + (符号) 宋体1 + (符号) ...1"/>
    <w:basedOn w:val="a2"/>
    <w:pPr>
      <w:widowControl w:val="0"/>
      <w:tabs>
        <w:tab w:val="left" w:pos="1429"/>
      </w:tabs>
      <w:spacing w:line="360" w:lineRule="auto"/>
      <w:ind w:left="720"/>
      <w:jc w:val="both"/>
      <w:textAlignment w:val="baseline"/>
      <w:outlineLvl w:val="2"/>
    </w:pPr>
    <w:rPr>
      <w:rFonts w:ascii="宋体" w:hAnsi="宋体" w:cs="宋体"/>
      <w:szCs w:val="20"/>
    </w:rPr>
  </w:style>
  <w:style w:type="paragraph" w:customStyle="1" w:styleId="affff3">
    <w:name w:val="样式 宋体 小四"/>
    <w:basedOn w:val="a2"/>
    <w:pPr>
      <w:widowControl w:val="0"/>
      <w:spacing w:line="360" w:lineRule="auto"/>
      <w:ind w:leftChars="200" w:left="200" w:firstLineChars="200" w:firstLine="200"/>
      <w:jc w:val="both"/>
    </w:pPr>
    <w:rPr>
      <w:rFonts w:ascii="宋体" w:hAnsi="宋体" w:cs="宋体"/>
      <w:kern w:val="2"/>
      <w:szCs w:val="20"/>
    </w:rPr>
  </w:style>
  <w:style w:type="paragraph" w:customStyle="1" w:styleId="BasicChar">
    <w:name w:val="Basic Char"/>
    <w:basedOn w:val="a2"/>
    <w:pPr>
      <w:widowControl w:val="0"/>
      <w:adjustRightInd w:val="0"/>
      <w:spacing w:line="360" w:lineRule="atLeast"/>
      <w:jc w:val="both"/>
      <w:textAlignment w:val="baseline"/>
    </w:pPr>
    <w:rPr>
      <w:rFonts w:ascii="宋体" w:eastAsia="华康宋体W5(P)" w:hAnsi="宋体"/>
      <w:kern w:val="2"/>
    </w:rPr>
  </w:style>
  <w:style w:type="paragraph" w:customStyle="1" w:styleId="BOutline3Char">
    <w:name w:val="B Outline 3 Char"/>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CharCharCharCharCharCharChar">
    <w:name w:val="Char Char Char Char Char Char Char"/>
    <w:basedOn w:val="a2"/>
    <w:pPr>
      <w:widowControl w:val="0"/>
      <w:jc w:val="both"/>
    </w:pPr>
    <w:rPr>
      <w:kern w:val="2"/>
      <w:sz w:val="21"/>
    </w:rPr>
  </w:style>
  <w:style w:type="paragraph" w:customStyle="1" w:styleId="xl55">
    <w:name w:val="xl55"/>
    <w:basedOn w:val="a2"/>
    <w:pPr>
      <w:pBdr>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CharChar">
    <w:name w:val="标题2（新） Char Char"/>
    <w:basedOn w:val="2"/>
    <w:pPr>
      <w:tabs>
        <w:tab w:val="left" w:pos="576"/>
        <w:tab w:val="left" w:pos="720"/>
      </w:tabs>
      <w:spacing w:before="0" w:after="0" w:line="440" w:lineRule="exact"/>
    </w:pPr>
    <w:rPr>
      <w:rFonts w:ascii="Times New Roman" w:eastAsia="宋体" w:hAnsi="Times New Roman"/>
      <w:snapToGrid w:val="0"/>
      <w:sz w:val="28"/>
      <w:szCs w:val="28"/>
    </w:rPr>
  </w:style>
  <w:style w:type="paragraph" w:customStyle="1" w:styleId="c">
    <w:name w:val="标题c"/>
    <w:basedOn w:val="3"/>
    <w:pPr>
      <w:widowControl w:val="0"/>
      <w:numPr>
        <w:ilvl w:val="2"/>
      </w:numPr>
      <w:tabs>
        <w:tab w:val="left" w:pos="720"/>
      </w:tabs>
      <w:spacing w:before="0" w:after="0" w:line="400" w:lineRule="exact"/>
      <w:jc w:val="both"/>
    </w:pPr>
    <w:rPr>
      <w:rFonts w:ascii="宋体" w:hAnsi="宋体"/>
      <w:color w:val="000000"/>
      <w:kern w:val="2"/>
      <w:sz w:val="24"/>
      <w:szCs w:val="20"/>
    </w:rPr>
  </w:style>
  <w:style w:type="paragraph" w:customStyle="1" w:styleId="37">
    <w:name w:val="标题3"/>
    <w:basedOn w:val="a2"/>
    <w:next w:val="a2"/>
    <w:pPr>
      <w:widowControl w:val="0"/>
      <w:spacing w:afterLines="100" w:after="312" w:line="360" w:lineRule="auto"/>
      <w:jc w:val="both"/>
    </w:pPr>
    <w:rPr>
      <w:rFonts w:ascii="宋体" w:hAnsi="宋体"/>
      <w:bCs/>
      <w:snapToGrid w:val="0"/>
    </w:rPr>
  </w:style>
  <w:style w:type="paragraph" w:customStyle="1" w:styleId="xl59">
    <w:name w:val="xl5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4">
    <w:name w:val="正文首行缩进1"/>
    <w:basedOn w:val="afb"/>
    <w:link w:val="Char3"/>
    <w:pPr>
      <w:adjustRightInd w:val="0"/>
      <w:spacing w:after="120" w:line="360" w:lineRule="atLeast"/>
      <w:ind w:firstLineChars="100" w:firstLine="420"/>
      <w:textAlignment w:val="baseline"/>
    </w:pPr>
    <w:rPr>
      <w:sz w:val="21"/>
      <w:szCs w:val="24"/>
    </w:rPr>
  </w:style>
  <w:style w:type="paragraph" w:customStyle="1" w:styleId="CharCharCharCharCharCharCharCharChar2CharCharCharCharCharCharCharCharCharChar">
    <w:name w:val="Char Char Char Char Char Char Char Char Char2 Char Char Char Char Char Char Char Char Char Char"/>
    <w:basedOn w:val="a2"/>
    <w:pPr>
      <w:widowControl w:val="0"/>
      <w:jc w:val="both"/>
    </w:pPr>
    <w:rPr>
      <w:kern w:val="2"/>
      <w:sz w:val="21"/>
    </w:rPr>
  </w:style>
  <w:style w:type="paragraph" w:customStyle="1" w:styleId="font1">
    <w:name w:val="font1"/>
    <w:basedOn w:val="a2"/>
    <w:pPr>
      <w:spacing w:before="100" w:beforeAutospacing="1" w:after="100" w:afterAutospacing="1"/>
    </w:pPr>
    <w:rPr>
      <w:rFonts w:ascii="宋体" w:hAnsi="宋体" w:cs="Arial Unicode MS" w:hint="eastAsia"/>
    </w:rPr>
  </w:style>
  <w:style w:type="paragraph" w:customStyle="1" w:styleId="1f9">
    <w:name w:val="样式1"/>
    <w:basedOn w:val="a2"/>
    <w:pPr>
      <w:widowControl w:val="0"/>
      <w:adjustRightInd w:val="0"/>
      <w:spacing w:line="420" w:lineRule="auto"/>
      <w:jc w:val="center"/>
      <w:textAlignment w:val="baseline"/>
    </w:pPr>
    <w:rPr>
      <w:rFonts w:ascii="宋体"/>
      <w:szCs w:val="20"/>
    </w:rPr>
  </w:style>
  <w:style w:type="paragraph" w:customStyle="1" w:styleId="CharCharCharCharCharChar1CharCharCharChar">
    <w:name w:val="Char Char Char Char Char Char1 Char Char Char Char"/>
    <w:basedOn w:val="a2"/>
    <w:pPr>
      <w:spacing w:after="160" w:line="240" w:lineRule="exact"/>
    </w:pPr>
    <w:rPr>
      <w:rFonts w:ascii="Verdana" w:hAnsi="Verdana"/>
      <w:sz w:val="20"/>
      <w:szCs w:val="20"/>
      <w:lang w:eastAsia="en-US"/>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Formatvorlage1">
    <w:name w:val="Formatvorlage1"/>
    <w:basedOn w:val="a2"/>
    <w:rPr>
      <w:rFonts w:ascii="Arial" w:eastAsia="PMingLiU" w:hAnsi="Arial"/>
      <w:sz w:val="22"/>
      <w:szCs w:val="20"/>
    </w:rPr>
  </w:style>
  <w:style w:type="paragraph" w:customStyle="1" w:styleId="xl58">
    <w:name w:val="xl58"/>
    <w:basedOn w:val="a2"/>
    <w:pPr>
      <w:pBdr>
        <w:top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1fa">
    <w:name w:val="列表1"/>
    <w:basedOn w:val="a2"/>
    <w:pPr>
      <w:widowControl w:val="0"/>
      <w:adjustRightInd w:val="0"/>
      <w:spacing w:line="360" w:lineRule="atLeast"/>
      <w:ind w:left="200" w:hangingChars="200" w:hanging="200"/>
      <w:jc w:val="both"/>
      <w:textAlignment w:val="baseline"/>
    </w:pPr>
    <w:rPr>
      <w:rFonts w:ascii="宋体" w:hAnsi="宋体"/>
      <w:kern w:val="2"/>
      <w:sz w:val="28"/>
    </w:rPr>
  </w:style>
  <w:style w:type="paragraph" w:customStyle="1" w:styleId="CharCharCharCharCharCharCharCharChar1">
    <w:name w:val="Char Char Char Char Char Char Char Char Char1"/>
    <w:basedOn w:val="a2"/>
    <w:pPr>
      <w:widowControl w:val="0"/>
      <w:spacing w:line="360" w:lineRule="auto"/>
      <w:ind w:firstLineChars="200" w:firstLine="200"/>
      <w:jc w:val="both"/>
    </w:pPr>
    <w:rPr>
      <w:rFonts w:ascii="宋体" w:hAnsi="宋体" w:cs="宋体"/>
      <w:kern w:val="2"/>
    </w:rPr>
  </w:style>
  <w:style w:type="paragraph" w:customStyle="1" w:styleId="CharCharCharCharCharCharCharCharCharCharCharCharChar">
    <w:name w:val="Char Char Char Char Char Char Char Char Char Char Char Char Char"/>
    <w:basedOn w:val="a2"/>
    <w:pPr>
      <w:widowControl w:val="0"/>
      <w:adjustRightInd w:val="0"/>
      <w:spacing w:line="360" w:lineRule="atLeast"/>
      <w:textAlignment w:val="baseline"/>
    </w:pPr>
    <w:rPr>
      <w:szCs w:val="20"/>
    </w:rPr>
  </w:style>
  <w:style w:type="paragraph" w:customStyle="1" w:styleId="28">
    <w:name w:val="正文2"/>
    <w:pPr>
      <w:widowControl w:val="0"/>
      <w:autoSpaceDE w:val="0"/>
      <w:autoSpaceDN w:val="0"/>
      <w:adjustRightInd w:val="0"/>
      <w:spacing w:line="360" w:lineRule="atLeast"/>
      <w:ind w:right="104"/>
      <w:jc w:val="both"/>
      <w:textAlignment w:val="bottom"/>
    </w:pPr>
    <w:rPr>
      <w:position w:val="-6"/>
      <w:sz w:val="24"/>
    </w:rPr>
  </w:style>
  <w:style w:type="paragraph" w:customStyle="1" w:styleId="16">
    <w:name w:val="1级标题"/>
    <w:basedOn w:val="1"/>
    <w:link w:val="1Char"/>
    <w:pPr>
      <w:keepNext w:val="0"/>
      <w:keepLines w:val="0"/>
      <w:adjustRightInd/>
      <w:spacing w:beforeLines="1800" w:before="5616" w:after="60" w:line="312" w:lineRule="auto"/>
      <w:textAlignment w:val="auto"/>
    </w:pPr>
    <w:rPr>
      <w:rFonts w:ascii="黑体" w:eastAsia="黑体" w:hAnsi="黑体"/>
      <w:bCs/>
      <w:kern w:val="28"/>
      <w:sz w:val="28"/>
      <w:szCs w:val="28"/>
    </w:rPr>
  </w:style>
  <w:style w:type="paragraph" w:customStyle="1" w:styleId="affff4">
    <w:name w:val="我的正文格式"/>
    <w:basedOn w:val="a2"/>
    <w:next w:val="a2"/>
    <w:pPr>
      <w:widowControl w:val="0"/>
      <w:snapToGrid w:val="0"/>
      <w:spacing w:line="288" w:lineRule="auto"/>
      <w:ind w:left="540" w:hangingChars="225" w:hanging="540"/>
      <w:jc w:val="both"/>
    </w:pPr>
    <w:rPr>
      <w:kern w:val="2"/>
    </w:rPr>
  </w:style>
  <w:style w:type="paragraph" w:customStyle="1" w:styleId="xl81">
    <w:name w:val="xl81"/>
    <w:basedOn w:val="a2"/>
    <w:pPr>
      <w:pBdr>
        <w:left w:val="single" w:sz="8" w:space="0" w:color="auto"/>
        <w:bottom w:val="single" w:sz="8" w:space="0" w:color="auto"/>
        <w:right w:val="single" w:sz="12" w:space="0" w:color="auto"/>
      </w:pBdr>
      <w:spacing w:before="100" w:beforeAutospacing="1" w:after="100" w:afterAutospacing="1"/>
      <w:jc w:val="center"/>
    </w:pPr>
  </w:style>
  <w:style w:type="paragraph" w:customStyle="1" w:styleId="FliestextAufz">
    <w:name w:val="Fliestext/Aufz."/>
    <w:basedOn w:val="a2"/>
    <w:pPr>
      <w:overflowPunct w:val="0"/>
      <w:autoSpaceDE w:val="0"/>
      <w:autoSpaceDN w:val="0"/>
      <w:adjustRightInd w:val="0"/>
      <w:spacing w:after="120"/>
      <w:jc w:val="both"/>
      <w:textAlignment w:val="baseline"/>
    </w:pPr>
    <w:rPr>
      <w:rFonts w:ascii="Arial" w:eastAsia="MS Mincho" w:hAnsi="Arial" w:cs="Arial"/>
      <w:sz w:val="22"/>
      <w:szCs w:val="22"/>
      <w:lang w:eastAsia="ja-JP"/>
    </w:rPr>
  </w:style>
  <w:style w:type="paragraph" w:customStyle="1" w:styleId="1fb">
    <w:name w:val="列出段落1"/>
    <w:basedOn w:val="a2"/>
    <w:uiPriority w:val="34"/>
    <w:qFormat/>
    <w:pPr>
      <w:widowControl w:val="0"/>
      <w:ind w:firstLineChars="200" w:firstLine="420"/>
      <w:jc w:val="both"/>
    </w:pPr>
    <w:rPr>
      <w:kern w:val="2"/>
      <w:sz w:val="21"/>
    </w:rPr>
  </w:style>
  <w:style w:type="paragraph" w:customStyle="1" w:styleId="xl83">
    <w:name w:val="xl83"/>
    <w:basedOn w:val="a2"/>
    <w:pPr>
      <w:pBdr>
        <w:left w:val="single" w:sz="8" w:space="0" w:color="auto"/>
        <w:bottom w:val="single" w:sz="8" w:space="0" w:color="auto"/>
        <w:right w:val="single" w:sz="12" w:space="0" w:color="auto"/>
      </w:pBdr>
      <w:spacing w:before="100" w:beforeAutospacing="1" w:after="100" w:afterAutospacing="1"/>
      <w:jc w:val="both"/>
    </w:pPr>
  </w:style>
  <w:style w:type="paragraph" w:customStyle="1" w:styleId="1CharCharChar0">
    <w:name w:val="标题1 Char Char Char"/>
    <w:basedOn w:val="1"/>
    <w:pPr>
      <w:tabs>
        <w:tab w:val="left" w:pos="720"/>
        <w:tab w:val="center" w:pos="4512"/>
        <w:tab w:val="center" w:pos="4606"/>
      </w:tabs>
      <w:snapToGrid w:val="0"/>
      <w:spacing w:beforeLines="1800" w:before="5616" w:afterLines="50" w:after="156" w:line="440" w:lineRule="exact"/>
      <w:jc w:val="both"/>
    </w:pPr>
    <w:rPr>
      <w:rFonts w:ascii="Times New Roman"/>
      <w:color w:val="000000"/>
      <w:sz w:val="24"/>
      <w:szCs w:val="24"/>
    </w:rPr>
  </w:style>
  <w:style w:type="paragraph" w:customStyle="1" w:styleId="xl51">
    <w:name w:val="xl51"/>
    <w:basedOn w:val="a2"/>
    <w:pPr>
      <w:pBdr>
        <w:left w:val="single" w:sz="12" w:space="0" w:color="auto"/>
      </w:pBdr>
      <w:spacing w:before="100" w:beforeAutospacing="1" w:after="100" w:afterAutospacing="1"/>
      <w:textAlignment w:val="top"/>
    </w:pPr>
    <w:rPr>
      <w:rFonts w:ascii="Helv" w:hAnsi="Helv"/>
      <w:b/>
      <w:bCs/>
      <w:sz w:val="28"/>
      <w:szCs w:val="28"/>
    </w:rPr>
  </w:style>
  <w:style w:type="paragraph" w:customStyle="1" w:styleId="xl76">
    <w:name w:val="xl76"/>
    <w:basedOn w:val="a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4H4b411112">
    <w:name w:val="样式 标题 4H4b4款标题1.1.1.1 + 非倾斜 自动设置 两端对齐2"/>
    <w:basedOn w:val="4"/>
    <w:pPr>
      <w:keepLines w:val="0"/>
      <w:widowControl w:val="0"/>
      <w:numPr>
        <w:ilvl w:val="3"/>
      </w:numPr>
      <w:tabs>
        <w:tab w:val="left" w:pos="735"/>
      </w:tabs>
      <w:spacing w:before="0" w:after="0" w:line="360" w:lineRule="auto"/>
      <w:jc w:val="both"/>
    </w:pPr>
    <w:rPr>
      <w:rFonts w:ascii="宋体" w:eastAsia="宋体" w:hAnsi="宋体" w:cs="宋体"/>
      <w:b w:val="0"/>
      <w:bCs w:val="0"/>
      <w:kern w:val="2"/>
      <w:sz w:val="24"/>
      <w:szCs w:val="20"/>
    </w:rPr>
  </w:style>
  <w:style w:type="paragraph" w:customStyle="1" w:styleId="TableHeading">
    <w:name w:val="Table Heading"/>
    <w:basedOn w:val="TableTxt"/>
    <w:rPr>
      <w:rFonts w:eastAsia="华康宋体W7(P)"/>
      <w:szCs w:val="24"/>
    </w:rPr>
  </w:style>
  <w:style w:type="paragraph" w:customStyle="1" w:styleId="CharCharCharCharCharCharCharCharChar">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210">
    <w:name w:val="正文首行缩进 21"/>
    <w:basedOn w:val="17"/>
    <w:link w:val="2Char3"/>
    <w:pPr>
      <w:tabs>
        <w:tab w:val="clear" w:pos="1218"/>
        <w:tab w:val="clear" w:pos="3544"/>
      </w:tabs>
      <w:spacing w:after="120" w:line="240" w:lineRule="auto"/>
      <w:ind w:leftChars="200" w:left="420" w:firstLineChars="200" w:firstLine="420"/>
    </w:pPr>
    <w:rPr>
      <w:rFonts w:ascii="Times New Roman"/>
      <w:sz w:val="24"/>
    </w:rPr>
  </w:style>
  <w:style w:type="paragraph" w:customStyle="1" w:styleId="xl31">
    <w:name w:val="xl31"/>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color w:val="000000"/>
      <w:sz w:val="21"/>
      <w:szCs w:val="21"/>
    </w:rPr>
  </w:style>
  <w:style w:type="paragraph" w:customStyle="1" w:styleId="xl63">
    <w:name w:val="xl6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TRemark">
    <w:name w:val="T Remark"/>
    <w:basedOn w:val="TableTxt"/>
    <w:pPr>
      <w:ind w:rightChars="400" w:right="400"/>
    </w:pPr>
    <w:rPr>
      <w:sz w:val="20"/>
      <w:szCs w:val="20"/>
    </w:rPr>
  </w:style>
  <w:style w:type="paragraph" w:customStyle="1" w:styleId="xl33">
    <w:name w:val="xl33"/>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1"/>
      <w:szCs w:val="21"/>
    </w:rPr>
  </w:style>
  <w:style w:type="paragraph" w:customStyle="1" w:styleId="table83">
    <w:name w:val="table83"/>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xl72">
    <w:name w:val="xl72"/>
    <w:basedOn w:val="a2"/>
    <w:pPr>
      <w:pBdr>
        <w:left w:val="single" w:sz="4" w:space="0" w:color="auto"/>
        <w:right w:val="single" w:sz="4" w:space="0" w:color="auto"/>
      </w:pBdr>
      <w:spacing w:before="100" w:beforeAutospacing="1" w:after="100" w:afterAutospacing="1"/>
      <w:jc w:val="center"/>
      <w:textAlignment w:val="center"/>
    </w:pPr>
    <w:rPr>
      <w:rFonts w:ascii="宋体" w:hAnsi="宋体" w:hint="eastAsia"/>
      <w:b/>
      <w:bCs/>
      <w:sz w:val="28"/>
      <w:szCs w:val="28"/>
    </w:rPr>
  </w:style>
  <w:style w:type="paragraph" w:customStyle="1" w:styleId="1fc">
    <w:name w:val="表格1"/>
    <w:basedOn w:val="a2"/>
    <w:pPr>
      <w:widowControl w:val="0"/>
      <w:tabs>
        <w:tab w:val="left" w:pos="0"/>
      </w:tabs>
      <w:adjustRightInd w:val="0"/>
      <w:snapToGrid w:val="0"/>
      <w:spacing w:line="360" w:lineRule="atLeast"/>
      <w:jc w:val="center"/>
      <w:textAlignment w:val="baseline"/>
    </w:pPr>
    <w:rPr>
      <w:sz w:val="21"/>
      <w:szCs w:val="20"/>
    </w:rPr>
  </w:style>
  <w:style w:type="paragraph" w:customStyle="1" w:styleId="aff">
    <w:name w:val="一级标题"/>
    <w:basedOn w:val="2"/>
    <w:link w:val="Char7"/>
    <w:pPr>
      <w:widowControl w:val="0"/>
      <w:numPr>
        <w:ilvl w:val="1"/>
      </w:numPr>
      <w:tabs>
        <w:tab w:val="left" w:pos="1560"/>
      </w:tabs>
      <w:spacing w:before="0" w:after="0" w:line="360" w:lineRule="auto"/>
      <w:jc w:val="both"/>
    </w:pPr>
    <w:rPr>
      <w:rFonts w:ascii="黑体" w:hAnsi="Times New Roman"/>
      <w:bCs w:val="0"/>
      <w:color w:val="000000"/>
      <w:kern w:val="2"/>
      <w:sz w:val="24"/>
      <w:szCs w:val="20"/>
    </w:rPr>
  </w:style>
  <w:style w:type="paragraph" w:customStyle="1" w:styleId="1fd">
    <w:name w:val="索引标题1"/>
    <w:basedOn w:val="a2"/>
    <w:next w:val="110"/>
    <w:pPr>
      <w:widowControl w:val="0"/>
      <w:jc w:val="both"/>
    </w:pPr>
    <w:rPr>
      <w:kern w:val="2"/>
      <w:sz w:val="21"/>
      <w:szCs w:val="20"/>
    </w:rPr>
  </w:style>
  <w:style w:type="paragraph" w:customStyle="1" w:styleId="214">
    <w:name w:val="正文文本 21"/>
    <w:basedOn w:val="a2"/>
    <w:pPr>
      <w:widowControl w:val="0"/>
      <w:tabs>
        <w:tab w:val="left" w:pos="567"/>
      </w:tabs>
      <w:adjustRightInd w:val="0"/>
      <w:spacing w:line="410" w:lineRule="atLeast"/>
      <w:ind w:firstLine="480"/>
      <w:textAlignment w:val="baseline"/>
    </w:pPr>
    <w:rPr>
      <w:rFonts w:ascii="宋体"/>
      <w:szCs w:val="20"/>
    </w:rPr>
  </w:style>
  <w:style w:type="paragraph" w:customStyle="1" w:styleId="xl44">
    <w:name w:val="xl44"/>
    <w:basedOn w:val="a2"/>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O3Pt1">
    <w:name w:val="O3 Pt1"/>
    <w:basedOn w:val="O3TxT"/>
    <w:pPr>
      <w:tabs>
        <w:tab w:val="left" w:pos="2040"/>
      </w:tabs>
      <w:ind w:leftChars="800" w:left="2040" w:hanging="180"/>
    </w:pPr>
  </w:style>
  <w:style w:type="paragraph" w:customStyle="1" w:styleId="CM14">
    <w:name w:val="CM14"/>
    <w:basedOn w:val="a2"/>
    <w:next w:val="a2"/>
    <w:pPr>
      <w:widowControl w:val="0"/>
      <w:autoSpaceDE w:val="0"/>
      <w:autoSpaceDN w:val="0"/>
      <w:adjustRightInd w:val="0"/>
      <w:spacing w:line="480" w:lineRule="atLeast"/>
    </w:pPr>
    <w:rPr>
      <w:rFonts w:ascii="宋体"/>
      <w:sz w:val="20"/>
    </w:rPr>
  </w:style>
  <w:style w:type="paragraph" w:customStyle="1" w:styleId="p0">
    <w:name w:val="p0"/>
    <w:basedOn w:val="a2"/>
    <w:rPr>
      <w:szCs w:val="21"/>
    </w:rPr>
  </w:style>
  <w:style w:type="paragraph" w:customStyle="1" w:styleId="TOC1">
    <w:name w:val="TOC 标题1"/>
    <w:basedOn w:val="1"/>
    <w:next w:val="a2"/>
    <w:pPr>
      <w:pageBreakBefore/>
      <w:widowControl/>
      <w:tabs>
        <w:tab w:val="center" w:pos="4365"/>
      </w:tabs>
      <w:spacing w:before="480" w:line="276" w:lineRule="auto"/>
      <w:outlineLvl w:val="9"/>
    </w:pPr>
    <w:rPr>
      <w:rFonts w:ascii="Cambria" w:hAnsi="Cambria"/>
      <w:bCs/>
      <w:color w:val="365F91"/>
      <w:kern w:val="0"/>
      <w:sz w:val="28"/>
      <w:szCs w:val="28"/>
    </w:rPr>
  </w:style>
  <w:style w:type="paragraph" w:customStyle="1" w:styleId="38">
    <w:name w:val="正文3"/>
    <w:pPr>
      <w:tabs>
        <w:tab w:val="left" w:pos="1834"/>
      </w:tabs>
      <w:spacing w:line="360" w:lineRule="auto"/>
      <w:ind w:left="1758" w:hanging="284"/>
    </w:pPr>
    <w:rPr>
      <w:sz w:val="24"/>
    </w:rPr>
  </w:style>
  <w:style w:type="paragraph" w:customStyle="1" w:styleId="29">
    <w:name w:val="样式 首行缩进:  2 字符"/>
    <w:basedOn w:val="a2"/>
    <w:pPr>
      <w:widowControl w:val="0"/>
      <w:spacing w:line="430" w:lineRule="exact"/>
      <w:jc w:val="both"/>
    </w:pPr>
    <w:rPr>
      <w:rFonts w:eastAsia="仿宋_GB2312"/>
      <w:kern w:val="2"/>
    </w:rPr>
  </w:style>
  <w:style w:type="paragraph" w:customStyle="1" w:styleId="BOutlineTxt2">
    <w:name w:val="B Outline Txt 2"/>
    <w:basedOn w:val="a2"/>
    <w:pPr>
      <w:widowControl w:val="0"/>
      <w:tabs>
        <w:tab w:val="left" w:pos="1021"/>
      </w:tabs>
      <w:adjustRightInd w:val="0"/>
      <w:spacing w:line="360" w:lineRule="auto"/>
      <w:ind w:left="1021"/>
      <w:jc w:val="both"/>
      <w:textAlignment w:val="baseline"/>
    </w:pPr>
    <w:rPr>
      <w:rFonts w:eastAsia="华康宋体W5(P)"/>
      <w:kern w:val="2"/>
    </w:rPr>
  </w:style>
  <w:style w:type="paragraph" w:customStyle="1" w:styleId="311112">
    <w:name w:val="样式 样式 样式 样式 样式 标题 3条标题1.1.1 + 行距: 单倍行距 + (符号) 宋体 + (符号) 宋体1 + (符..."/>
    <w:basedOn w:val="311110"/>
    <w:pPr>
      <w:adjustRightInd/>
    </w:pPr>
  </w:style>
  <w:style w:type="paragraph" w:customStyle="1" w:styleId="font14">
    <w:name w:val="font14"/>
    <w:basedOn w:val="a2"/>
    <w:pPr>
      <w:spacing w:before="100" w:beforeAutospacing="1" w:after="100" w:afterAutospacing="1"/>
    </w:pPr>
    <w:rPr>
      <w:rFonts w:ascii="宋体" w:hAnsi="宋体" w:cs="Arial Unicode MS" w:hint="eastAsia"/>
      <w:sz w:val="21"/>
      <w:szCs w:val="21"/>
    </w:rPr>
  </w:style>
  <w:style w:type="paragraph" w:customStyle="1" w:styleId="CharCharChar10">
    <w:name w:val="Char Char Char1"/>
    <w:basedOn w:val="a2"/>
    <w:pPr>
      <w:widowControl w:val="0"/>
      <w:spacing w:line="360" w:lineRule="auto"/>
      <w:ind w:firstLineChars="200" w:firstLine="200"/>
      <w:jc w:val="both"/>
    </w:pPr>
    <w:rPr>
      <w:rFonts w:ascii="宋体" w:hAnsi="宋体" w:cs="宋体"/>
      <w:kern w:val="2"/>
    </w:rPr>
  </w:style>
  <w:style w:type="paragraph" w:customStyle="1" w:styleId="1fe">
    <w:name w:val="日期1"/>
    <w:basedOn w:val="a2"/>
    <w:next w:val="a2"/>
    <w:pPr>
      <w:widowControl w:val="0"/>
      <w:adjustRightInd w:val="0"/>
      <w:jc w:val="both"/>
      <w:textAlignment w:val="baseline"/>
    </w:pPr>
    <w:rPr>
      <w:kern w:val="2"/>
      <w:sz w:val="28"/>
      <w:szCs w:val="20"/>
    </w:rPr>
  </w:style>
  <w:style w:type="paragraph" w:customStyle="1" w:styleId="048">
    <w:name w:val="样式 正文首行缩进 + 左侧:  0 厘米 悬挂缩进: 4.8 字符"/>
    <w:basedOn w:val="14"/>
    <w:pPr>
      <w:tabs>
        <w:tab w:val="left" w:pos="1701"/>
        <w:tab w:val="left" w:pos="3675"/>
        <w:tab w:val="left" w:pos="4515"/>
        <w:tab w:val="right" w:pos="8505"/>
      </w:tabs>
      <w:spacing w:after="0" w:line="360" w:lineRule="auto"/>
      <w:ind w:firstLineChars="0" w:firstLine="482"/>
    </w:pPr>
    <w:rPr>
      <w:rFonts w:ascii="宋体"/>
      <w:kern w:val="0"/>
      <w:sz w:val="24"/>
      <w:szCs w:val="20"/>
    </w:rPr>
  </w:style>
  <w:style w:type="paragraph" w:customStyle="1" w:styleId="311">
    <w:name w:val="列表 31"/>
    <w:basedOn w:val="a2"/>
    <w:pPr>
      <w:widowControl w:val="0"/>
      <w:adjustRightInd w:val="0"/>
      <w:snapToGrid w:val="0"/>
      <w:ind w:left="1260" w:hanging="420"/>
      <w:jc w:val="both"/>
      <w:textAlignment w:val="baseline"/>
    </w:pPr>
    <w:rPr>
      <w:kern w:val="2"/>
      <w:sz w:val="28"/>
      <w:szCs w:val="20"/>
    </w:rPr>
  </w:style>
  <w:style w:type="paragraph" w:customStyle="1" w:styleId="affff5">
    <w:name w:val="正文（凯里）"/>
    <w:basedOn w:val="a2"/>
    <w:pPr>
      <w:widowControl w:val="0"/>
      <w:tabs>
        <w:tab w:val="left" w:pos="2700"/>
      </w:tabs>
      <w:topLinePunct/>
      <w:spacing w:line="360" w:lineRule="auto"/>
      <w:ind w:firstLineChars="200" w:firstLine="480"/>
    </w:pPr>
    <w:rPr>
      <w:rFonts w:ascii="宋体"/>
      <w:bCs/>
      <w:color w:val="339966"/>
    </w:rPr>
  </w:style>
  <w:style w:type="paragraph" w:customStyle="1" w:styleId="BTitle4">
    <w:name w:val="B Title 4"/>
    <w:basedOn w:val="a2"/>
    <w:pPr>
      <w:widowControl w:val="0"/>
      <w:tabs>
        <w:tab w:val="left" w:pos="2880"/>
      </w:tabs>
      <w:adjustRightInd w:val="0"/>
      <w:spacing w:line="360" w:lineRule="auto"/>
      <w:ind w:left="2880" w:hanging="165"/>
      <w:jc w:val="both"/>
      <w:textAlignment w:val="baseline"/>
    </w:pPr>
    <w:rPr>
      <w:rFonts w:eastAsia="华康宋体W5(P)"/>
    </w:rPr>
  </w:style>
  <w:style w:type="paragraph" w:customStyle="1" w:styleId="xl24">
    <w:name w:val="xl24"/>
    <w:basedOn w:val="a2"/>
    <w:pPr>
      <w:pBdr>
        <w:bottom w:val="single" w:sz="4" w:space="0" w:color="auto"/>
        <w:right w:val="single" w:sz="4" w:space="0" w:color="auto"/>
      </w:pBdr>
      <w:tabs>
        <w:tab w:val="left" w:pos="425"/>
      </w:tabs>
      <w:spacing w:before="100" w:beforeAutospacing="1" w:after="100" w:afterAutospacing="1"/>
      <w:jc w:val="center"/>
    </w:pPr>
    <w:rPr>
      <w:rFonts w:ascii="宋体" w:hAnsi="宋体"/>
      <w:sz w:val="21"/>
      <w:szCs w:val="21"/>
    </w:rPr>
  </w:style>
  <w:style w:type="paragraph" w:customStyle="1" w:styleId="Char4Char">
    <w:name w:val="Char4 Char"/>
    <w:basedOn w:val="a2"/>
    <w:pPr>
      <w:widowControl w:val="0"/>
      <w:spacing w:line="360" w:lineRule="auto"/>
      <w:ind w:firstLineChars="200" w:firstLine="200"/>
      <w:jc w:val="both"/>
    </w:pPr>
    <w:rPr>
      <w:rFonts w:ascii="宋体" w:hAnsi="宋体" w:cs="宋体"/>
      <w:kern w:val="2"/>
    </w:rPr>
  </w:style>
  <w:style w:type="paragraph" w:customStyle="1" w:styleId="xl52">
    <w:name w:val="xl52"/>
    <w:basedOn w:val="a2"/>
    <w:pPr>
      <w:pBdr>
        <w:right w:val="single" w:sz="4" w:space="0" w:color="auto"/>
      </w:pBdr>
      <w:spacing w:before="100" w:beforeAutospacing="1" w:after="100" w:afterAutospacing="1"/>
      <w:jc w:val="center"/>
    </w:pPr>
    <w:rPr>
      <w:rFonts w:ascii="Helv" w:hAnsi="Helv"/>
      <w:b/>
      <w:bCs/>
      <w:sz w:val="28"/>
      <w:szCs w:val="28"/>
    </w:rPr>
  </w:style>
  <w:style w:type="paragraph" w:customStyle="1" w:styleId="ST20-2">
    <w:name w:val="ST20-2"/>
    <w:basedOn w:val="a2"/>
    <w:pPr>
      <w:widowControl w:val="0"/>
      <w:tabs>
        <w:tab w:val="left" w:pos="567"/>
      </w:tabs>
      <w:adjustRightInd w:val="0"/>
      <w:snapToGrid w:val="0"/>
      <w:spacing w:after="120" w:line="300" w:lineRule="auto"/>
      <w:ind w:left="1247" w:hanging="360"/>
      <w:jc w:val="both"/>
    </w:pPr>
    <w:rPr>
      <w:rFonts w:ascii="宋体" w:hAnsi="Arial"/>
      <w:kern w:val="2"/>
      <w:szCs w:val="20"/>
    </w:rPr>
  </w:style>
  <w:style w:type="paragraph" w:customStyle="1" w:styleId="WZQ">
    <w:name w:val="WZQ小节标题"/>
    <w:basedOn w:val="a2"/>
    <w:next w:val="a2"/>
    <w:pPr>
      <w:widowControl w:val="0"/>
      <w:tabs>
        <w:tab w:val="left" w:pos="1834"/>
      </w:tabs>
      <w:spacing w:beforeLines="20" w:before="62" w:afterLines="20" w:after="62"/>
      <w:ind w:left="1758" w:hanging="284"/>
      <w:jc w:val="both"/>
      <w:outlineLvl w:val="2"/>
    </w:pPr>
    <w:rPr>
      <w:rFonts w:ascii="宋体"/>
      <w:kern w:val="2"/>
    </w:rPr>
  </w:style>
  <w:style w:type="paragraph" w:customStyle="1" w:styleId="216">
    <w:name w:val="列表接续 21"/>
    <w:basedOn w:val="a2"/>
    <w:pPr>
      <w:widowControl w:val="0"/>
      <w:spacing w:after="120"/>
      <w:ind w:leftChars="400" w:left="840"/>
      <w:jc w:val="both"/>
    </w:pPr>
    <w:rPr>
      <w:kern w:val="2"/>
      <w:sz w:val="21"/>
    </w:rPr>
  </w:style>
  <w:style w:type="paragraph" w:customStyle="1" w:styleId="font5">
    <w:name w:val="font5"/>
    <w:basedOn w:val="a2"/>
    <w:pPr>
      <w:spacing w:before="100" w:beforeAutospacing="1" w:after="100" w:afterAutospacing="1"/>
    </w:pPr>
    <w:rPr>
      <w:rFonts w:ascii="Helv" w:hAnsi="Helv"/>
      <w:b/>
      <w:bCs/>
      <w:sz w:val="28"/>
      <w:szCs w:val="28"/>
    </w:rPr>
  </w:style>
  <w:style w:type="paragraph" w:customStyle="1" w:styleId="CharCharCharChar0">
    <w:name w:val="Char Char Char Char"/>
    <w:basedOn w:val="a2"/>
    <w:pPr>
      <w:widowControl w:val="0"/>
      <w:jc w:val="both"/>
    </w:pPr>
    <w:rPr>
      <w:kern w:val="2"/>
      <w:sz w:val="21"/>
    </w:rPr>
  </w:style>
  <w:style w:type="paragraph" w:customStyle="1" w:styleId="xl67">
    <w:name w:val="xl67"/>
    <w:basedOn w:val="a2"/>
    <w:pPr>
      <w:pBdr>
        <w:bottom w:val="single" w:sz="12" w:space="0" w:color="auto"/>
      </w:pBdr>
      <w:spacing w:before="100" w:beforeAutospacing="1" w:after="100" w:afterAutospacing="1"/>
      <w:jc w:val="center"/>
    </w:pPr>
    <w:rPr>
      <w:rFonts w:ascii="Helv" w:hAnsi="Helv"/>
      <w:b/>
      <w:bCs/>
      <w:sz w:val="28"/>
      <w:szCs w:val="28"/>
    </w:rPr>
  </w:style>
  <w:style w:type="paragraph" w:customStyle="1" w:styleId="312">
    <w:name w:val="索引 31"/>
    <w:basedOn w:val="a2"/>
    <w:next w:val="a2"/>
    <w:pPr>
      <w:widowControl w:val="0"/>
      <w:ind w:leftChars="400" w:left="400"/>
      <w:jc w:val="both"/>
    </w:pPr>
    <w:rPr>
      <w:kern w:val="2"/>
      <w:sz w:val="21"/>
      <w:szCs w:val="20"/>
    </w:rPr>
  </w:style>
  <w:style w:type="paragraph" w:customStyle="1" w:styleId="32">
    <w:name w:val="正文文本缩进 32"/>
    <w:basedOn w:val="a2"/>
    <w:link w:val="3Char1"/>
    <w:pPr>
      <w:widowControl w:val="0"/>
      <w:adjustRightInd w:val="0"/>
      <w:spacing w:line="360" w:lineRule="auto"/>
      <w:ind w:left="454"/>
      <w:jc w:val="both"/>
      <w:textAlignment w:val="baseline"/>
    </w:pPr>
    <w:rPr>
      <w:rFonts w:ascii="宋体" w:hAnsi="宋体"/>
      <w:kern w:val="2"/>
      <w:sz w:val="21"/>
    </w:rPr>
  </w:style>
  <w:style w:type="paragraph" w:customStyle="1" w:styleId="affff6">
    <w:name w:val="样式 题注 + 两端对齐"/>
    <w:basedOn w:val="aff1"/>
    <w:pPr>
      <w:jc w:val="center"/>
    </w:pPr>
    <w:rPr>
      <w:rFonts w:eastAsia="宋体" w:cs="宋体"/>
    </w:rPr>
  </w:style>
  <w:style w:type="paragraph" w:customStyle="1" w:styleId="31">
    <w:name w:val="正文文本 31"/>
    <w:basedOn w:val="a2"/>
    <w:link w:val="3Char0"/>
    <w:pPr>
      <w:widowControl w:val="0"/>
      <w:adjustRightInd w:val="0"/>
      <w:spacing w:line="360" w:lineRule="auto"/>
      <w:jc w:val="center"/>
      <w:textAlignment w:val="baseline"/>
    </w:pPr>
    <w:rPr>
      <w:rFonts w:ascii="宋体" w:hAnsi="宋体"/>
      <w:i/>
      <w:iCs/>
      <w:snapToGrid w:val="0"/>
      <w:color w:val="FF0000"/>
    </w:rPr>
  </w:style>
  <w:style w:type="paragraph" w:customStyle="1" w:styleId="xl46">
    <w:name w:val="xl46"/>
    <w:basedOn w:val="a2"/>
    <w:pPr>
      <w:pBdr>
        <w:top w:val="single" w:sz="8" w:space="0" w:color="auto"/>
        <w:left w:val="single" w:sz="12" w:space="0" w:color="auto"/>
      </w:pBdr>
      <w:spacing w:before="100" w:beforeAutospacing="1" w:after="100" w:afterAutospacing="1"/>
    </w:pPr>
    <w:rPr>
      <w:rFonts w:ascii="Helv" w:hAnsi="Helv"/>
      <w:b/>
      <w:bCs/>
      <w:sz w:val="28"/>
      <w:szCs w:val="28"/>
    </w:rPr>
  </w:style>
  <w:style w:type="paragraph" w:customStyle="1" w:styleId="xl48">
    <w:name w:val="xl48"/>
    <w:basedOn w:val="a2"/>
    <w:pPr>
      <w:pBdr>
        <w:top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xl84">
    <w:name w:val="xl84"/>
    <w:basedOn w:val="a2"/>
    <w:pPr>
      <w:pBdr>
        <w:bottom w:val="single" w:sz="4" w:space="0" w:color="auto"/>
        <w:right w:val="single" w:sz="4" w:space="0" w:color="auto"/>
      </w:pBdr>
      <w:spacing w:before="100" w:beforeAutospacing="1" w:after="100" w:afterAutospacing="1"/>
      <w:jc w:val="center"/>
    </w:pPr>
    <w:rPr>
      <w:rFonts w:eastAsia="Arial Unicode MS"/>
      <w:sz w:val="21"/>
      <w:szCs w:val="21"/>
    </w:rPr>
  </w:style>
  <w:style w:type="paragraph" w:customStyle="1" w:styleId="xl37">
    <w:name w:val="xl37"/>
    <w:basedOn w:val="a2"/>
    <w:pPr>
      <w:pBdr>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affff7">
    <w:name w:val="表格文字"/>
    <w:pPr>
      <w:widowControl w:val="0"/>
      <w:autoSpaceDE w:val="0"/>
      <w:autoSpaceDN w:val="0"/>
      <w:adjustRightInd w:val="0"/>
      <w:jc w:val="both"/>
    </w:pPr>
    <w:rPr>
      <w:color w:val="000000"/>
    </w:rPr>
  </w:style>
  <w:style w:type="paragraph" w:customStyle="1" w:styleId="affff8">
    <w:name w:val="报告表头"/>
    <w:basedOn w:val="a2"/>
    <w:next w:val="a2"/>
    <w:pPr>
      <w:jc w:val="center"/>
    </w:pPr>
    <w:rPr>
      <w:rFonts w:eastAsia="黑体"/>
      <w:b/>
      <w:kern w:val="2"/>
      <w:sz w:val="18"/>
      <w:szCs w:val="20"/>
    </w:rPr>
  </w:style>
  <w:style w:type="paragraph" w:styleId="TOC">
    <w:name w:val="TOC Heading"/>
    <w:basedOn w:val="1"/>
    <w:next w:val="a2"/>
    <w:qFormat/>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xl22">
    <w:name w:val="xl22"/>
    <w:basedOn w:val="a2"/>
    <w:pPr>
      <w:spacing w:before="100" w:beforeAutospacing="1" w:after="100" w:afterAutospacing="1"/>
      <w:jc w:val="center"/>
    </w:pPr>
    <w:rPr>
      <w:rFonts w:ascii="宋体" w:hAnsi="宋体"/>
    </w:rPr>
  </w:style>
  <w:style w:type="paragraph" w:customStyle="1" w:styleId="affff9">
    <w:name w:val="表格内正文"/>
    <w:pPr>
      <w:spacing w:before="20" w:line="180" w:lineRule="atLeast"/>
      <w:jc w:val="center"/>
    </w:pPr>
    <w:rPr>
      <w:rFonts w:ascii="Arial" w:hAnsi="Arial"/>
      <w:sz w:val="24"/>
    </w:rPr>
  </w:style>
  <w:style w:type="paragraph" w:customStyle="1" w:styleId="affffa">
    <w:name w:val="正文样式一"/>
    <w:basedOn w:val="a2"/>
    <w:pPr>
      <w:widowControl w:val="0"/>
      <w:adjustRightInd w:val="0"/>
      <w:spacing w:line="400" w:lineRule="atLeast"/>
      <w:ind w:firstLine="510"/>
      <w:jc w:val="both"/>
    </w:pPr>
    <w:rPr>
      <w:szCs w:val="20"/>
    </w:rPr>
  </w:style>
  <w:style w:type="paragraph" w:customStyle="1" w:styleId="affffb">
    <w:name w:val="四级标题"/>
    <w:basedOn w:val="13"/>
    <w:pPr>
      <w:adjustRightInd/>
      <w:spacing w:line="360" w:lineRule="auto"/>
      <w:textAlignment w:val="auto"/>
    </w:pPr>
    <w:rPr>
      <w:rFonts w:ascii="Times New Roman" w:eastAsia="黑体"/>
    </w:rPr>
  </w:style>
  <w:style w:type="paragraph" w:customStyle="1" w:styleId="affffc">
    <w:name w:val="报告表中"/>
    <w:basedOn w:val="a2"/>
    <w:pPr>
      <w:widowControl w:val="0"/>
      <w:jc w:val="center"/>
    </w:pPr>
    <w:rPr>
      <w:kern w:val="2"/>
      <w:sz w:val="18"/>
      <w:szCs w:val="20"/>
    </w:rPr>
  </w:style>
  <w:style w:type="paragraph" w:customStyle="1" w:styleId="Chard">
    <w:name w:val="Char"/>
    <w:basedOn w:val="a2"/>
    <w:pPr>
      <w:widowControl w:val="0"/>
      <w:jc w:val="both"/>
    </w:pPr>
    <w:rPr>
      <w:kern w:val="2"/>
      <w:sz w:val="21"/>
    </w:rPr>
  </w:style>
  <w:style w:type="paragraph" w:customStyle="1" w:styleId="xl78">
    <w:name w:val="xl78"/>
    <w:basedOn w:val="a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Char14">
    <w:name w:val="Char1"/>
    <w:basedOn w:val="a2"/>
    <w:pPr>
      <w:widowControl w:val="0"/>
      <w:jc w:val="both"/>
    </w:pPr>
    <w:rPr>
      <w:kern w:val="2"/>
      <w:sz w:val="21"/>
    </w:rPr>
  </w:style>
  <w:style w:type="paragraph" w:customStyle="1" w:styleId="1ff">
    <w:name w:val="普通(网站)1"/>
    <w:basedOn w:val="a2"/>
    <w:pPr>
      <w:widowControl w:val="0"/>
      <w:adjustRightInd w:val="0"/>
      <w:spacing w:line="410" w:lineRule="atLeast"/>
      <w:textAlignment w:val="baseline"/>
    </w:pPr>
  </w:style>
  <w:style w:type="paragraph" w:customStyle="1" w:styleId="CharCharCharCharCharCharCharCharCharChar">
    <w:name w:val="Char Char Char Char Char Char Char Char Char Char"/>
    <w:basedOn w:val="a2"/>
    <w:pPr>
      <w:widowControl w:val="0"/>
      <w:adjustRightInd w:val="0"/>
      <w:spacing w:line="360" w:lineRule="atLeast"/>
      <w:textAlignment w:val="baseline"/>
    </w:pPr>
    <w:rPr>
      <w:szCs w:val="20"/>
    </w:rPr>
  </w:style>
  <w:style w:type="paragraph" w:customStyle="1" w:styleId="affffd">
    <w:name w:val="标题a"/>
    <w:basedOn w:val="1"/>
    <w:pPr>
      <w:keepNext w:val="0"/>
      <w:keepLines w:val="0"/>
      <w:adjustRightInd/>
      <w:spacing w:beforeLines="1800" w:before="5616" w:after="60" w:line="312" w:lineRule="auto"/>
      <w:textAlignment w:val="auto"/>
    </w:pPr>
    <w:rPr>
      <w:rFonts w:hAnsi="宋体"/>
      <w:kern w:val="28"/>
      <w:sz w:val="36"/>
      <w:szCs w:val="36"/>
    </w:rPr>
  </w:style>
  <w:style w:type="paragraph" w:customStyle="1" w:styleId="CharCharCharCharCharCharCharCharChar1Char">
    <w:name w:val="Char Char Char Char Char Char Char Char Char1 Char"/>
    <w:basedOn w:val="a2"/>
    <w:pPr>
      <w:widowControl w:val="0"/>
      <w:spacing w:line="360" w:lineRule="auto"/>
      <w:ind w:firstLineChars="200" w:firstLine="200"/>
      <w:jc w:val="both"/>
    </w:pPr>
    <w:rPr>
      <w:rFonts w:ascii="宋体" w:hAnsi="宋体" w:cs="宋体"/>
      <w:kern w:val="2"/>
    </w:rPr>
  </w:style>
  <w:style w:type="paragraph" w:customStyle="1" w:styleId="font7">
    <w:name w:val="font7"/>
    <w:basedOn w:val="a2"/>
    <w:pPr>
      <w:spacing w:before="100" w:beforeAutospacing="1" w:after="100" w:afterAutospacing="1"/>
    </w:pPr>
    <w:rPr>
      <w:rFonts w:ascii="宋体" w:hAnsi="宋体" w:hint="eastAsia"/>
      <w:sz w:val="18"/>
      <w:szCs w:val="18"/>
    </w:rPr>
  </w:style>
  <w:style w:type="paragraph" w:customStyle="1" w:styleId="160">
    <w:name w:val="样式 标题 1章节标题 + 宋体 四号 段前: 6 磅 段后: 0 磅 行距: 单倍行距"/>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affffe">
    <w:name w:val="••"/>
    <w:basedOn w:val="afffa"/>
    <w:pPr>
      <w:tabs>
        <w:tab w:val="clear" w:pos="1898"/>
        <w:tab w:val="left" w:pos="360"/>
        <w:tab w:val="left" w:pos="798"/>
      </w:tabs>
      <w:ind w:left="798" w:hanging="420"/>
    </w:pPr>
  </w:style>
  <w:style w:type="paragraph" w:customStyle="1" w:styleId="xl28">
    <w:name w:val="xl28"/>
    <w:basedOn w:val="a2"/>
    <w:pPr>
      <w:pBdr>
        <w:left w:val="single" w:sz="4" w:space="0" w:color="auto"/>
        <w:right w:val="single" w:sz="4" w:space="0" w:color="auto"/>
      </w:pBdr>
      <w:adjustRightInd w:val="0"/>
      <w:spacing w:before="100" w:beforeAutospacing="1" w:after="100" w:afterAutospacing="1" w:line="360" w:lineRule="atLeast"/>
      <w:jc w:val="center"/>
      <w:textAlignment w:val="center"/>
    </w:pPr>
  </w:style>
  <w:style w:type="paragraph" w:customStyle="1" w:styleId="150">
    <w:name w:val="样式 宋体 四号 行距: 1.5 倍行距"/>
    <w:basedOn w:val="a2"/>
    <w:pPr>
      <w:widowControl w:val="0"/>
      <w:tabs>
        <w:tab w:val="left" w:pos="567"/>
      </w:tabs>
      <w:adjustRightInd w:val="0"/>
      <w:snapToGrid w:val="0"/>
      <w:spacing w:line="440" w:lineRule="atLeast"/>
      <w:jc w:val="both"/>
    </w:pPr>
    <w:rPr>
      <w:rFonts w:ascii="宋体" w:hAnsi="宋体"/>
      <w:b/>
      <w:bCs/>
      <w:color w:val="000000"/>
      <w:kern w:val="2"/>
      <w:szCs w:val="20"/>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1"/>
      <w:szCs w:val="21"/>
    </w:rPr>
  </w:style>
  <w:style w:type="paragraph" w:customStyle="1" w:styleId="font12">
    <w:name w:val="font12"/>
    <w:basedOn w:val="a2"/>
    <w:pPr>
      <w:spacing w:before="100" w:beforeAutospacing="1" w:after="100" w:afterAutospacing="1"/>
    </w:pPr>
    <w:rPr>
      <w:b/>
      <w:bCs/>
      <w:sz w:val="28"/>
      <w:szCs w:val="28"/>
    </w:rPr>
  </w:style>
  <w:style w:type="paragraph" w:customStyle="1" w:styleId="1ff0">
    <w:name w:val="标题1"/>
    <w:basedOn w:val="a2"/>
    <w:next w:val="a2"/>
    <w:pPr>
      <w:tabs>
        <w:tab w:val="left" w:pos="1218"/>
        <w:tab w:val="left" w:pos="1985"/>
        <w:tab w:val="left" w:pos="2268"/>
      </w:tabs>
      <w:spacing w:line="360" w:lineRule="auto"/>
      <w:ind w:firstLineChars="200" w:firstLine="480"/>
      <w:jc w:val="both"/>
      <w:outlineLvl w:val="0"/>
    </w:pPr>
    <w:rPr>
      <w:rFonts w:ascii="宋体" w:hAnsi="宋体"/>
    </w:rPr>
  </w:style>
  <w:style w:type="paragraph" w:customStyle="1" w:styleId="xl25">
    <w:name w:val="xl25"/>
    <w:basedOn w:val="a2"/>
    <w:pPr>
      <w:spacing w:before="100" w:beforeAutospacing="1" w:after="100" w:afterAutospacing="1"/>
      <w:jc w:val="center"/>
    </w:pPr>
    <w:rPr>
      <w:rFonts w:ascii="宋体" w:hAnsi="宋体"/>
    </w:rPr>
  </w:style>
  <w:style w:type="paragraph" w:customStyle="1" w:styleId="afffff">
    <w:name w:val="中文报告书样式"/>
    <w:basedOn w:val="a2"/>
    <w:pPr>
      <w:widowControl w:val="0"/>
      <w:adjustRightInd w:val="0"/>
      <w:spacing w:line="480" w:lineRule="atLeast"/>
      <w:ind w:firstLine="482"/>
      <w:jc w:val="both"/>
      <w:textAlignment w:val="baseline"/>
    </w:pPr>
    <w:rPr>
      <w:kern w:val="24"/>
      <w:szCs w:val="20"/>
    </w:rPr>
  </w:style>
  <w:style w:type="paragraph" w:customStyle="1" w:styleId="810">
    <w:name w:val="索引 81"/>
    <w:basedOn w:val="a2"/>
    <w:next w:val="a2"/>
    <w:pPr>
      <w:widowControl w:val="0"/>
      <w:ind w:leftChars="1400" w:left="1400"/>
      <w:jc w:val="both"/>
    </w:pPr>
    <w:rPr>
      <w:kern w:val="2"/>
      <w:sz w:val="21"/>
      <w:szCs w:val="20"/>
    </w:rPr>
  </w:style>
  <w:style w:type="paragraph" w:customStyle="1" w:styleId="tll">
    <w:name w:val="tll"/>
    <w:basedOn w:val="a2"/>
    <w:pPr>
      <w:widowControl w:val="0"/>
      <w:autoSpaceDE w:val="0"/>
      <w:autoSpaceDN w:val="0"/>
      <w:adjustRightInd w:val="0"/>
      <w:snapToGrid w:val="0"/>
      <w:jc w:val="both"/>
      <w:textAlignment w:val="baseline"/>
    </w:pPr>
    <w:rPr>
      <w:rFonts w:ascii="仿宋_GB2312" w:eastAsia="仿宋_GB2312" w:hAnsi="Arial"/>
      <w:sz w:val="21"/>
      <w:szCs w:val="21"/>
    </w:rPr>
  </w:style>
  <w:style w:type="paragraph" w:customStyle="1" w:styleId="1ff1">
    <w:name w:val="列表接续1"/>
    <w:basedOn w:val="a2"/>
    <w:pPr>
      <w:widowControl w:val="0"/>
      <w:spacing w:after="120"/>
      <w:ind w:leftChars="200" w:left="420"/>
      <w:jc w:val="both"/>
    </w:pPr>
    <w:rPr>
      <w:kern w:val="2"/>
      <w:sz w:val="21"/>
    </w:rPr>
  </w:style>
  <w:style w:type="paragraph" w:customStyle="1" w:styleId="Heading">
    <w:name w:val="Heading"/>
    <w:basedOn w:val="Basic"/>
    <w:pPr>
      <w:spacing w:beforeLines="600" w:before="1872" w:afterLines="100" w:after="312" w:line="360" w:lineRule="auto"/>
      <w:jc w:val="center"/>
    </w:pPr>
    <w:rPr>
      <w:rFonts w:ascii="Arial Black" w:eastAsia="华康黑体W9(P)" w:hAnsi="Arial Black"/>
      <w:sz w:val="32"/>
      <w:szCs w:val="32"/>
    </w:rPr>
  </w:style>
  <w:style w:type="paragraph" w:customStyle="1" w:styleId="xl56">
    <w:name w:val="xl56"/>
    <w:basedOn w:val="a2"/>
    <w:pPr>
      <w:pBdr>
        <w:left w:val="single" w:sz="4" w:space="0" w:color="auto"/>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17">
    <w:name w:val="列表 21"/>
    <w:basedOn w:val="a2"/>
    <w:pPr>
      <w:widowControl w:val="0"/>
      <w:ind w:left="840" w:hanging="420"/>
      <w:jc w:val="both"/>
    </w:pPr>
    <w:rPr>
      <w:kern w:val="2"/>
      <w:sz w:val="28"/>
      <w:szCs w:val="20"/>
    </w:rPr>
  </w:style>
  <w:style w:type="paragraph" w:customStyle="1" w:styleId="2a">
    <w:name w:val="正文2"/>
    <w:pPr>
      <w:tabs>
        <w:tab w:val="right" w:pos="1474"/>
        <w:tab w:val="left" w:pos="1834"/>
      </w:tabs>
      <w:spacing w:line="360" w:lineRule="auto"/>
      <w:ind w:left="1758" w:hanging="284"/>
    </w:pPr>
    <w:rPr>
      <w:sz w:val="24"/>
    </w:rPr>
  </w:style>
  <w:style w:type="paragraph" w:customStyle="1" w:styleId="xl57">
    <w:name w:val="xl57"/>
    <w:basedOn w:val="a2"/>
    <w:pPr>
      <w:pBdr>
        <w:top w:val="single" w:sz="4"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afffff0">
    <w:name w:val="标准"/>
    <w:basedOn w:val="a2"/>
    <w:pPr>
      <w:widowControl w:val="0"/>
      <w:wordWrap w:val="0"/>
      <w:overflowPunct w:val="0"/>
      <w:autoSpaceDE w:val="0"/>
      <w:autoSpaceDN w:val="0"/>
      <w:adjustRightInd w:val="0"/>
      <w:spacing w:line="300" w:lineRule="auto"/>
      <w:ind w:firstLine="480"/>
      <w:jc w:val="both"/>
      <w:textAlignment w:val="baseline"/>
    </w:pPr>
    <w:rPr>
      <w:rFonts w:ascii="宋体" w:hAnsi="MS Sans Serif"/>
      <w:szCs w:val="20"/>
    </w:rPr>
  </w:style>
  <w:style w:type="paragraph" w:customStyle="1" w:styleId="315">
    <w:name w:val="样式 标题3 + 行距: 1.5 倍行距"/>
    <w:basedOn w:val="a2"/>
    <w:pPr>
      <w:widowControl w:val="0"/>
      <w:tabs>
        <w:tab w:val="left" w:pos="720"/>
        <w:tab w:val="left" w:pos="1418"/>
      </w:tabs>
      <w:adjustRightInd w:val="0"/>
      <w:spacing w:line="360" w:lineRule="auto"/>
      <w:ind w:left="1418" w:hanging="567"/>
      <w:jc w:val="both"/>
      <w:outlineLvl w:val="2"/>
    </w:pPr>
    <w:rPr>
      <w:rFonts w:cs="宋体"/>
      <w:szCs w:val="20"/>
    </w:rPr>
  </w:style>
  <w:style w:type="paragraph" w:customStyle="1" w:styleId="BOutline2">
    <w:name w:val="B Outline 2"/>
    <w:basedOn w:val="a2"/>
    <w:pPr>
      <w:widowControl w:val="0"/>
      <w:tabs>
        <w:tab w:val="left" w:pos="1560"/>
      </w:tabs>
      <w:adjustRightInd w:val="0"/>
      <w:spacing w:line="360" w:lineRule="auto"/>
      <w:ind w:left="1560" w:hanging="539"/>
      <w:jc w:val="both"/>
      <w:textAlignment w:val="baseline"/>
    </w:pPr>
    <w:rPr>
      <w:rFonts w:eastAsia="华康宋体W5(P)"/>
      <w:kern w:val="2"/>
    </w:rPr>
  </w:style>
  <w:style w:type="paragraph" w:customStyle="1" w:styleId="1ff2">
    <w:name w:val="标准格式1"/>
    <w:basedOn w:val="a2"/>
    <w:pPr>
      <w:widowControl w:val="0"/>
      <w:spacing w:line="360" w:lineRule="auto"/>
      <w:ind w:left="836" w:hanging="836"/>
      <w:jc w:val="both"/>
    </w:pPr>
    <w:rPr>
      <w:rFonts w:ascii="Arial" w:hAnsi="Arial"/>
      <w:kern w:val="2"/>
      <w:szCs w:val="20"/>
    </w:rPr>
  </w:style>
  <w:style w:type="paragraph" w:customStyle="1" w:styleId="xl29">
    <w:name w:val="xl29"/>
    <w:basedOn w:val="a2"/>
    <w:pPr>
      <w:spacing w:before="100" w:beforeAutospacing="1" w:after="100" w:afterAutospacing="1"/>
      <w:jc w:val="center"/>
      <w:textAlignment w:val="center"/>
    </w:pPr>
    <w:rPr>
      <w:rFonts w:ascii="宋体" w:hAnsi="宋体"/>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sz w:val="21"/>
      <w:szCs w:val="21"/>
    </w:rPr>
  </w:style>
  <w:style w:type="paragraph" w:customStyle="1" w:styleId="xl73">
    <w:name w:val="xl73"/>
    <w:basedOn w:val="a2"/>
    <w:pPr>
      <w:pBdr>
        <w:top w:val="single" w:sz="4" w:space="0" w:color="auto"/>
        <w:left w:val="single" w:sz="12" w:space="0" w:color="auto"/>
        <w:bottom w:val="single" w:sz="4" w:space="0" w:color="auto"/>
      </w:pBdr>
      <w:spacing w:before="100" w:beforeAutospacing="1" w:after="100" w:afterAutospacing="1"/>
    </w:pPr>
    <w:rPr>
      <w:rFonts w:ascii="宋体" w:hAnsi="宋体" w:hint="eastAsia"/>
      <w:b/>
      <w:bCs/>
      <w:sz w:val="28"/>
      <w:szCs w:val="28"/>
    </w:rPr>
  </w:style>
  <w:style w:type="paragraph" w:customStyle="1" w:styleId="54">
    <w:name w:val="样式5"/>
    <w:basedOn w:val="24"/>
    <w:pPr>
      <w:tabs>
        <w:tab w:val="clear" w:pos="8720"/>
        <w:tab w:val="left" w:pos="2520"/>
        <w:tab w:val="right" w:leader="dot" w:pos="8296"/>
        <w:tab w:val="right" w:leader="dot" w:pos="9062"/>
      </w:tabs>
      <w:adjustRightInd w:val="0"/>
      <w:snapToGrid w:val="0"/>
      <w:spacing w:after="120" w:line="500" w:lineRule="atLeast"/>
      <w:ind w:leftChars="-116" w:left="-116" w:hangingChars="102" w:hanging="245"/>
    </w:pPr>
    <w:rPr>
      <w:rFonts w:ascii="Times New Roman" w:hAnsi="Times New Roman"/>
      <w:b w:val="0"/>
      <w:smallCaps w:val="0"/>
      <w:color w:val="000000"/>
      <w:sz w:val="24"/>
      <w:szCs w:val="44"/>
    </w:rPr>
  </w:style>
  <w:style w:type="paragraph" w:customStyle="1" w:styleId="xl66">
    <w:name w:val="xl66"/>
    <w:basedOn w:val="a2"/>
    <w:pPr>
      <w:pBdr>
        <w:bottom w:val="single" w:sz="12" w:space="0" w:color="auto"/>
      </w:pBdr>
      <w:spacing w:before="100" w:beforeAutospacing="1" w:after="100" w:afterAutospacing="1"/>
    </w:pPr>
    <w:rPr>
      <w:rFonts w:ascii="Helv" w:hAnsi="Helv"/>
      <w:b/>
      <w:bCs/>
      <w:sz w:val="28"/>
      <w:szCs w:val="28"/>
    </w:rPr>
  </w:style>
  <w:style w:type="paragraph" w:customStyle="1" w:styleId="CharCharCharCharCharCharChar0">
    <w:name w:val="Char Char Char Char Char Char Char"/>
    <w:basedOn w:val="a2"/>
    <w:pPr>
      <w:widowControl w:val="0"/>
      <w:jc w:val="both"/>
    </w:pPr>
    <w:rPr>
      <w:kern w:val="2"/>
      <w:sz w:val="21"/>
      <w:szCs w:val="20"/>
    </w:rPr>
  </w:style>
  <w:style w:type="paragraph" w:customStyle="1" w:styleId="Char1CharChar1Char">
    <w:name w:val="Char1 Char Char1 Char"/>
    <w:basedOn w:val="a2"/>
    <w:pPr>
      <w:widowControl w:val="0"/>
      <w:adjustRightInd w:val="0"/>
      <w:spacing w:line="360" w:lineRule="atLeast"/>
      <w:jc w:val="both"/>
      <w:textAlignment w:val="baseline"/>
    </w:pPr>
    <w:rPr>
      <w:kern w:val="2"/>
      <w:sz w:val="21"/>
    </w:rPr>
  </w:style>
  <w:style w:type="paragraph" w:customStyle="1" w:styleId="xl71">
    <w:name w:val="xl71"/>
    <w:basedOn w:val="a2"/>
    <w:pPr>
      <w:spacing w:before="100" w:beforeAutospacing="1" w:after="100" w:afterAutospacing="1"/>
    </w:pPr>
    <w:rPr>
      <w:rFonts w:ascii="宋体" w:hAnsi="宋体" w:hint="eastAsia"/>
      <w:b/>
      <w:bCs/>
      <w:sz w:val="28"/>
      <w:szCs w:val="28"/>
    </w:rPr>
  </w:style>
  <w:style w:type="paragraph" w:customStyle="1" w:styleId="font6">
    <w:name w:val="font6"/>
    <w:basedOn w:val="a2"/>
    <w:pPr>
      <w:spacing w:before="100" w:beforeAutospacing="1" w:after="100" w:afterAutospacing="1"/>
    </w:pPr>
    <w:rPr>
      <w:rFonts w:ascii="Helv" w:hAnsi="Helv"/>
      <w:b/>
      <w:bCs/>
    </w:rPr>
  </w:style>
  <w:style w:type="paragraph" w:customStyle="1" w:styleId="CharCharCharCharCharCharCharCharChar0">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411">
    <w:name w:val="索引 41"/>
    <w:basedOn w:val="a2"/>
    <w:next w:val="a2"/>
    <w:pPr>
      <w:widowControl w:val="0"/>
      <w:ind w:leftChars="600" w:left="600"/>
      <w:jc w:val="both"/>
    </w:pPr>
    <w:rPr>
      <w:kern w:val="2"/>
      <w:sz w:val="21"/>
      <w:szCs w:val="20"/>
    </w:rPr>
  </w:style>
  <w:style w:type="paragraph" w:customStyle="1" w:styleId="CharCharCharCharCharCharCharCharChar1CharCharChar">
    <w:name w:val="Char Char Char Char Char Char Char Char Char1 Char Char Char"/>
    <w:basedOn w:val="a2"/>
    <w:pPr>
      <w:widowControl w:val="0"/>
      <w:spacing w:line="360" w:lineRule="auto"/>
      <w:ind w:firstLineChars="200" w:firstLine="200"/>
      <w:jc w:val="both"/>
    </w:pPr>
    <w:rPr>
      <w:rFonts w:ascii="宋体" w:hAnsi="宋体" w:cs="宋体"/>
      <w:kern w:val="2"/>
    </w:rPr>
  </w:style>
  <w:style w:type="paragraph" w:customStyle="1" w:styleId="ParaCharCharCharChar">
    <w:name w:val="默认段落字体 Para Char Char Char Char"/>
    <w:basedOn w:val="a2"/>
    <w:pPr>
      <w:widowControl w:val="0"/>
      <w:snapToGrid w:val="0"/>
      <w:jc w:val="both"/>
    </w:pPr>
    <w:rPr>
      <w:rFonts w:ascii="Arial" w:hAnsi="Arial"/>
      <w:kern w:val="2"/>
      <w:sz w:val="21"/>
      <w:szCs w:val="21"/>
    </w:rPr>
  </w:style>
  <w:style w:type="paragraph" w:customStyle="1" w:styleId="font10">
    <w:name w:val="font10"/>
    <w:basedOn w:val="a2"/>
    <w:pPr>
      <w:spacing w:before="100" w:beforeAutospacing="1" w:after="100" w:afterAutospacing="1"/>
    </w:pPr>
    <w:rPr>
      <w:rFonts w:ascii="宋体" w:hAnsi="宋体" w:hint="eastAsia"/>
      <w:b/>
      <w:bCs/>
      <w:color w:val="000000"/>
      <w:sz w:val="28"/>
      <w:szCs w:val="28"/>
    </w:rPr>
  </w:style>
  <w:style w:type="paragraph" w:customStyle="1" w:styleId="xl68">
    <w:name w:val="xl68"/>
    <w:basedOn w:val="a2"/>
    <w:pPr>
      <w:spacing w:before="100" w:beforeAutospacing="1" w:after="100" w:afterAutospacing="1"/>
    </w:pPr>
    <w:rPr>
      <w:rFonts w:ascii="宋体" w:hAnsi="宋体" w:hint="eastAsia"/>
    </w:rPr>
  </w:style>
  <w:style w:type="paragraph" w:customStyle="1" w:styleId="1ff3">
    <w:name w:val="样式 宋体 小四1"/>
    <w:basedOn w:val="a2"/>
    <w:pPr>
      <w:widowControl w:val="0"/>
      <w:spacing w:line="360" w:lineRule="auto"/>
      <w:ind w:firstLineChars="200" w:firstLine="200"/>
      <w:jc w:val="both"/>
    </w:pPr>
    <w:rPr>
      <w:rFonts w:ascii="宋体" w:hAnsi="宋体" w:cs="宋体"/>
      <w:kern w:val="2"/>
      <w:szCs w:val="20"/>
    </w:rPr>
  </w:style>
  <w:style w:type="paragraph" w:customStyle="1" w:styleId="afffff1">
    <w:name w:val="表"/>
    <w:basedOn w:val="a2"/>
    <w:next w:val="a2"/>
    <w:pPr>
      <w:widowControl w:val="0"/>
      <w:adjustRightInd w:val="0"/>
      <w:spacing w:before="120"/>
      <w:jc w:val="center"/>
      <w:textAlignment w:val="baseline"/>
    </w:pPr>
    <w:rPr>
      <w:sz w:val="21"/>
      <w:szCs w:val="20"/>
    </w:rPr>
  </w:style>
  <w:style w:type="paragraph" w:customStyle="1" w:styleId="table75">
    <w:name w:val="table75"/>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TableOutline">
    <w:name w:val="Table Outline"/>
    <w:basedOn w:val="TableTxt"/>
    <w:pPr>
      <w:tabs>
        <w:tab w:val="left" w:pos="397"/>
      </w:tabs>
      <w:ind w:left="397" w:hanging="284"/>
    </w:pPr>
  </w:style>
  <w:style w:type="paragraph" w:customStyle="1" w:styleId="xl26">
    <w:name w:val="xl26"/>
    <w:basedOn w:val="a2"/>
    <w:pPr>
      <w:tabs>
        <w:tab w:val="left" w:pos="2040"/>
      </w:tabs>
      <w:spacing w:before="100" w:beforeAutospacing="1" w:after="100" w:afterAutospacing="1"/>
      <w:jc w:val="center"/>
      <w:textAlignment w:val="center"/>
    </w:pPr>
    <w:rPr>
      <w:rFonts w:ascii="Arial Unicode MS" w:hAnsi="Arial Unicode MS"/>
    </w:rPr>
  </w:style>
  <w:style w:type="paragraph" w:customStyle="1" w:styleId="BTitle3">
    <w:name w:val="B Title 3"/>
    <w:basedOn w:val="a2"/>
    <w:pPr>
      <w:widowControl w:val="0"/>
      <w:tabs>
        <w:tab w:val="left" w:pos="1021"/>
      </w:tabs>
      <w:adjustRightInd w:val="0"/>
      <w:spacing w:beforeLines="50" w:before="156" w:afterLines="50" w:after="156" w:line="360" w:lineRule="auto"/>
      <w:ind w:left="1021" w:hanging="1021"/>
      <w:jc w:val="both"/>
      <w:textAlignment w:val="baseline"/>
    </w:pPr>
    <w:rPr>
      <w:rFonts w:eastAsia="华康宋体W5(P)"/>
    </w:rPr>
  </w:style>
  <w:style w:type="paragraph" w:customStyle="1" w:styleId="xl23">
    <w:name w:val="xl23"/>
    <w:basedOn w:val="a2"/>
    <w:pPr>
      <w:pBdr>
        <w:top w:val="single" w:sz="8" w:space="0" w:color="auto"/>
        <w:bottom w:val="single" w:sz="8" w:space="0" w:color="auto"/>
        <w:right w:val="single" w:sz="8" w:space="0" w:color="auto"/>
      </w:pBdr>
      <w:spacing w:before="100" w:beforeAutospacing="1" w:after="100" w:afterAutospacing="1"/>
      <w:jc w:val="both"/>
      <w:textAlignment w:val="top"/>
    </w:pPr>
    <w:rPr>
      <w:rFonts w:ascii="宋体" w:hAnsi="宋体" w:cs="宋体"/>
      <w:sz w:val="20"/>
      <w:szCs w:val="20"/>
    </w:rPr>
  </w:style>
  <w:style w:type="paragraph" w:customStyle="1" w:styleId="afffff2">
    <w:name w:val="表题"/>
    <w:basedOn w:val="1b"/>
    <w:pPr>
      <w:adjustRightInd/>
      <w:spacing w:before="0" w:after="0" w:line="100" w:lineRule="atLeast"/>
      <w:ind w:left="0" w:firstLineChars="0" w:firstLine="0"/>
      <w:jc w:val="center"/>
      <w:textAlignment w:val="auto"/>
    </w:pPr>
  </w:style>
  <w:style w:type="paragraph" w:customStyle="1" w:styleId="xl43">
    <w:name w:val="xl43"/>
    <w:basedOn w:val="a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styleId="afffff3">
    <w:name w:val="List Paragraph"/>
    <w:basedOn w:val="a2"/>
    <w:uiPriority w:val="34"/>
    <w:qFormat/>
    <w:rsid w:val="00C16CDD"/>
    <w:pPr>
      <w:widowControl w:val="0"/>
      <w:ind w:firstLineChars="200" w:firstLine="420"/>
      <w:jc w:val="both"/>
    </w:pPr>
    <w:rPr>
      <w:kern w:val="2"/>
      <w:sz w:val="21"/>
      <w:szCs w:val="20"/>
    </w:rPr>
  </w:style>
  <w:style w:type="paragraph" w:styleId="afffff4">
    <w:name w:val="List"/>
    <w:basedOn w:val="a2"/>
    <w:rsid w:val="005C0DA5"/>
    <w:pPr>
      <w:ind w:left="360" w:hanging="360"/>
    </w:pPr>
    <w:rPr>
      <w:rFonts w:ascii="Book Antiqua" w:hAnsi="Book Antiqua"/>
      <w:szCs w:val="20"/>
    </w:rPr>
  </w:style>
  <w:style w:type="paragraph" w:customStyle="1" w:styleId="CharCharChar1CharCharCharChar">
    <w:name w:val="Char Char Char1 Char Char Char Char"/>
    <w:basedOn w:val="a2"/>
    <w:rsid w:val="00D209A6"/>
    <w:pPr>
      <w:widowControl w:val="0"/>
      <w:jc w:val="both"/>
    </w:pPr>
    <w:rPr>
      <w:kern w:val="2"/>
      <w:sz w:val="21"/>
      <w:szCs w:val="21"/>
    </w:rPr>
  </w:style>
  <w:style w:type="table" w:styleId="afffff5">
    <w:name w:val="Table Grid"/>
    <w:basedOn w:val="a4"/>
    <w:uiPriority w:val="99"/>
    <w:unhideWhenUsed/>
    <w:rsid w:val="00EE55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正文缩进 字符"/>
    <w:link w:val="affc"/>
    <w:locked/>
    <w:rsid w:val="001120C4"/>
    <w:rPr>
      <w:rFonts w:ascii="宋体"/>
      <w:snapToGrid w:val="0"/>
      <w:sz w:val="28"/>
    </w:rPr>
  </w:style>
  <w:style w:type="paragraph" w:customStyle="1" w:styleId="a1">
    <w:name w:val="一级条标题"/>
    <w:basedOn w:val="a0"/>
    <w:next w:val="afffff6"/>
    <w:rsid w:val="00CA53CD"/>
    <w:pPr>
      <w:numPr>
        <w:ilvl w:val="2"/>
      </w:numPr>
      <w:tabs>
        <w:tab w:val="clear" w:pos="420"/>
        <w:tab w:val="clear" w:pos="720"/>
        <w:tab w:val="left" w:pos="525"/>
      </w:tabs>
      <w:spacing w:beforeLines="0"/>
      <w:outlineLvl w:val="2"/>
    </w:pPr>
  </w:style>
  <w:style w:type="paragraph" w:customStyle="1" w:styleId="afffff6">
    <w:name w:val="段"/>
    <w:rsid w:val="00CA53CD"/>
    <w:pPr>
      <w:ind w:firstLineChars="200" w:firstLine="200"/>
      <w:jc w:val="both"/>
    </w:pPr>
    <w:rPr>
      <w:rFonts w:ascii="宋体" w:hint="eastAsia"/>
      <w:sz w:val="21"/>
    </w:rPr>
  </w:style>
  <w:style w:type="paragraph" w:customStyle="1" w:styleId="a0">
    <w:name w:val="章标题"/>
    <w:next w:val="afffff6"/>
    <w:rsid w:val="00CA53CD"/>
    <w:pPr>
      <w:numPr>
        <w:ilvl w:val="1"/>
        <w:numId w:val="10"/>
      </w:numPr>
      <w:tabs>
        <w:tab w:val="clear" w:pos="360"/>
        <w:tab w:val="left" w:pos="420"/>
      </w:tabs>
      <w:spacing w:beforeLines="50"/>
      <w:jc w:val="both"/>
      <w:outlineLvl w:val="1"/>
    </w:pPr>
    <w:rPr>
      <w:rFonts w:ascii="黑体" w:eastAsia="黑体" w:hint="eastAsia"/>
      <w:b/>
      <w:sz w:val="21"/>
    </w:rPr>
  </w:style>
  <w:style w:type="paragraph" w:customStyle="1" w:styleId="afffff7">
    <w:name w:val="名称"/>
    <w:basedOn w:val="a2"/>
    <w:next w:val="afffff6"/>
    <w:rsid w:val="008C1FEE"/>
    <w:pPr>
      <w:shd w:val="clear" w:color="FFFFFF" w:fill="FFFFFF"/>
      <w:spacing w:before="640" w:after="560" w:line="460" w:lineRule="exact"/>
      <w:jc w:val="center"/>
    </w:pPr>
    <w:rPr>
      <w:rFonts w:ascii="黑体" w:eastAsia="黑体"/>
      <w:b/>
      <w:sz w:val="32"/>
      <w:szCs w:val="20"/>
    </w:rPr>
  </w:style>
  <w:style w:type="paragraph" w:customStyle="1" w:styleId="a">
    <w:name w:val="二级条标题"/>
    <w:basedOn w:val="a1"/>
    <w:next w:val="afffff6"/>
    <w:rsid w:val="008C1FEE"/>
    <w:pPr>
      <w:numPr>
        <w:ilvl w:val="3"/>
        <w:numId w:val="8"/>
      </w:numPr>
      <w:tabs>
        <w:tab w:val="clear" w:pos="525"/>
        <w:tab w:val="left" w:pos="360"/>
        <w:tab w:val="left" w:pos="720"/>
      </w:tabs>
      <w:outlineLvl w:val="3"/>
    </w:pPr>
    <w:rPr>
      <w:rFonts w:hint="default"/>
    </w:rPr>
  </w:style>
  <w:style w:type="paragraph" w:styleId="afffff8">
    <w:name w:val="Normal (Web)"/>
    <w:basedOn w:val="a2"/>
    <w:uiPriority w:val="99"/>
    <w:unhideWhenUsed/>
    <w:rsid w:val="00965FA6"/>
    <w:rPr>
      <w:rFonts w:ascii="宋体" w:hAnsi="宋体" w:cs="宋体"/>
    </w:rPr>
  </w:style>
  <w:style w:type="paragraph" w:customStyle="1" w:styleId="44">
    <w:name w:val="正文4"/>
    <w:qFormat/>
    <w:rsid w:val="00267679"/>
    <w:pPr>
      <w:widowControl w:val="0"/>
      <w:autoSpaceDE w:val="0"/>
      <w:autoSpaceDN w:val="0"/>
      <w:adjustRightInd w:val="0"/>
      <w:spacing w:line="360" w:lineRule="atLeast"/>
      <w:ind w:left="425" w:hanging="425"/>
      <w:textAlignment w:val="bottom"/>
    </w:pPr>
    <w:rPr>
      <w:rFonts w:ascii="宋体" w:hAnsi="Calibri"/>
      <w:position w:val="-6"/>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9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B777C-D4E7-4198-BEDF-75CC9F06B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2668</TotalTime>
  <Pages>1</Pages>
  <Words>3306</Words>
  <Characters>18848</Characters>
  <Application>Microsoft Office Word</Application>
  <DocSecurity>0</DocSecurity>
  <PresentationFormat/>
  <Lines>157</Lines>
  <Paragraphs>44</Paragraphs>
  <Slides>0</Slides>
  <Notes>0</Notes>
  <HiddenSlides>0</HiddenSlides>
  <MMClips>0</MMClips>
  <ScaleCrop>false</ScaleCrop>
  <Manager/>
  <Company>http://www.mscode.cc</Company>
  <LinksUpToDate>false</LinksUpToDate>
  <CharactersWithSpaces>22110</CharactersWithSpaces>
  <SharedDoc>false</SharedDoc>
  <HLinks>
    <vt:vector size="12" baseType="variant">
      <vt:variant>
        <vt:i4>5767186</vt:i4>
      </vt:variant>
      <vt:variant>
        <vt:i4>3</vt:i4>
      </vt:variant>
      <vt:variant>
        <vt:i4>0</vt:i4>
      </vt:variant>
      <vt:variant>
        <vt:i4>5</vt:i4>
      </vt:variant>
      <vt:variant>
        <vt:lpwstr>http://www.gongwen123.com/Article/htfb/gxht/index.htm</vt:lpwstr>
      </vt:variant>
      <vt:variant>
        <vt:lpwstr/>
      </vt:variant>
      <vt:variant>
        <vt:i4>5767186</vt:i4>
      </vt:variant>
      <vt:variant>
        <vt:i4>0</vt:i4>
      </vt:variant>
      <vt:variant>
        <vt:i4>0</vt:i4>
      </vt:variant>
      <vt:variant>
        <vt:i4>5</vt:i4>
      </vt:variant>
      <vt:variant>
        <vt:lpwstr>http://www.gongwen123.com/Article/htfb/gxht/index.htm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河南万基铝业股份有限公司</dc:title>
  <dc:subject/>
  <dc:creator>龙帝国技术社区</dc:creator>
  <cp:keywords/>
  <dc:description/>
  <cp:lastModifiedBy>吕 冰</cp:lastModifiedBy>
  <cp:revision>139</cp:revision>
  <cp:lastPrinted>2019-11-14T08:08:00Z</cp:lastPrinted>
  <dcterms:created xsi:type="dcterms:W3CDTF">2016-03-01T07:28:00Z</dcterms:created>
  <dcterms:modified xsi:type="dcterms:W3CDTF">2020-08-11T10:31:00Z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