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62666" w:rsidRDefault="007869C4" w:rsidP="00B5355B">
      <w:pPr>
        <w:widowControl w:val="0"/>
        <w:spacing w:line="460" w:lineRule="exact"/>
        <w:jc w:val="center"/>
        <w:rPr>
          <w:rFonts w:ascii="华文中宋" w:eastAsia="华文中宋" w:hAnsi="华文中宋"/>
          <w:sz w:val="44"/>
          <w:szCs w:val="44"/>
        </w:rPr>
      </w:pPr>
      <w:r>
        <w:rPr>
          <w:rFonts w:ascii="华文中宋" w:eastAsia="华文中宋" w:hAnsi="华文中宋" w:hint="eastAsia"/>
          <w:sz w:val="44"/>
          <w:szCs w:val="44"/>
        </w:rPr>
        <w:t>招</w:t>
      </w:r>
      <w:r w:rsidR="00950FF4" w:rsidRPr="00B962C9">
        <w:rPr>
          <w:rFonts w:ascii="华文中宋" w:eastAsia="华文中宋" w:hAnsi="华文中宋" w:hint="eastAsia"/>
          <w:sz w:val="44"/>
          <w:szCs w:val="44"/>
        </w:rPr>
        <w:t>标</w:t>
      </w:r>
      <w:r>
        <w:rPr>
          <w:rFonts w:ascii="华文中宋" w:eastAsia="华文中宋" w:hAnsi="华文中宋" w:hint="eastAsia"/>
          <w:sz w:val="44"/>
          <w:szCs w:val="44"/>
        </w:rPr>
        <w:t>文件</w:t>
      </w:r>
    </w:p>
    <w:p w:rsidR="00D209A6" w:rsidRPr="001A0FB0" w:rsidRDefault="00D209A6" w:rsidP="00B5355B">
      <w:pPr>
        <w:spacing w:line="460" w:lineRule="exact"/>
        <w:rPr>
          <w:rFonts w:ascii="仿宋" w:eastAsia="仿宋" w:hAnsi="仿宋"/>
          <w:color w:val="000000"/>
          <w:sz w:val="28"/>
          <w:szCs w:val="28"/>
        </w:rPr>
      </w:pPr>
      <w:r w:rsidRPr="001A0FB0">
        <w:rPr>
          <w:rFonts w:ascii="仿宋" w:eastAsia="仿宋" w:hAnsi="仿宋" w:hint="eastAsia"/>
          <w:color w:val="000000"/>
          <w:sz w:val="28"/>
          <w:szCs w:val="28"/>
        </w:rPr>
        <w:t>各相关单位：</w:t>
      </w:r>
    </w:p>
    <w:p w:rsidR="009C3161" w:rsidRPr="001A0FB0" w:rsidRDefault="007568D3" w:rsidP="00B5355B">
      <w:pPr>
        <w:spacing w:line="460" w:lineRule="exact"/>
        <w:ind w:firstLineChars="200" w:firstLine="560"/>
        <w:rPr>
          <w:rFonts w:ascii="仿宋" w:eastAsia="仿宋" w:hAnsi="仿宋"/>
          <w:b/>
          <w:sz w:val="28"/>
          <w:szCs w:val="28"/>
        </w:rPr>
      </w:pPr>
      <w:r w:rsidRPr="001A0FB0">
        <w:rPr>
          <w:rFonts w:ascii="仿宋" w:eastAsia="仿宋" w:hAnsi="仿宋" w:hint="eastAsia"/>
          <w:color w:val="000000"/>
          <w:sz w:val="28"/>
          <w:szCs w:val="28"/>
        </w:rPr>
        <w:t>万基控股集团有限公司招标中心拟对</w:t>
      </w:r>
      <w:r w:rsidR="003551AD" w:rsidRPr="001A0FB0">
        <w:rPr>
          <w:rFonts w:ascii="仿宋" w:eastAsia="仿宋" w:hAnsi="仿宋" w:hint="eastAsia"/>
          <w:color w:val="000000"/>
          <w:sz w:val="28"/>
          <w:szCs w:val="28"/>
        </w:rPr>
        <w:t>洛阳万基金属钠有限</w:t>
      </w:r>
      <w:r w:rsidR="003D0208" w:rsidRPr="001A0FB0">
        <w:rPr>
          <w:rFonts w:ascii="仿宋" w:eastAsia="仿宋" w:hAnsi="仿宋" w:hint="eastAsia"/>
          <w:color w:val="000000"/>
          <w:sz w:val="28"/>
          <w:szCs w:val="28"/>
        </w:rPr>
        <w:t>公司</w:t>
      </w:r>
      <w:r w:rsidR="00560DC9">
        <w:rPr>
          <w:rFonts w:ascii="仿宋" w:eastAsia="仿宋" w:hAnsi="仿宋" w:hint="eastAsia"/>
          <w:color w:val="000000"/>
          <w:sz w:val="28"/>
          <w:szCs w:val="28"/>
        </w:rPr>
        <w:t>（以下简称</w:t>
      </w:r>
      <w:r w:rsidR="0009584E">
        <w:rPr>
          <w:rFonts w:ascii="仿宋" w:eastAsia="仿宋" w:hAnsi="仿宋" w:hint="eastAsia"/>
          <w:color w:val="000000"/>
          <w:sz w:val="28"/>
          <w:szCs w:val="28"/>
        </w:rPr>
        <w:t>金属钠</w:t>
      </w:r>
      <w:r w:rsidR="00560DC9">
        <w:rPr>
          <w:rFonts w:ascii="仿宋" w:eastAsia="仿宋" w:hAnsi="仿宋" w:hint="eastAsia"/>
          <w:color w:val="000000"/>
          <w:sz w:val="28"/>
          <w:szCs w:val="28"/>
        </w:rPr>
        <w:t>公司</w:t>
      </w:r>
      <w:r w:rsidR="0009584E">
        <w:rPr>
          <w:rFonts w:ascii="仿宋" w:eastAsia="仿宋" w:hAnsi="仿宋" w:hint="eastAsia"/>
          <w:color w:val="000000"/>
          <w:sz w:val="28"/>
          <w:szCs w:val="28"/>
        </w:rPr>
        <w:t>）</w:t>
      </w:r>
      <w:r w:rsidR="00560DC9">
        <w:rPr>
          <w:rFonts w:ascii="仿宋" w:eastAsia="仿宋" w:hAnsi="仿宋" w:hint="eastAsia"/>
          <w:b/>
          <w:color w:val="FF0000"/>
          <w:sz w:val="28"/>
          <w:szCs w:val="28"/>
        </w:rPr>
        <w:t>35</w:t>
      </w:r>
      <w:r w:rsidR="00560DC9">
        <w:rPr>
          <w:rFonts w:ascii="仿宋" w:eastAsia="仿宋" w:hAnsi="仿宋"/>
          <w:b/>
          <w:color w:val="FF0000"/>
          <w:sz w:val="28"/>
          <w:szCs w:val="28"/>
        </w:rPr>
        <w:t>KV</w:t>
      </w:r>
      <w:r w:rsidR="000F6F9C">
        <w:rPr>
          <w:rFonts w:ascii="仿宋" w:eastAsia="仿宋" w:hAnsi="仿宋" w:hint="eastAsia"/>
          <w:b/>
          <w:color w:val="FF0000"/>
          <w:sz w:val="28"/>
          <w:szCs w:val="28"/>
        </w:rPr>
        <w:t>系统Ⅰ、Ⅱ段高压开关、P</w:t>
      </w:r>
      <w:r w:rsidR="000F6F9C">
        <w:rPr>
          <w:rFonts w:ascii="仿宋" w:eastAsia="仿宋" w:hAnsi="仿宋"/>
          <w:b/>
          <w:color w:val="FF0000"/>
          <w:sz w:val="28"/>
          <w:szCs w:val="28"/>
        </w:rPr>
        <w:t>T</w:t>
      </w:r>
      <w:r w:rsidR="000F6F9C">
        <w:rPr>
          <w:rFonts w:ascii="仿宋" w:eastAsia="仿宋" w:hAnsi="仿宋" w:hint="eastAsia"/>
          <w:b/>
          <w:color w:val="FF0000"/>
          <w:sz w:val="28"/>
          <w:szCs w:val="28"/>
        </w:rPr>
        <w:t>、C</w:t>
      </w:r>
      <w:r w:rsidR="000F6F9C">
        <w:rPr>
          <w:rFonts w:ascii="仿宋" w:eastAsia="仿宋" w:hAnsi="仿宋"/>
          <w:b/>
          <w:color w:val="FF0000"/>
          <w:sz w:val="28"/>
          <w:szCs w:val="28"/>
        </w:rPr>
        <w:t>T</w:t>
      </w:r>
      <w:r w:rsidR="000F6F9C">
        <w:rPr>
          <w:rFonts w:ascii="仿宋" w:eastAsia="仿宋" w:hAnsi="仿宋" w:hint="eastAsia"/>
          <w:b/>
          <w:color w:val="FF0000"/>
          <w:sz w:val="28"/>
          <w:szCs w:val="28"/>
        </w:rPr>
        <w:t>升级改造项目和</w:t>
      </w:r>
      <w:r w:rsidR="00560DC9">
        <w:rPr>
          <w:rFonts w:ascii="仿宋" w:eastAsia="仿宋" w:hAnsi="仿宋" w:hint="eastAsia"/>
          <w:b/>
          <w:color w:val="FF0000"/>
          <w:sz w:val="28"/>
          <w:szCs w:val="28"/>
        </w:rPr>
        <w:t>Ⅲ、Ⅳ段高压</w:t>
      </w:r>
      <w:r w:rsidR="000F6F9C">
        <w:rPr>
          <w:rFonts w:ascii="仿宋" w:eastAsia="仿宋" w:hAnsi="仿宋" w:hint="eastAsia"/>
          <w:b/>
          <w:color w:val="FF0000"/>
          <w:sz w:val="28"/>
          <w:szCs w:val="28"/>
        </w:rPr>
        <w:t>开关</w:t>
      </w:r>
      <w:r w:rsidR="00560DC9">
        <w:rPr>
          <w:rFonts w:ascii="仿宋" w:eastAsia="仿宋" w:hAnsi="仿宋" w:hint="eastAsia"/>
          <w:b/>
          <w:color w:val="FF0000"/>
          <w:sz w:val="28"/>
          <w:szCs w:val="28"/>
        </w:rPr>
        <w:t>柜</w:t>
      </w:r>
      <w:r w:rsidR="000F6F9C">
        <w:rPr>
          <w:rFonts w:ascii="仿宋" w:eastAsia="仿宋" w:hAnsi="仿宋" w:hint="eastAsia"/>
          <w:b/>
          <w:color w:val="FF0000"/>
          <w:sz w:val="28"/>
          <w:szCs w:val="28"/>
        </w:rPr>
        <w:t>、P</w:t>
      </w:r>
      <w:r w:rsidR="000F6F9C">
        <w:rPr>
          <w:rFonts w:ascii="仿宋" w:eastAsia="仿宋" w:hAnsi="仿宋"/>
          <w:b/>
          <w:color w:val="FF0000"/>
          <w:sz w:val="28"/>
          <w:szCs w:val="28"/>
        </w:rPr>
        <w:t>T</w:t>
      </w:r>
      <w:r w:rsidR="000F6F9C">
        <w:rPr>
          <w:rFonts w:ascii="仿宋" w:eastAsia="仿宋" w:hAnsi="仿宋" w:hint="eastAsia"/>
          <w:b/>
          <w:color w:val="FF0000"/>
          <w:sz w:val="28"/>
          <w:szCs w:val="28"/>
        </w:rPr>
        <w:t>柜、C</w:t>
      </w:r>
      <w:r w:rsidR="000F6F9C">
        <w:rPr>
          <w:rFonts w:ascii="仿宋" w:eastAsia="仿宋" w:hAnsi="仿宋"/>
          <w:b/>
          <w:color w:val="FF0000"/>
          <w:sz w:val="28"/>
          <w:szCs w:val="28"/>
        </w:rPr>
        <w:t>T</w:t>
      </w:r>
      <w:r w:rsidR="000F6F9C">
        <w:rPr>
          <w:rFonts w:ascii="仿宋" w:eastAsia="仿宋" w:hAnsi="仿宋" w:hint="eastAsia"/>
          <w:b/>
          <w:color w:val="FF0000"/>
          <w:sz w:val="28"/>
          <w:szCs w:val="28"/>
        </w:rPr>
        <w:t>柜整体更换</w:t>
      </w:r>
      <w:r w:rsidR="00560DC9">
        <w:rPr>
          <w:rFonts w:ascii="仿宋" w:eastAsia="仿宋" w:hAnsi="仿宋" w:hint="eastAsia"/>
          <w:b/>
          <w:color w:val="FF0000"/>
          <w:sz w:val="28"/>
          <w:szCs w:val="28"/>
        </w:rPr>
        <w:t>项目</w:t>
      </w:r>
      <w:r w:rsidR="007E4FEA" w:rsidRPr="001A0FB0">
        <w:rPr>
          <w:rFonts w:ascii="仿宋" w:eastAsia="仿宋" w:hAnsi="仿宋" w:hint="eastAsia"/>
          <w:color w:val="000000"/>
          <w:sz w:val="28"/>
          <w:szCs w:val="28"/>
        </w:rPr>
        <w:t>进行招标</w:t>
      </w:r>
      <w:r w:rsidR="007E4FEA" w:rsidRPr="001A0FB0">
        <w:rPr>
          <w:rFonts w:ascii="仿宋" w:eastAsia="仿宋" w:hAnsi="仿宋" w:cs="Arial" w:hint="eastAsia"/>
          <w:sz w:val="28"/>
          <w:szCs w:val="28"/>
        </w:rPr>
        <w:t>，</w:t>
      </w:r>
      <w:r w:rsidR="00D209A6" w:rsidRPr="001A0FB0">
        <w:rPr>
          <w:rFonts w:ascii="仿宋" w:eastAsia="仿宋" w:hAnsi="仿宋" w:hint="eastAsia"/>
          <w:color w:val="000000"/>
          <w:sz w:val="28"/>
          <w:szCs w:val="28"/>
        </w:rPr>
        <w:t>望收到招标</w:t>
      </w:r>
      <w:r w:rsidR="005614CD" w:rsidRPr="001A0FB0">
        <w:rPr>
          <w:rFonts w:ascii="仿宋" w:eastAsia="仿宋" w:hAnsi="仿宋" w:hint="eastAsia"/>
          <w:color w:val="000000"/>
          <w:sz w:val="28"/>
          <w:szCs w:val="28"/>
        </w:rPr>
        <w:t>文件</w:t>
      </w:r>
      <w:r w:rsidR="00D209A6" w:rsidRPr="001A0FB0">
        <w:rPr>
          <w:rFonts w:ascii="仿宋" w:eastAsia="仿宋" w:hAnsi="仿宋" w:hint="eastAsia"/>
          <w:color w:val="000000"/>
          <w:sz w:val="28"/>
          <w:szCs w:val="28"/>
        </w:rPr>
        <w:t>的单位按招标要求认真核算价格并</w:t>
      </w:r>
      <w:r w:rsidR="009C3161" w:rsidRPr="001A0FB0">
        <w:rPr>
          <w:rFonts w:ascii="仿宋" w:eastAsia="仿宋" w:hAnsi="仿宋" w:hint="eastAsia"/>
          <w:sz w:val="28"/>
          <w:szCs w:val="28"/>
        </w:rPr>
        <w:t>按规定时间段报价，</w:t>
      </w:r>
      <w:r w:rsidR="009C3161" w:rsidRPr="001A0FB0">
        <w:rPr>
          <w:rFonts w:ascii="仿宋" w:eastAsia="仿宋" w:hAnsi="仿宋" w:hint="eastAsia"/>
          <w:b/>
          <w:sz w:val="28"/>
          <w:szCs w:val="28"/>
        </w:rPr>
        <w:t xml:space="preserve">非规定时间段报价将按废标处理。 </w:t>
      </w:r>
    </w:p>
    <w:p w:rsidR="009266A0" w:rsidRDefault="009266A0"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开标时间：</w:t>
      </w:r>
      <w:r w:rsidRPr="00166D01">
        <w:rPr>
          <w:rFonts w:ascii="仿宋" w:eastAsia="仿宋" w:hAnsi="仿宋" w:hint="eastAsia"/>
          <w:b/>
          <w:color w:val="FF0000"/>
          <w:sz w:val="28"/>
          <w:szCs w:val="28"/>
        </w:rPr>
        <w:t>20</w:t>
      </w:r>
      <w:r w:rsidR="005E0786">
        <w:rPr>
          <w:rFonts w:ascii="仿宋" w:eastAsia="仿宋" w:hAnsi="仿宋" w:hint="eastAsia"/>
          <w:b/>
          <w:color w:val="FF0000"/>
          <w:sz w:val="28"/>
          <w:szCs w:val="28"/>
        </w:rPr>
        <w:t>20</w:t>
      </w:r>
      <w:r w:rsidRPr="00166D01">
        <w:rPr>
          <w:rFonts w:ascii="仿宋" w:eastAsia="仿宋" w:hAnsi="仿宋" w:hint="eastAsia"/>
          <w:b/>
          <w:color w:val="FF0000"/>
          <w:sz w:val="28"/>
          <w:szCs w:val="28"/>
        </w:rPr>
        <w:t>年</w:t>
      </w:r>
      <w:r w:rsidR="002A35D2">
        <w:rPr>
          <w:rFonts w:ascii="仿宋" w:eastAsia="仿宋" w:hAnsi="仿宋" w:hint="eastAsia"/>
          <w:b/>
          <w:color w:val="FF0000"/>
          <w:sz w:val="28"/>
          <w:szCs w:val="28"/>
        </w:rPr>
        <w:t>9</w:t>
      </w:r>
      <w:r w:rsidRPr="00166D01">
        <w:rPr>
          <w:rFonts w:ascii="仿宋" w:eastAsia="仿宋" w:hAnsi="仿宋" w:hint="eastAsia"/>
          <w:b/>
          <w:color w:val="FF0000"/>
          <w:sz w:val="28"/>
          <w:szCs w:val="28"/>
        </w:rPr>
        <w:t>月</w:t>
      </w:r>
      <w:r w:rsidR="002A35D2">
        <w:rPr>
          <w:rFonts w:ascii="仿宋" w:eastAsia="仿宋" w:hAnsi="仿宋" w:hint="eastAsia"/>
          <w:b/>
          <w:color w:val="FF0000"/>
          <w:sz w:val="28"/>
          <w:szCs w:val="28"/>
        </w:rPr>
        <w:t>4</w:t>
      </w:r>
      <w:r w:rsidRPr="00166D01">
        <w:rPr>
          <w:rFonts w:ascii="仿宋" w:eastAsia="仿宋" w:hAnsi="仿宋" w:hint="eastAsia"/>
          <w:b/>
          <w:color w:val="FF0000"/>
          <w:sz w:val="28"/>
          <w:szCs w:val="28"/>
        </w:rPr>
        <w:t>日</w:t>
      </w:r>
      <w:r w:rsidR="004C0FB1">
        <w:rPr>
          <w:rFonts w:ascii="仿宋" w:eastAsia="仿宋" w:hAnsi="仿宋" w:hint="eastAsia"/>
          <w:b/>
          <w:color w:val="FF0000"/>
          <w:sz w:val="28"/>
          <w:szCs w:val="28"/>
        </w:rPr>
        <w:t>（周</w:t>
      </w:r>
      <w:r w:rsidR="002A35D2">
        <w:rPr>
          <w:rFonts w:ascii="仿宋" w:eastAsia="仿宋" w:hAnsi="仿宋" w:hint="eastAsia"/>
          <w:b/>
          <w:color w:val="FF0000"/>
          <w:sz w:val="28"/>
          <w:szCs w:val="28"/>
        </w:rPr>
        <w:t>五</w:t>
      </w:r>
      <w:r w:rsidR="004C0FB1">
        <w:rPr>
          <w:rFonts w:ascii="仿宋" w:eastAsia="仿宋" w:hAnsi="仿宋" w:hint="eastAsia"/>
          <w:b/>
          <w:color w:val="FF0000"/>
          <w:sz w:val="28"/>
          <w:szCs w:val="28"/>
        </w:rPr>
        <w:t>）</w:t>
      </w:r>
      <w:r>
        <w:rPr>
          <w:rFonts w:ascii="仿宋" w:eastAsia="仿宋" w:hAnsi="仿宋" w:hint="eastAsia"/>
          <w:b/>
          <w:color w:val="FF0000"/>
          <w:sz w:val="28"/>
          <w:szCs w:val="28"/>
        </w:rPr>
        <w:t>上</w:t>
      </w:r>
      <w:r w:rsidRPr="00166D01">
        <w:rPr>
          <w:rFonts w:ascii="仿宋" w:eastAsia="仿宋" w:hAnsi="仿宋" w:hint="eastAsia"/>
          <w:b/>
          <w:color w:val="FF0000"/>
          <w:sz w:val="28"/>
          <w:szCs w:val="28"/>
        </w:rPr>
        <w:t>午</w:t>
      </w:r>
      <w:r w:rsidR="002A35D2">
        <w:rPr>
          <w:rFonts w:ascii="仿宋" w:eastAsia="仿宋" w:hAnsi="仿宋" w:hint="eastAsia"/>
          <w:b/>
          <w:color w:val="FF0000"/>
          <w:sz w:val="28"/>
          <w:szCs w:val="28"/>
        </w:rPr>
        <w:t>10</w:t>
      </w:r>
      <w:r w:rsidRPr="00166D01">
        <w:rPr>
          <w:rFonts w:ascii="仿宋" w:eastAsia="仿宋" w:hAnsi="仿宋" w:hint="eastAsia"/>
          <w:b/>
          <w:color w:val="FF0000"/>
          <w:sz w:val="28"/>
          <w:szCs w:val="28"/>
        </w:rPr>
        <w:t>:</w:t>
      </w:r>
      <w:r>
        <w:rPr>
          <w:rFonts w:ascii="仿宋" w:eastAsia="仿宋" w:hAnsi="仿宋" w:hint="eastAsia"/>
          <w:b/>
          <w:color w:val="FF0000"/>
          <w:sz w:val="28"/>
          <w:szCs w:val="28"/>
        </w:rPr>
        <w:t>0</w:t>
      </w:r>
      <w:r w:rsidRPr="00166D01">
        <w:rPr>
          <w:rFonts w:ascii="仿宋" w:eastAsia="仿宋" w:hAnsi="仿宋" w:hint="eastAsia"/>
          <w:b/>
          <w:color w:val="FF0000"/>
          <w:sz w:val="28"/>
          <w:szCs w:val="28"/>
        </w:rPr>
        <w:t>0（北京时间</w:t>
      </w:r>
      <w:r>
        <w:rPr>
          <w:rFonts w:ascii="仿宋" w:eastAsia="仿宋" w:hAnsi="仿宋" w:hint="eastAsia"/>
          <w:color w:val="FF0000"/>
          <w:sz w:val="28"/>
          <w:szCs w:val="28"/>
        </w:rPr>
        <w:t>）</w:t>
      </w:r>
    </w:p>
    <w:p w:rsidR="009266A0" w:rsidRDefault="009266A0"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开标地点：洛阳市新安县产业集聚区万基大厦四楼开标室</w:t>
      </w:r>
    </w:p>
    <w:p w:rsidR="009266A0" w:rsidRDefault="009266A0" w:rsidP="00B5355B">
      <w:pPr>
        <w:spacing w:line="460" w:lineRule="exact"/>
        <w:ind w:firstLineChars="200" w:firstLine="560"/>
        <w:rPr>
          <w:rFonts w:ascii="仿宋" w:eastAsia="仿宋" w:hAnsi="仿宋"/>
          <w:sz w:val="28"/>
          <w:szCs w:val="28"/>
        </w:rPr>
      </w:pPr>
      <w:r w:rsidRPr="00B962C9">
        <w:rPr>
          <w:rFonts w:ascii="仿宋" w:eastAsia="仿宋" w:hAnsi="仿宋" w:cs="仿宋_GB2312" w:hint="eastAsia"/>
          <w:sz w:val="28"/>
          <w:szCs w:val="28"/>
        </w:rPr>
        <w:t>资质审验及报名截止时间：</w:t>
      </w:r>
      <w:r w:rsidRPr="00166D01">
        <w:rPr>
          <w:rFonts w:ascii="仿宋" w:eastAsia="仿宋" w:hAnsi="仿宋" w:cs="仿宋_GB2312" w:hint="eastAsia"/>
          <w:b/>
          <w:color w:val="FF0000"/>
          <w:sz w:val="28"/>
          <w:szCs w:val="28"/>
        </w:rPr>
        <w:t>20</w:t>
      </w:r>
      <w:r w:rsidR="005E0786">
        <w:rPr>
          <w:rFonts w:ascii="仿宋" w:eastAsia="仿宋" w:hAnsi="仿宋" w:cs="仿宋_GB2312" w:hint="eastAsia"/>
          <w:b/>
          <w:color w:val="FF0000"/>
          <w:sz w:val="28"/>
          <w:szCs w:val="28"/>
        </w:rPr>
        <w:t>20</w:t>
      </w:r>
      <w:r w:rsidRPr="00166D01">
        <w:rPr>
          <w:rFonts w:ascii="仿宋" w:eastAsia="仿宋" w:hAnsi="仿宋" w:cs="仿宋_GB2312" w:hint="eastAsia"/>
          <w:b/>
          <w:color w:val="FF0000"/>
          <w:sz w:val="28"/>
          <w:szCs w:val="28"/>
        </w:rPr>
        <w:t>年</w:t>
      </w:r>
      <w:r w:rsidR="002A35D2">
        <w:rPr>
          <w:rFonts w:ascii="仿宋" w:eastAsia="仿宋" w:hAnsi="仿宋" w:cs="仿宋_GB2312" w:hint="eastAsia"/>
          <w:b/>
          <w:color w:val="FF0000"/>
          <w:sz w:val="28"/>
          <w:szCs w:val="28"/>
        </w:rPr>
        <w:t>9</w:t>
      </w:r>
      <w:r w:rsidRPr="00166D01">
        <w:rPr>
          <w:rFonts w:ascii="仿宋" w:eastAsia="仿宋" w:hAnsi="仿宋" w:cs="仿宋_GB2312" w:hint="eastAsia"/>
          <w:b/>
          <w:color w:val="FF0000"/>
          <w:sz w:val="28"/>
          <w:szCs w:val="28"/>
        </w:rPr>
        <w:t>月</w:t>
      </w:r>
      <w:r w:rsidR="002A35D2">
        <w:rPr>
          <w:rFonts w:ascii="仿宋" w:eastAsia="仿宋" w:hAnsi="仿宋" w:cs="仿宋_GB2312" w:hint="eastAsia"/>
          <w:b/>
          <w:color w:val="FF0000"/>
          <w:sz w:val="28"/>
          <w:szCs w:val="28"/>
        </w:rPr>
        <w:t>3</w:t>
      </w:r>
      <w:r w:rsidRPr="00166D01">
        <w:rPr>
          <w:rFonts w:ascii="仿宋" w:eastAsia="仿宋" w:hAnsi="仿宋" w:cs="仿宋_GB2312" w:hint="eastAsia"/>
          <w:b/>
          <w:color w:val="FF0000"/>
          <w:sz w:val="28"/>
          <w:szCs w:val="28"/>
        </w:rPr>
        <w:t>日</w:t>
      </w:r>
      <w:r w:rsidR="00560DC9">
        <w:rPr>
          <w:rFonts w:ascii="仿宋" w:eastAsia="仿宋" w:hAnsi="仿宋" w:cs="仿宋_GB2312" w:hint="eastAsia"/>
          <w:b/>
          <w:color w:val="FF0000"/>
          <w:sz w:val="28"/>
          <w:szCs w:val="28"/>
        </w:rPr>
        <w:t>下</w:t>
      </w:r>
      <w:r w:rsidRPr="00166D01">
        <w:rPr>
          <w:rFonts w:ascii="仿宋" w:eastAsia="仿宋" w:hAnsi="仿宋" w:cs="仿宋_GB2312" w:hint="eastAsia"/>
          <w:b/>
          <w:color w:val="FF0000"/>
          <w:sz w:val="28"/>
          <w:szCs w:val="28"/>
        </w:rPr>
        <w:t>午</w:t>
      </w:r>
      <w:r w:rsidR="00560DC9">
        <w:rPr>
          <w:rFonts w:ascii="仿宋" w:eastAsia="仿宋" w:hAnsi="仿宋" w:cs="仿宋_GB2312" w:hint="eastAsia"/>
          <w:b/>
          <w:color w:val="FF0000"/>
          <w:sz w:val="28"/>
          <w:szCs w:val="28"/>
        </w:rPr>
        <w:t>17</w:t>
      </w:r>
      <w:r w:rsidRPr="00166D01">
        <w:rPr>
          <w:rFonts w:ascii="仿宋" w:eastAsia="仿宋" w:hAnsi="仿宋" w:cs="仿宋_GB2312" w:hint="eastAsia"/>
          <w:b/>
          <w:color w:val="FF0000"/>
          <w:sz w:val="28"/>
          <w:szCs w:val="28"/>
        </w:rPr>
        <w:t>:00</w:t>
      </w:r>
    </w:p>
    <w:p w:rsidR="008D4AA6" w:rsidRDefault="00250CF2" w:rsidP="00B5355B">
      <w:pPr>
        <w:spacing w:line="460" w:lineRule="exact"/>
        <w:ind w:firstLineChars="200" w:firstLine="560"/>
        <w:rPr>
          <w:rFonts w:ascii="仿宋" w:eastAsia="仿宋" w:hAnsi="仿宋"/>
          <w:sz w:val="28"/>
          <w:szCs w:val="28"/>
        </w:rPr>
      </w:pPr>
      <w:r w:rsidRPr="001A0FB0">
        <w:rPr>
          <w:rFonts w:ascii="仿宋" w:eastAsia="仿宋" w:hAnsi="仿宋" w:hint="eastAsia"/>
          <w:sz w:val="28"/>
          <w:szCs w:val="28"/>
        </w:rPr>
        <w:t>招标：</w:t>
      </w:r>
      <w:r w:rsidR="009C3161" w:rsidRPr="001A0FB0">
        <w:rPr>
          <w:rFonts w:ascii="仿宋" w:eastAsia="仿宋" w:hAnsi="仿宋" w:hint="eastAsia"/>
          <w:sz w:val="28"/>
          <w:szCs w:val="28"/>
        </w:rPr>
        <w:t>吕兵兵</w:t>
      </w:r>
      <w:r w:rsidR="00965FA6" w:rsidRPr="001A0FB0">
        <w:rPr>
          <w:rFonts w:ascii="仿宋" w:eastAsia="仿宋" w:hAnsi="仿宋" w:hint="eastAsia"/>
          <w:sz w:val="28"/>
          <w:szCs w:val="28"/>
        </w:rPr>
        <w:t xml:space="preserve"> 152</w:t>
      </w:r>
      <w:r w:rsidRPr="001A0FB0">
        <w:rPr>
          <w:rFonts w:ascii="仿宋" w:eastAsia="仿宋" w:hAnsi="仿宋"/>
          <w:sz w:val="28"/>
          <w:szCs w:val="28"/>
        </w:rPr>
        <w:t xml:space="preserve"> </w:t>
      </w:r>
      <w:r w:rsidR="00965FA6" w:rsidRPr="001A0FB0">
        <w:rPr>
          <w:rFonts w:ascii="仿宋" w:eastAsia="仿宋" w:hAnsi="仿宋" w:hint="eastAsia"/>
          <w:sz w:val="28"/>
          <w:szCs w:val="28"/>
        </w:rPr>
        <w:t>3798</w:t>
      </w:r>
      <w:r w:rsidRPr="001A0FB0">
        <w:rPr>
          <w:rFonts w:ascii="仿宋" w:eastAsia="仿宋" w:hAnsi="仿宋"/>
          <w:sz w:val="28"/>
          <w:szCs w:val="28"/>
        </w:rPr>
        <w:t xml:space="preserve"> </w:t>
      </w:r>
      <w:r w:rsidR="00965FA6" w:rsidRPr="001A0FB0">
        <w:rPr>
          <w:rFonts w:ascii="仿宋" w:eastAsia="仿宋" w:hAnsi="仿宋" w:hint="eastAsia"/>
          <w:sz w:val="28"/>
          <w:szCs w:val="28"/>
        </w:rPr>
        <w:t xml:space="preserve">7521 </w:t>
      </w:r>
      <w:r w:rsidR="001A0FB0">
        <w:rPr>
          <w:rFonts w:ascii="仿宋" w:eastAsia="仿宋" w:hAnsi="仿宋"/>
          <w:sz w:val="28"/>
          <w:szCs w:val="28"/>
        </w:rPr>
        <w:t xml:space="preserve">   </w:t>
      </w:r>
      <w:r w:rsidR="00170F48">
        <w:rPr>
          <w:rFonts w:ascii="仿宋" w:eastAsia="仿宋" w:hAnsi="仿宋" w:hint="eastAsia"/>
          <w:sz w:val="28"/>
          <w:szCs w:val="28"/>
        </w:rPr>
        <w:t>技术：</w:t>
      </w:r>
      <w:r w:rsidRPr="001A0FB0">
        <w:rPr>
          <w:rFonts w:ascii="仿宋" w:eastAsia="仿宋" w:hAnsi="仿宋" w:hint="eastAsia"/>
          <w:sz w:val="28"/>
          <w:szCs w:val="28"/>
        </w:rPr>
        <w:t>徐主任 139</w:t>
      </w:r>
      <w:r w:rsidRPr="001A0FB0">
        <w:rPr>
          <w:rFonts w:ascii="仿宋" w:eastAsia="仿宋" w:hAnsi="仿宋"/>
          <w:sz w:val="28"/>
          <w:szCs w:val="28"/>
        </w:rPr>
        <w:t xml:space="preserve"> </w:t>
      </w:r>
      <w:r w:rsidRPr="001A0FB0">
        <w:rPr>
          <w:rFonts w:ascii="仿宋" w:eastAsia="仿宋" w:hAnsi="仿宋" w:hint="eastAsia"/>
          <w:sz w:val="28"/>
          <w:szCs w:val="28"/>
        </w:rPr>
        <w:t>3888</w:t>
      </w:r>
      <w:r w:rsidRPr="001A0FB0">
        <w:rPr>
          <w:rFonts w:ascii="仿宋" w:eastAsia="仿宋" w:hAnsi="仿宋"/>
          <w:sz w:val="28"/>
          <w:szCs w:val="28"/>
        </w:rPr>
        <w:t xml:space="preserve"> </w:t>
      </w:r>
      <w:r w:rsidRPr="001A0FB0">
        <w:rPr>
          <w:rFonts w:ascii="仿宋" w:eastAsia="仿宋" w:hAnsi="仿宋" w:hint="eastAsia"/>
          <w:sz w:val="28"/>
          <w:szCs w:val="28"/>
        </w:rPr>
        <w:t>3620</w:t>
      </w:r>
      <w:r w:rsidR="00170F48">
        <w:rPr>
          <w:rFonts w:ascii="仿宋" w:eastAsia="仿宋" w:hAnsi="仿宋"/>
          <w:sz w:val="28"/>
          <w:szCs w:val="28"/>
        </w:rPr>
        <w:t xml:space="preserve">  </w:t>
      </w:r>
    </w:p>
    <w:p w:rsidR="008D4AA6" w:rsidRDefault="008D4AA6" w:rsidP="00B5355B">
      <w:pPr>
        <w:spacing w:line="460" w:lineRule="exact"/>
        <w:rPr>
          <w:rFonts w:ascii="仿宋" w:eastAsia="仿宋" w:hAnsi="仿宋"/>
          <w:b/>
          <w:bCs/>
          <w:sz w:val="28"/>
          <w:szCs w:val="28"/>
        </w:rPr>
      </w:pPr>
      <w:r w:rsidRPr="00177B74">
        <w:rPr>
          <w:rFonts w:ascii="仿宋" w:eastAsia="仿宋" w:hAnsi="仿宋" w:hint="eastAsia"/>
          <w:b/>
          <w:bCs/>
          <w:sz w:val="28"/>
          <w:szCs w:val="28"/>
        </w:rPr>
        <w:t>一、招标须知</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1、招标方式：</w:t>
      </w:r>
      <w:r w:rsidR="005E0786">
        <w:rPr>
          <w:rFonts w:ascii="仿宋" w:eastAsia="仿宋" w:hAnsi="仿宋" w:hint="eastAsia"/>
          <w:sz w:val="28"/>
          <w:szCs w:val="28"/>
        </w:rPr>
        <w:t>公开</w:t>
      </w:r>
      <w:r>
        <w:rPr>
          <w:rFonts w:ascii="仿宋" w:eastAsia="仿宋" w:hAnsi="仿宋" w:hint="eastAsia"/>
          <w:sz w:val="28"/>
          <w:szCs w:val="28"/>
        </w:rPr>
        <w:t>招标。</w:t>
      </w:r>
      <w:r w:rsidRPr="00441E01">
        <w:rPr>
          <w:rFonts w:ascii="仿宋" w:eastAsia="仿宋" w:hAnsi="仿宋" w:hint="eastAsia"/>
          <w:b/>
          <w:color w:val="FF0000"/>
          <w:sz w:val="28"/>
          <w:szCs w:val="28"/>
        </w:rPr>
        <w:t>本次招标采用</w:t>
      </w:r>
      <w:r w:rsidRPr="009C53BD">
        <w:rPr>
          <w:rFonts w:ascii="仿宋" w:eastAsia="仿宋" w:hAnsi="仿宋" w:hint="eastAsia"/>
          <w:b/>
          <w:color w:val="FF0000"/>
          <w:sz w:val="28"/>
          <w:szCs w:val="28"/>
        </w:rPr>
        <w:t>一次</w:t>
      </w:r>
      <w:r>
        <w:rPr>
          <w:rFonts w:ascii="仿宋" w:eastAsia="仿宋" w:hAnsi="仿宋" w:hint="eastAsia"/>
          <w:b/>
          <w:color w:val="FF0000"/>
          <w:sz w:val="28"/>
          <w:szCs w:val="28"/>
        </w:rPr>
        <w:t>性</w:t>
      </w:r>
      <w:r w:rsidRPr="009C53BD">
        <w:rPr>
          <w:rFonts w:ascii="仿宋" w:eastAsia="仿宋" w:hAnsi="仿宋" w:hint="eastAsia"/>
          <w:b/>
          <w:color w:val="FF0000"/>
          <w:sz w:val="28"/>
          <w:szCs w:val="28"/>
        </w:rPr>
        <w:t>报价</w:t>
      </w:r>
      <w:r>
        <w:rPr>
          <w:rFonts w:ascii="仿宋" w:eastAsia="仿宋" w:hAnsi="仿宋" w:hint="eastAsia"/>
          <w:b/>
          <w:color w:val="FF0000"/>
          <w:sz w:val="28"/>
          <w:szCs w:val="28"/>
        </w:rPr>
        <w:t>、现场开标</w:t>
      </w:r>
      <w:r w:rsidRPr="00622867">
        <w:rPr>
          <w:rFonts w:ascii="仿宋" w:eastAsia="仿宋" w:hAnsi="仿宋" w:hint="eastAsia"/>
          <w:color w:val="000000"/>
          <w:sz w:val="28"/>
          <w:szCs w:val="28"/>
        </w:rPr>
        <w:t>的方式开标</w:t>
      </w:r>
      <w:r>
        <w:rPr>
          <w:rFonts w:ascii="仿宋" w:eastAsia="仿宋" w:hAnsi="仿宋" w:hint="eastAsia"/>
          <w:color w:val="000000"/>
          <w:sz w:val="28"/>
          <w:szCs w:val="28"/>
        </w:rPr>
        <w:t>。</w:t>
      </w:r>
      <w:r>
        <w:rPr>
          <w:rFonts w:ascii="仿宋" w:eastAsia="仿宋" w:hAnsi="仿宋" w:hint="eastAsia"/>
          <w:sz w:val="28"/>
          <w:szCs w:val="28"/>
        </w:rPr>
        <w:t>投标单位在接到招标邀请或看到招标信息后请在</w:t>
      </w:r>
      <w:r w:rsidR="002A35D2">
        <w:rPr>
          <w:rFonts w:ascii="仿宋" w:eastAsia="仿宋" w:hAnsi="仿宋" w:hint="eastAsia"/>
          <w:b/>
          <w:color w:val="FF0000"/>
          <w:sz w:val="28"/>
          <w:szCs w:val="28"/>
        </w:rPr>
        <w:t>9</w:t>
      </w:r>
      <w:r w:rsidRPr="00C9721D">
        <w:rPr>
          <w:rFonts w:ascii="仿宋" w:eastAsia="仿宋" w:hAnsi="仿宋" w:hint="eastAsia"/>
          <w:b/>
          <w:color w:val="FF0000"/>
          <w:sz w:val="28"/>
          <w:szCs w:val="28"/>
        </w:rPr>
        <w:t>月</w:t>
      </w:r>
      <w:r w:rsidR="002A35D2">
        <w:rPr>
          <w:rFonts w:ascii="仿宋" w:eastAsia="仿宋" w:hAnsi="仿宋" w:hint="eastAsia"/>
          <w:b/>
          <w:color w:val="FF0000"/>
          <w:sz w:val="28"/>
          <w:szCs w:val="28"/>
        </w:rPr>
        <w:t>3</w:t>
      </w:r>
      <w:r w:rsidRPr="00C9721D">
        <w:rPr>
          <w:rFonts w:ascii="仿宋" w:eastAsia="仿宋" w:hAnsi="仿宋" w:hint="eastAsia"/>
          <w:b/>
          <w:color w:val="FF0000"/>
          <w:sz w:val="28"/>
          <w:szCs w:val="28"/>
        </w:rPr>
        <w:t>日</w:t>
      </w:r>
      <w:r>
        <w:rPr>
          <w:rFonts w:ascii="仿宋" w:eastAsia="仿宋" w:hAnsi="仿宋" w:hint="eastAsia"/>
          <w:b/>
          <w:color w:val="FF0000"/>
          <w:sz w:val="28"/>
          <w:szCs w:val="28"/>
        </w:rPr>
        <w:t>17</w:t>
      </w:r>
      <w:r>
        <w:rPr>
          <w:rFonts w:ascii="仿宋" w:eastAsia="仿宋" w:hAnsi="仿宋" w:hint="eastAsia"/>
          <w:sz w:val="28"/>
          <w:szCs w:val="28"/>
        </w:rPr>
        <w:t>时前通过电话通知招标联系人确定是否参加，并按招标人要求的时间缴纳投标保证金；</w:t>
      </w:r>
    </w:p>
    <w:p w:rsidR="001A5EC1" w:rsidRDefault="008D4AA6" w:rsidP="001A5EC1">
      <w:pPr>
        <w:widowControl w:val="0"/>
        <w:kinsoku w:val="0"/>
        <w:snapToGrid w:val="0"/>
        <w:ind w:firstLineChars="200" w:firstLine="560"/>
        <w:rPr>
          <w:rFonts w:ascii="仿宋" w:eastAsia="仿宋" w:hAnsi="仿宋"/>
          <w:color w:val="000000"/>
          <w:sz w:val="28"/>
          <w:szCs w:val="28"/>
        </w:rPr>
      </w:pPr>
      <w:r>
        <w:rPr>
          <w:rFonts w:ascii="仿宋" w:eastAsia="仿宋" w:hAnsi="仿宋" w:hint="eastAsia"/>
          <w:color w:val="000000"/>
          <w:sz w:val="28"/>
          <w:szCs w:val="28"/>
        </w:rPr>
        <w:t>2、</w:t>
      </w:r>
      <w:r w:rsidRPr="00B5355B">
        <w:rPr>
          <w:rFonts w:ascii="仿宋" w:eastAsia="仿宋" w:hAnsi="仿宋" w:hint="eastAsia"/>
          <w:b/>
          <w:color w:val="FF0000"/>
          <w:sz w:val="28"/>
          <w:szCs w:val="28"/>
        </w:rPr>
        <w:t>资质要求</w:t>
      </w:r>
      <w:r>
        <w:rPr>
          <w:rFonts w:ascii="仿宋" w:eastAsia="仿宋" w:hAnsi="仿宋" w:hint="eastAsia"/>
          <w:color w:val="000000"/>
          <w:sz w:val="28"/>
          <w:szCs w:val="28"/>
        </w:rPr>
        <w:t>：</w:t>
      </w:r>
    </w:p>
    <w:p w:rsidR="001A5EC1" w:rsidRPr="001A5EC1" w:rsidRDefault="001A5EC1" w:rsidP="001A5EC1">
      <w:pPr>
        <w:pStyle w:val="afffff3"/>
        <w:numPr>
          <w:ilvl w:val="0"/>
          <w:numId w:val="33"/>
        </w:numPr>
        <w:kinsoku w:val="0"/>
        <w:snapToGrid w:val="0"/>
        <w:ind w:firstLineChars="0"/>
        <w:rPr>
          <w:rFonts w:ascii="仿宋" w:eastAsia="仿宋" w:hAnsi="仿宋"/>
          <w:color w:val="000000"/>
          <w:sz w:val="28"/>
          <w:szCs w:val="28"/>
        </w:rPr>
      </w:pPr>
      <w:r w:rsidRPr="001A5EC1">
        <w:rPr>
          <w:rFonts w:ascii="仿宋" w:eastAsia="仿宋" w:hAnsi="仿宋" w:hint="eastAsia"/>
          <w:color w:val="000000"/>
          <w:sz w:val="28"/>
          <w:szCs w:val="28"/>
        </w:rPr>
        <w:t>卖方必须具备独立法人资格及标的物相应经营范围；</w:t>
      </w:r>
    </w:p>
    <w:p w:rsidR="001A5EC1" w:rsidRDefault="00560DC9" w:rsidP="000F6F9C">
      <w:pPr>
        <w:pStyle w:val="afffff3"/>
        <w:numPr>
          <w:ilvl w:val="0"/>
          <w:numId w:val="33"/>
        </w:numPr>
        <w:ind w:firstLineChars="0"/>
        <w:rPr>
          <w:rFonts w:ascii="仿宋" w:eastAsia="仿宋" w:hAnsi="仿宋"/>
          <w:color w:val="000000"/>
          <w:sz w:val="28"/>
          <w:szCs w:val="28"/>
        </w:rPr>
      </w:pPr>
      <w:r>
        <w:rPr>
          <w:rFonts w:ascii="仿宋" w:eastAsia="仿宋" w:hAnsi="仿宋" w:hint="eastAsia"/>
          <w:color w:val="000000"/>
          <w:sz w:val="28"/>
          <w:szCs w:val="28"/>
        </w:rPr>
        <w:t>卖方必须具备满足35</w:t>
      </w:r>
      <w:r>
        <w:rPr>
          <w:rFonts w:ascii="仿宋" w:eastAsia="仿宋" w:hAnsi="仿宋"/>
          <w:color w:val="000000"/>
          <w:sz w:val="28"/>
          <w:szCs w:val="28"/>
        </w:rPr>
        <w:t>KV</w:t>
      </w:r>
      <w:r>
        <w:rPr>
          <w:rFonts w:ascii="仿宋" w:eastAsia="仿宋" w:hAnsi="仿宋" w:hint="eastAsia"/>
          <w:color w:val="000000"/>
          <w:sz w:val="28"/>
          <w:szCs w:val="28"/>
        </w:rPr>
        <w:t>电力施工的资质</w:t>
      </w:r>
      <w:r w:rsidR="000F6F9C">
        <w:rPr>
          <w:rFonts w:ascii="仿宋" w:eastAsia="仿宋" w:hAnsi="仿宋" w:hint="eastAsia"/>
          <w:color w:val="000000"/>
          <w:sz w:val="28"/>
          <w:szCs w:val="28"/>
        </w:rPr>
        <w:t>：</w:t>
      </w:r>
      <w:r w:rsidR="000F6F9C" w:rsidRPr="000F6F9C">
        <w:rPr>
          <w:rFonts w:ascii="仿宋" w:eastAsia="仿宋" w:hAnsi="仿宋" w:hint="eastAsia"/>
          <w:b/>
          <w:color w:val="FF0000"/>
          <w:sz w:val="28"/>
          <w:szCs w:val="28"/>
        </w:rPr>
        <w:t>电力施工总承包三级或承装、承修、承试三级以上</w:t>
      </w:r>
      <w:r w:rsidR="001A5EC1" w:rsidRPr="001A5EC1">
        <w:rPr>
          <w:rFonts w:ascii="仿宋" w:eastAsia="仿宋" w:hAnsi="仿宋" w:hint="eastAsia"/>
          <w:color w:val="000000"/>
          <w:sz w:val="28"/>
          <w:szCs w:val="28"/>
        </w:rPr>
        <w:t>。</w:t>
      </w:r>
    </w:p>
    <w:p w:rsidR="000F6F9C" w:rsidRPr="001A5EC1" w:rsidRDefault="000F6F9C" w:rsidP="000F6F9C">
      <w:pPr>
        <w:pStyle w:val="afffff3"/>
        <w:numPr>
          <w:ilvl w:val="0"/>
          <w:numId w:val="33"/>
        </w:numPr>
        <w:ind w:firstLineChars="0"/>
        <w:rPr>
          <w:rFonts w:ascii="仿宋" w:eastAsia="仿宋" w:hAnsi="仿宋"/>
          <w:color w:val="000000"/>
          <w:sz w:val="28"/>
          <w:szCs w:val="28"/>
        </w:rPr>
      </w:pPr>
      <w:r>
        <w:rPr>
          <w:rFonts w:ascii="仿宋" w:eastAsia="仿宋" w:hAnsi="仿宋" w:hint="eastAsia"/>
          <w:color w:val="000000"/>
          <w:sz w:val="28"/>
          <w:szCs w:val="28"/>
        </w:rPr>
        <w:t>具有35</w:t>
      </w:r>
      <w:r>
        <w:rPr>
          <w:rFonts w:ascii="仿宋" w:eastAsia="仿宋" w:hAnsi="仿宋"/>
          <w:color w:val="000000"/>
          <w:sz w:val="28"/>
          <w:szCs w:val="28"/>
        </w:rPr>
        <w:t>KV</w:t>
      </w:r>
      <w:r>
        <w:rPr>
          <w:rFonts w:ascii="仿宋" w:eastAsia="仿宋" w:hAnsi="仿宋" w:hint="eastAsia"/>
          <w:color w:val="000000"/>
          <w:sz w:val="28"/>
          <w:szCs w:val="28"/>
        </w:rPr>
        <w:t>以上电力施工项目业绩（提供近三年35</w:t>
      </w:r>
      <w:r>
        <w:rPr>
          <w:rFonts w:ascii="仿宋" w:eastAsia="仿宋" w:hAnsi="仿宋"/>
          <w:color w:val="000000"/>
          <w:sz w:val="28"/>
          <w:szCs w:val="28"/>
        </w:rPr>
        <w:t>KV</w:t>
      </w:r>
      <w:r>
        <w:rPr>
          <w:rFonts w:ascii="仿宋" w:eastAsia="仿宋" w:hAnsi="仿宋" w:hint="eastAsia"/>
          <w:color w:val="000000"/>
          <w:sz w:val="28"/>
          <w:szCs w:val="28"/>
        </w:rPr>
        <w:t>以上电力施工业绩合同）；</w:t>
      </w:r>
    </w:p>
    <w:p w:rsidR="008D4AA6" w:rsidRPr="001A5EC1" w:rsidRDefault="005E0786" w:rsidP="001A5EC1">
      <w:pPr>
        <w:spacing w:line="460" w:lineRule="exact"/>
        <w:ind w:firstLineChars="150" w:firstLine="420"/>
        <w:jc w:val="both"/>
        <w:rPr>
          <w:rFonts w:ascii="仿宋" w:eastAsia="仿宋" w:hAnsi="仿宋"/>
          <w:color w:val="000000"/>
          <w:kern w:val="2"/>
          <w:sz w:val="28"/>
          <w:szCs w:val="28"/>
        </w:rPr>
      </w:pPr>
      <w:r>
        <w:rPr>
          <w:rFonts w:ascii="仿宋" w:eastAsia="仿宋" w:hAnsi="仿宋" w:cs="仿宋" w:hint="eastAsia"/>
          <w:sz w:val="28"/>
          <w:szCs w:val="28"/>
        </w:rPr>
        <w:t xml:space="preserve"> </w:t>
      </w:r>
      <w:r w:rsidR="008D4AA6">
        <w:rPr>
          <w:rFonts w:ascii="仿宋" w:eastAsia="仿宋" w:hAnsi="仿宋" w:cs="仿宋" w:hint="eastAsia"/>
          <w:sz w:val="28"/>
          <w:szCs w:val="28"/>
        </w:rPr>
        <w:t>3、</w:t>
      </w:r>
      <w:r w:rsidR="008D4AA6" w:rsidRPr="001A5EC1">
        <w:rPr>
          <w:rFonts w:ascii="仿宋" w:eastAsia="仿宋" w:hAnsi="仿宋" w:hint="eastAsia"/>
          <w:b/>
          <w:color w:val="FF0000"/>
          <w:sz w:val="28"/>
          <w:szCs w:val="28"/>
        </w:rPr>
        <w:t>资质预审</w:t>
      </w:r>
      <w:r w:rsidR="008D4AA6">
        <w:rPr>
          <w:rFonts w:ascii="仿宋" w:eastAsia="仿宋" w:hAnsi="仿宋" w:hint="eastAsia"/>
          <w:color w:val="000000"/>
          <w:sz w:val="28"/>
          <w:szCs w:val="28"/>
        </w:rPr>
        <w:t>：</w:t>
      </w:r>
      <w:r w:rsidR="008D4AA6" w:rsidRPr="00177B74">
        <w:rPr>
          <w:rFonts w:ascii="仿宋" w:eastAsia="仿宋" w:hAnsi="仿宋" w:hint="eastAsia"/>
          <w:sz w:val="28"/>
          <w:szCs w:val="28"/>
        </w:rPr>
        <w:t>未经招标中心</w:t>
      </w:r>
      <w:r w:rsidR="008D4AA6">
        <w:rPr>
          <w:rFonts w:ascii="仿宋" w:eastAsia="仿宋" w:hAnsi="仿宋" w:hint="eastAsia"/>
          <w:sz w:val="28"/>
          <w:szCs w:val="28"/>
        </w:rPr>
        <w:t>登记备案</w:t>
      </w:r>
      <w:r w:rsidR="008D4AA6" w:rsidRPr="00177B74">
        <w:rPr>
          <w:rFonts w:ascii="仿宋" w:eastAsia="仿宋" w:hAnsi="仿宋" w:hint="eastAsia"/>
          <w:sz w:val="28"/>
          <w:szCs w:val="28"/>
        </w:rPr>
        <w:t>的投标人</w:t>
      </w:r>
      <w:r w:rsidR="008D4AA6">
        <w:rPr>
          <w:rFonts w:ascii="仿宋" w:eastAsia="仿宋" w:hAnsi="仿宋" w:hint="eastAsia"/>
          <w:sz w:val="28"/>
          <w:szCs w:val="28"/>
        </w:rPr>
        <w:t>，</w:t>
      </w:r>
      <w:r w:rsidR="008D4AA6" w:rsidRPr="001A5EC1">
        <w:rPr>
          <w:rFonts w:ascii="仿宋" w:eastAsia="仿宋" w:hAnsi="仿宋" w:hint="eastAsia"/>
          <w:color w:val="000000"/>
          <w:kern w:val="2"/>
          <w:sz w:val="28"/>
          <w:szCs w:val="28"/>
        </w:rPr>
        <w:t>请于</w:t>
      </w:r>
      <w:r w:rsidR="002A35D2">
        <w:rPr>
          <w:rFonts w:ascii="仿宋" w:eastAsia="仿宋" w:hAnsi="仿宋" w:hint="eastAsia"/>
          <w:color w:val="000000"/>
          <w:kern w:val="2"/>
          <w:sz w:val="28"/>
          <w:szCs w:val="28"/>
        </w:rPr>
        <w:t>9</w:t>
      </w:r>
      <w:r w:rsidR="008D4AA6" w:rsidRPr="001A5EC1">
        <w:rPr>
          <w:rFonts w:ascii="仿宋" w:eastAsia="仿宋" w:hAnsi="仿宋" w:hint="eastAsia"/>
          <w:color w:val="000000"/>
          <w:kern w:val="2"/>
          <w:sz w:val="28"/>
          <w:szCs w:val="28"/>
        </w:rPr>
        <w:t>月</w:t>
      </w:r>
      <w:r w:rsidR="00906849">
        <w:rPr>
          <w:rFonts w:ascii="仿宋" w:eastAsia="仿宋" w:hAnsi="仿宋" w:hint="eastAsia"/>
          <w:color w:val="000000"/>
          <w:kern w:val="2"/>
          <w:sz w:val="28"/>
          <w:szCs w:val="28"/>
        </w:rPr>
        <w:t>3</w:t>
      </w:r>
      <w:bookmarkStart w:id="0" w:name="_GoBack"/>
      <w:bookmarkEnd w:id="0"/>
      <w:r w:rsidR="008D4AA6" w:rsidRPr="001A5EC1">
        <w:rPr>
          <w:rFonts w:ascii="仿宋" w:eastAsia="仿宋" w:hAnsi="仿宋" w:hint="eastAsia"/>
          <w:color w:val="000000"/>
          <w:kern w:val="2"/>
          <w:sz w:val="28"/>
          <w:szCs w:val="28"/>
        </w:rPr>
        <w:t>日</w:t>
      </w:r>
      <w:r w:rsidR="00560DC9">
        <w:rPr>
          <w:rFonts w:ascii="仿宋" w:eastAsia="仿宋" w:hAnsi="仿宋" w:hint="eastAsia"/>
          <w:color w:val="000000"/>
          <w:kern w:val="2"/>
          <w:sz w:val="28"/>
          <w:szCs w:val="28"/>
        </w:rPr>
        <w:t>下午17</w:t>
      </w:r>
      <w:r w:rsidR="008D4AA6" w:rsidRPr="001A5EC1">
        <w:rPr>
          <w:rFonts w:ascii="仿宋" w:eastAsia="仿宋" w:hAnsi="仿宋" w:hint="eastAsia"/>
          <w:color w:val="000000"/>
          <w:kern w:val="2"/>
          <w:sz w:val="28"/>
          <w:szCs w:val="28"/>
        </w:rPr>
        <w:t>时前携营业执照原件（年审过的有效件且必须有标的物方面经营范围）、相关资质原件及加盖公章复印件各一份，投标人法定代表人授权书（见附件2）、法人身份证、委托代理人身份证复印件各一份到招标中心作资质预审；</w:t>
      </w:r>
    </w:p>
    <w:p w:rsidR="008D4AA6" w:rsidRPr="00DA5FF6" w:rsidRDefault="008D4AA6" w:rsidP="00B5355B">
      <w:pPr>
        <w:spacing w:beforeLines="20" w:before="48" w:afterLines="20" w:after="48" w:line="460" w:lineRule="exact"/>
        <w:ind w:firstLineChars="200" w:firstLine="560"/>
        <w:rPr>
          <w:rFonts w:ascii="仿宋" w:eastAsia="仿宋" w:hAnsi="仿宋"/>
          <w:sz w:val="28"/>
          <w:szCs w:val="28"/>
        </w:rPr>
      </w:pPr>
      <w:r>
        <w:rPr>
          <w:rFonts w:ascii="仿宋" w:eastAsia="仿宋" w:hAnsi="仿宋" w:cs="仿宋" w:hint="eastAsia"/>
          <w:sz w:val="28"/>
          <w:szCs w:val="28"/>
        </w:rPr>
        <w:t>4、</w:t>
      </w:r>
      <w:r w:rsidRPr="000D0C98">
        <w:rPr>
          <w:rFonts w:ascii="仿宋" w:eastAsia="仿宋" w:hAnsi="仿宋" w:cs="仿宋" w:hint="eastAsia"/>
          <w:b/>
          <w:color w:val="FF0000"/>
          <w:sz w:val="28"/>
          <w:szCs w:val="28"/>
        </w:rPr>
        <w:t>投标保证金：</w:t>
      </w:r>
      <w:r w:rsidRPr="0074061F">
        <w:rPr>
          <w:rFonts w:ascii="仿宋" w:eastAsia="仿宋" w:hAnsi="仿宋" w:cs="仿宋" w:hint="eastAsia"/>
          <w:sz w:val="28"/>
          <w:szCs w:val="28"/>
        </w:rPr>
        <w:t>各投标人在</w:t>
      </w:r>
      <w:r w:rsidR="002A35D2" w:rsidRPr="002A35D2">
        <w:rPr>
          <w:rFonts w:ascii="仿宋" w:eastAsia="仿宋" w:hAnsi="仿宋" w:cs="仿宋" w:hint="eastAsia"/>
          <w:b/>
          <w:color w:val="FF0000"/>
          <w:sz w:val="28"/>
          <w:szCs w:val="28"/>
        </w:rPr>
        <w:t>9月3日17时</w:t>
      </w:r>
      <w:r w:rsidRPr="002A35D2">
        <w:rPr>
          <w:rFonts w:ascii="仿宋" w:eastAsia="仿宋" w:hAnsi="仿宋" w:cs="仿宋" w:hint="eastAsia"/>
          <w:b/>
          <w:color w:val="FF0000"/>
          <w:sz w:val="28"/>
          <w:szCs w:val="28"/>
        </w:rPr>
        <w:t>前</w:t>
      </w:r>
      <w:r w:rsidRPr="0074061F">
        <w:rPr>
          <w:rFonts w:ascii="仿宋" w:eastAsia="仿宋" w:hAnsi="仿宋" w:cs="仿宋" w:hint="eastAsia"/>
          <w:sz w:val="28"/>
          <w:szCs w:val="28"/>
        </w:rPr>
        <w:t>须向业主单位财务缴纳投标保证金人民币</w:t>
      </w:r>
      <w:r w:rsidR="000F6F9C">
        <w:rPr>
          <w:rFonts w:ascii="仿宋" w:eastAsia="仿宋" w:hAnsi="仿宋" w:hint="eastAsia"/>
          <w:sz w:val="28"/>
          <w:szCs w:val="28"/>
        </w:rPr>
        <w:t>壹拾万元整</w:t>
      </w:r>
      <w:r w:rsidRPr="0074061F">
        <w:rPr>
          <w:rFonts w:ascii="仿宋" w:eastAsia="仿宋" w:hAnsi="仿宋" w:cs="仿宋" w:hint="eastAsia"/>
          <w:sz w:val="28"/>
          <w:szCs w:val="28"/>
        </w:rPr>
        <w:t>（</w:t>
      </w:r>
      <w:r>
        <w:rPr>
          <w:rFonts w:ascii="仿宋" w:eastAsia="仿宋" w:hAnsi="仿宋" w:cs="仿宋" w:hint="eastAsia"/>
          <w:sz w:val="28"/>
          <w:szCs w:val="28"/>
        </w:rPr>
        <w:t>￥</w:t>
      </w:r>
      <w:r w:rsidR="000F6F9C">
        <w:rPr>
          <w:rFonts w:ascii="仿宋" w:eastAsia="仿宋" w:hAnsi="仿宋" w:cs="仿宋" w:hint="eastAsia"/>
          <w:sz w:val="28"/>
          <w:szCs w:val="28"/>
        </w:rPr>
        <w:t>10</w:t>
      </w:r>
      <w:r w:rsidRPr="0074061F">
        <w:rPr>
          <w:rFonts w:ascii="仿宋" w:eastAsia="仿宋" w:hAnsi="仿宋" w:cs="仿宋" w:hint="eastAsia"/>
          <w:sz w:val="28"/>
          <w:szCs w:val="28"/>
        </w:rPr>
        <w:t>0000元）整，</w:t>
      </w:r>
      <w:r>
        <w:rPr>
          <w:rFonts w:ascii="仿宋" w:eastAsia="仿宋" w:hAnsi="仿宋" w:cs="仿宋" w:hint="eastAsia"/>
          <w:sz w:val="28"/>
          <w:szCs w:val="28"/>
        </w:rPr>
        <w:t>（详细要求见招标文件第七部分）</w:t>
      </w:r>
      <w:r w:rsidRPr="0074061F">
        <w:rPr>
          <w:rFonts w:ascii="仿宋" w:eastAsia="仿宋" w:hAnsi="仿宋" w:cs="仿宋" w:hint="eastAsia"/>
          <w:sz w:val="28"/>
          <w:szCs w:val="28"/>
        </w:rPr>
        <w:t>。招标结束后，未中标人的投标保证金</w:t>
      </w:r>
      <w:r>
        <w:rPr>
          <w:rFonts w:ascii="仿宋" w:eastAsia="仿宋" w:hAnsi="仿宋" w:cs="仿宋" w:hint="eastAsia"/>
          <w:sz w:val="28"/>
          <w:szCs w:val="28"/>
        </w:rPr>
        <w:t>将在合同签订后15日内退还</w:t>
      </w:r>
      <w:r w:rsidRPr="0074061F">
        <w:rPr>
          <w:rFonts w:ascii="仿宋" w:eastAsia="仿宋" w:hAnsi="仿宋" w:cs="仿宋" w:hint="eastAsia"/>
          <w:sz w:val="28"/>
          <w:szCs w:val="28"/>
        </w:rPr>
        <w:t>（</w:t>
      </w:r>
      <w:r w:rsidRPr="00735D58">
        <w:rPr>
          <w:rFonts w:ascii="仿宋" w:eastAsia="仿宋" w:hAnsi="仿宋" w:cs="仿宋" w:hint="eastAsia"/>
          <w:b/>
          <w:color w:val="FF0000"/>
          <w:sz w:val="28"/>
          <w:szCs w:val="28"/>
        </w:rPr>
        <w:t>若中标人违约，则该笔保证金将予以扣除，并将投标人列入信用黑名单</w:t>
      </w:r>
      <w:r w:rsidRPr="0074061F">
        <w:rPr>
          <w:rFonts w:ascii="仿宋" w:eastAsia="仿宋" w:hAnsi="仿宋" w:cs="仿宋" w:hint="eastAsia"/>
          <w:sz w:val="28"/>
          <w:szCs w:val="28"/>
        </w:rPr>
        <w:t>）</w:t>
      </w:r>
      <w:r>
        <w:rPr>
          <w:rFonts w:ascii="仿宋" w:eastAsia="仿宋" w:hAnsi="仿宋" w:cs="仿宋" w:hint="eastAsia"/>
          <w:sz w:val="28"/>
          <w:szCs w:val="28"/>
        </w:rPr>
        <w:t>；</w:t>
      </w:r>
    </w:p>
    <w:p w:rsidR="008D4AA6" w:rsidRPr="00E42405" w:rsidRDefault="008D4AA6" w:rsidP="00B5355B">
      <w:pPr>
        <w:spacing w:line="460" w:lineRule="exact"/>
        <w:ind w:firstLineChars="200" w:firstLine="560"/>
        <w:rPr>
          <w:rFonts w:ascii="仿宋" w:eastAsia="仿宋" w:hAnsi="仿宋" w:cs="仿宋"/>
          <w:sz w:val="28"/>
          <w:szCs w:val="28"/>
        </w:rPr>
      </w:pPr>
      <w:r>
        <w:rPr>
          <w:rFonts w:ascii="仿宋" w:eastAsia="仿宋" w:hAnsi="仿宋" w:hint="eastAsia"/>
          <w:sz w:val="28"/>
          <w:szCs w:val="28"/>
        </w:rPr>
        <w:lastRenderedPageBreak/>
        <w:t>5</w:t>
      </w:r>
      <w:r w:rsidRPr="004D2CAC">
        <w:rPr>
          <w:rFonts w:ascii="仿宋" w:eastAsia="仿宋" w:hAnsi="仿宋" w:hint="eastAsia"/>
          <w:sz w:val="28"/>
          <w:szCs w:val="28"/>
        </w:rPr>
        <w:t>、</w:t>
      </w:r>
      <w:r>
        <w:rPr>
          <w:rFonts w:ascii="仿宋" w:eastAsia="仿宋" w:hAnsi="仿宋" w:hint="eastAsia"/>
          <w:sz w:val="28"/>
          <w:szCs w:val="28"/>
        </w:rPr>
        <w:t>违约：认真阅读招标文件、合同条款、技术</w:t>
      </w:r>
      <w:r w:rsidR="001A5EC1">
        <w:rPr>
          <w:rFonts w:ascii="仿宋" w:eastAsia="仿宋" w:hAnsi="仿宋" w:hint="eastAsia"/>
          <w:sz w:val="28"/>
          <w:szCs w:val="28"/>
        </w:rPr>
        <w:t>要求</w:t>
      </w:r>
      <w:r>
        <w:rPr>
          <w:rFonts w:ascii="仿宋" w:eastAsia="仿宋" w:hAnsi="仿宋" w:hint="eastAsia"/>
          <w:sz w:val="28"/>
          <w:szCs w:val="28"/>
        </w:rPr>
        <w:t>，</w:t>
      </w:r>
      <w:r w:rsidRPr="00D83FE8">
        <w:rPr>
          <w:rFonts w:ascii="仿宋" w:eastAsia="仿宋" w:hAnsi="仿宋" w:hint="eastAsia"/>
          <w:b/>
          <w:color w:val="FF0000"/>
          <w:sz w:val="28"/>
          <w:szCs w:val="28"/>
        </w:rPr>
        <w:t>参与投标即视同完全响应</w:t>
      </w:r>
      <w:r>
        <w:rPr>
          <w:rFonts w:ascii="仿宋" w:eastAsia="仿宋" w:hAnsi="仿宋" w:hint="eastAsia"/>
          <w:b/>
          <w:color w:val="FF0000"/>
          <w:sz w:val="28"/>
          <w:szCs w:val="28"/>
        </w:rPr>
        <w:t>（差异表所列内容除外）</w:t>
      </w:r>
      <w:r w:rsidRPr="00D83FE8">
        <w:rPr>
          <w:rFonts w:ascii="仿宋" w:eastAsia="仿宋" w:hAnsi="仿宋" w:hint="eastAsia"/>
          <w:sz w:val="28"/>
          <w:szCs w:val="28"/>
        </w:rPr>
        <w:t>。</w:t>
      </w:r>
      <w:r w:rsidRPr="00D83FE8">
        <w:rPr>
          <w:rFonts w:ascii="仿宋" w:eastAsia="仿宋" w:hAnsi="仿宋" w:hint="eastAsia"/>
          <w:b/>
          <w:color w:val="FF0000"/>
          <w:sz w:val="28"/>
          <w:szCs w:val="28"/>
        </w:rPr>
        <w:t>中标单位必须严格按照</w:t>
      </w:r>
      <w:r>
        <w:rPr>
          <w:rFonts w:ascii="仿宋" w:eastAsia="仿宋" w:hAnsi="仿宋" w:hint="eastAsia"/>
          <w:b/>
          <w:color w:val="FF0000"/>
          <w:sz w:val="28"/>
          <w:szCs w:val="28"/>
        </w:rPr>
        <w:t>投标文件</w:t>
      </w:r>
      <w:r w:rsidRPr="00D83FE8">
        <w:rPr>
          <w:rFonts w:ascii="仿宋" w:eastAsia="仿宋" w:hAnsi="仿宋" w:hint="eastAsia"/>
          <w:b/>
          <w:color w:val="FF0000"/>
          <w:sz w:val="28"/>
          <w:szCs w:val="28"/>
        </w:rPr>
        <w:t>及投标报价</w:t>
      </w:r>
      <w:r>
        <w:rPr>
          <w:rFonts w:ascii="仿宋" w:eastAsia="仿宋" w:hAnsi="仿宋" w:hint="eastAsia"/>
          <w:b/>
          <w:color w:val="FF0000"/>
          <w:sz w:val="28"/>
          <w:szCs w:val="28"/>
        </w:rPr>
        <w:t>单</w:t>
      </w:r>
      <w:r w:rsidRPr="00D83FE8">
        <w:rPr>
          <w:rFonts w:ascii="仿宋" w:eastAsia="仿宋" w:hAnsi="仿宋" w:hint="eastAsia"/>
          <w:b/>
          <w:color w:val="FF0000"/>
          <w:sz w:val="28"/>
          <w:szCs w:val="28"/>
        </w:rPr>
        <w:t>(价格、</w:t>
      </w:r>
      <w:r>
        <w:rPr>
          <w:rFonts w:ascii="仿宋" w:eastAsia="仿宋" w:hAnsi="仿宋" w:hint="eastAsia"/>
          <w:b/>
          <w:color w:val="FF0000"/>
          <w:sz w:val="28"/>
          <w:szCs w:val="28"/>
        </w:rPr>
        <w:t>付款方式</w:t>
      </w:r>
      <w:r w:rsidRPr="00D83FE8">
        <w:rPr>
          <w:rFonts w:ascii="仿宋" w:eastAsia="仿宋" w:hAnsi="仿宋" w:hint="eastAsia"/>
          <w:b/>
          <w:color w:val="FF0000"/>
          <w:sz w:val="28"/>
          <w:szCs w:val="28"/>
        </w:rPr>
        <w:t>)</w:t>
      </w:r>
      <w:r>
        <w:rPr>
          <w:rFonts w:ascii="仿宋" w:eastAsia="仿宋" w:hAnsi="仿宋" w:hint="eastAsia"/>
          <w:b/>
          <w:color w:val="FF0000"/>
          <w:sz w:val="28"/>
          <w:szCs w:val="28"/>
        </w:rPr>
        <w:t>签订合同及技术协议，否则即为违约</w:t>
      </w:r>
      <w:r w:rsidRPr="00D83FE8">
        <w:rPr>
          <w:rFonts w:ascii="仿宋" w:eastAsia="仿宋" w:hAnsi="仿宋" w:hint="eastAsia"/>
          <w:b/>
          <w:color w:val="FF0000"/>
          <w:sz w:val="28"/>
          <w:szCs w:val="28"/>
        </w:rPr>
        <w:t>；</w:t>
      </w:r>
    </w:p>
    <w:p w:rsidR="008D4AA6" w:rsidRDefault="008D4AA6" w:rsidP="00B5355B">
      <w:pPr>
        <w:spacing w:line="460" w:lineRule="exact"/>
        <w:ind w:firstLineChars="200" w:firstLine="560"/>
        <w:rPr>
          <w:rFonts w:ascii="仿宋" w:eastAsia="仿宋" w:hAnsi="仿宋"/>
          <w:sz w:val="28"/>
          <w:szCs w:val="28"/>
        </w:rPr>
      </w:pPr>
      <w:r w:rsidRPr="00DA5FF6">
        <w:rPr>
          <w:rFonts w:ascii="仿宋" w:eastAsia="仿宋" w:hAnsi="仿宋" w:hint="eastAsia"/>
          <w:sz w:val="28"/>
          <w:szCs w:val="28"/>
        </w:rPr>
        <w:t>6、</w:t>
      </w:r>
      <w:r w:rsidRPr="00DA5FF6">
        <w:rPr>
          <w:rFonts w:ascii="仿宋" w:eastAsia="仿宋" w:hAnsi="仿宋" w:hint="eastAsia"/>
          <w:color w:val="000000"/>
          <w:sz w:val="28"/>
          <w:szCs w:val="28"/>
        </w:rPr>
        <w:t>评标办法</w:t>
      </w:r>
      <w:r>
        <w:rPr>
          <w:rFonts w:ascii="仿宋" w:eastAsia="仿宋" w:hAnsi="仿宋" w:hint="eastAsia"/>
          <w:b/>
          <w:color w:val="000000"/>
          <w:sz w:val="28"/>
          <w:szCs w:val="28"/>
        </w:rPr>
        <w:t>：</w:t>
      </w:r>
      <w:r w:rsidRPr="007E27D0">
        <w:rPr>
          <w:rFonts w:ascii="仿宋" w:eastAsia="仿宋" w:hAnsi="仿宋" w:hint="eastAsia"/>
          <w:b/>
          <w:color w:val="FF0000"/>
          <w:sz w:val="28"/>
          <w:szCs w:val="28"/>
        </w:rPr>
        <w:t>各投标单位在都能满足</w:t>
      </w:r>
      <w:r>
        <w:rPr>
          <w:rFonts w:ascii="仿宋" w:eastAsia="仿宋" w:hAnsi="仿宋" w:hint="eastAsia"/>
          <w:b/>
          <w:color w:val="FF0000"/>
          <w:sz w:val="28"/>
          <w:szCs w:val="28"/>
        </w:rPr>
        <w:t>招标文件及</w:t>
      </w:r>
      <w:r w:rsidR="001A5EC1">
        <w:rPr>
          <w:rFonts w:ascii="仿宋" w:eastAsia="仿宋" w:hAnsi="仿宋" w:hint="eastAsia"/>
          <w:b/>
          <w:color w:val="FF0000"/>
          <w:sz w:val="28"/>
          <w:szCs w:val="28"/>
        </w:rPr>
        <w:t>买方生产</w:t>
      </w:r>
      <w:r>
        <w:rPr>
          <w:rFonts w:ascii="仿宋" w:eastAsia="仿宋" w:hAnsi="仿宋" w:hint="eastAsia"/>
          <w:b/>
          <w:color w:val="FF0000"/>
          <w:sz w:val="28"/>
          <w:szCs w:val="28"/>
        </w:rPr>
        <w:t>需</w:t>
      </w:r>
      <w:r w:rsidRPr="007E27D0">
        <w:rPr>
          <w:rFonts w:ascii="仿宋" w:eastAsia="仿宋" w:hAnsi="仿宋" w:hint="eastAsia"/>
          <w:b/>
          <w:color w:val="FF0000"/>
          <w:sz w:val="28"/>
          <w:szCs w:val="28"/>
        </w:rPr>
        <w:t>求的情况下，</w:t>
      </w:r>
      <w:r>
        <w:rPr>
          <w:rFonts w:ascii="仿宋" w:eastAsia="仿宋" w:hAnsi="仿宋" w:hint="eastAsia"/>
          <w:b/>
          <w:color w:val="FF0000"/>
          <w:sz w:val="28"/>
          <w:szCs w:val="28"/>
          <w:u w:val="single"/>
        </w:rPr>
        <w:t>综合评分高</w:t>
      </w:r>
      <w:r w:rsidRPr="00131BE3">
        <w:rPr>
          <w:rFonts w:ascii="仿宋" w:eastAsia="仿宋" w:hAnsi="仿宋" w:hint="eastAsia"/>
          <w:b/>
          <w:color w:val="FF0000"/>
          <w:sz w:val="28"/>
          <w:szCs w:val="28"/>
          <w:u w:val="single"/>
        </w:rPr>
        <w:t>者优先列为中标候选单位</w:t>
      </w:r>
      <w:r w:rsidRPr="00787ACA">
        <w:rPr>
          <w:rFonts w:ascii="仿宋" w:eastAsia="仿宋" w:hAnsi="仿宋" w:hint="eastAsia"/>
          <w:color w:val="FF0000"/>
          <w:sz w:val="28"/>
          <w:szCs w:val="28"/>
        </w:rPr>
        <w:t>，</w:t>
      </w:r>
      <w:r>
        <w:rPr>
          <w:rFonts w:ascii="仿宋" w:eastAsia="仿宋" w:hAnsi="仿宋" w:hint="eastAsia"/>
          <w:sz w:val="28"/>
          <w:szCs w:val="28"/>
        </w:rPr>
        <w:t>报价有效期不低于</w:t>
      </w:r>
      <w:r w:rsidR="001A5EC1">
        <w:rPr>
          <w:rFonts w:ascii="仿宋" w:eastAsia="仿宋" w:hAnsi="仿宋" w:hint="eastAsia"/>
          <w:sz w:val="28"/>
          <w:szCs w:val="28"/>
        </w:rPr>
        <w:t>3</w:t>
      </w:r>
      <w:r>
        <w:rPr>
          <w:rFonts w:ascii="仿宋" w:eastAsia="仿宋" w:hAnsi="仿宋" w:hint="eastAsia"/>
          <w:sz w:val="28"/>
          <w:szCs w:val="28"/>
        </w:rPr>
        <w:t>0天；</w:t>
      </w:r>
    </w:p>
    <w:p w:rsidR="008D4AA6" w:rsidRPr="00DA5FF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7、供货范围及</w:t>
      </w:r>
      <w:r w:rsidR="0009584E">
        <w:rPr>
          <w:rFonts w:ascii="仿宋" w:eastAsia="仿宋" w:hAnsi="仿宋" w:hint="eastAsia"/>
          <w:sz w:val="28"/>
          <w:szCs w:val="28"/>
        </w:rPr>
        <w:t>工作范围</w:t>
      </w:r>
      <w:r>
        <w:rPr>
          <w:rFonts w:ascii="仿宋" w:eastAsia="仿宋" w:hAnsi="仿宋" w:hint="eastAsia"/>
          <w:sz w:val="28"/>
          <w:szCs w:val="28"/>
        </w:rPr>
        <w:t>详见招标文件</w:t>
      </w:r>
      <w:r w:rsidR="0009584E">
        <w:rPr>
          <w:rFonts w:ascii="仿宋" w:eastAsia="仿宋" w:hAnsi="仿宋" w:hint="eastAsia"/>
          <w:sz w:val="28"/>
          <w:szCs w:val="28"/>
        </w:rPr>
        <w:t>所附</w:t>
      </w:r>
      <w:r>
        <w:rPr>
          <w:rFonts w:ascii="仿宋" w:eastAsia="仿宋" w:hAnsi="仿宋" w:hint="eastAsia"/>
          <w:sz w:val="28"/>
          <w:szCs w:val="28"/>
        </w:rPr>
        <w:t>技术</w:t>
      </w:r>
      <w:r w:rsidR="0009584E">
        <w:rPr>
          <w:rFonts w:ascii="仿宋" w:eastAsia="仿宋" w:hAnsi="仿宋" w:hint="eastAsia"/>
          <w:sz w:val="28"/>
          <w:szCs w:val="28"/>
        </w:rPr>
        <w:t>要求</w:t>
      </w:r>
      <w:r>
        <w:rPr>
          <w:rFonts w:ascii="仿宋" w:eastAsia="仿宋" w:hAnsi="仿宋" w:hint="eastAsia"/>
          <w:sz w:val="28"/>
          <w:szCs w:val="28"/>
        </w:rPr>
        <w:t>；</w:t>
      </w:r>
    </w:p>
    <w:p w:rsidR="008D4AA6" w:rsidRDefault="008D4AA6" w:rsidP="00B5355B">
      <w:pPr>
        <w:spacing w:line="460" w:lineRule="exact"/>
        <w:rPr>
          <w:rFonts w:ascii="仿宋" w:eastAsia="仿宋" w:hAnsi="仿宋"/>
          <w:b/>
          <w:bCs/>
          <w:sz w:val="28"/>
          <w:szCs w:val="28"/>
        </w:rPr>
      </w:pPr>
      <w:r>
        <w:rPr>
          <w:rFonts w:ascii="仿宋" w:eastAsia="仿宋" w:hAnsi="仿宋" w:hint="eastAsia"/>
          <w:b/>
          <w:bCs/>
          <w:sz w:val="28"/>
          <w:szCs w:val="28"/>
        </w:rPr>
        <w:t>二、投标文件</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1 、投标文件的组成</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1.1. 投标文件由三卷组成：</w:t>
      </w:r>
    </w:p>
    <w:p w:rsidR="008D4AA6" w:rsidRDefault="008D4AA6" w:rsidP="00B5355B">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第一卷为商务部分，包括以下内容：</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1）投标人承诺函（详见附件1）</w:t>
      </w:r>
    </w:p>
    <w:p w:rsidR="008D4AA6" w:rsidRDefault="008D4AA6" w:rsidP="00B5355B">
      <w:pPr>
        <w:spacing w:line="460" w:lineRule="exact"/>
        <w:ind w:firstLineChars="200" w:firstLine="560"/>
        <w:jc w:val="both"/>
        <w:rPr>
          <w:rFonts w:ascii="仿宋" w:eastAsia="仿宋" w:hAnsi="仿宋"/>
          <w:sz w:val="28"/>
          <w:szCs w:val="28"/>
        </w:rPr>
      </w:pPr>
      <w:r>
        <w:rPr>
          <w:rFonts w:ascii="仿宋" w:eastAsia="仿宋" w:hAnsi="仿宋" w:hint="eastAsia"/>
          <w:sz w:val="28"/>
          <w:szCs w:val="28"/>
        </w:rPr>
        <w:t>2）投标人法定代表人授权书（法定代表人必须签字签章），详见附件2</w:t>
      </w:r>
      <w:r>
        <w:rPr>
          <w:rFonts w:ascii="仿宋" w:eastAsia="仿宋" w:hAnsi="仿宋"/>
          <w:sz w:val="28"/>
          <w:szCs w:val="28"/>
        </w:rPr>
        <w:t xml:space="preserve">    </w:t>
      </w:r>
    </w:p>
    <w:p w:rsidR="008D4AA6" w:rsidRPr="00DA5FF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3）投标人廉政承诺书，详见附件3</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4）投标人资格、资信证明文件，其中包括：</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I.关于投标人资格的声明函；</w:t>
      </w:r>
    </w:p>
    <w:p w:rsidR="008D4AA6" w:rsidRDefault="008D4AA6" w:rsidP="00B5355B">
      <w:pPr>
        <w:spacing w:line="460" w:lineRule="exact"/>
        <w:ind w:firstLineChars="200" w:firstLine="560"/>
        <w:jc w:val="both"/>
        <w:rPr>
          <w:rFonts w:ascii="仿宋" w:eastAsia="仿宋" w:hAnsi="仿宋"/>
          <w:sz w:val="28"/>
          <w:szCs w:val="28"/>
        </w:rPr>
      </w:pPr>
      <w:r>
        <w:rPr>
          <w:rFonts w:ascii="仿宋" w:eastAsia="仿宋" w:hAnsi="仿宋" w:hint="eastAsia"/>
          <w:sz w:val="28"/>
          <w:szCs w:val="28"/>
        </w:rPr>
        <w:t>II.企业法人营业执照、税务登记证副本、组织代码证（复印件加盖企业红章）；</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III.生产许可证、有关鉴定材料；</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IV.质量保证体系及其质量认证证明；</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V. 业绩及目前正在执行合同情况；</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VI. 其它文件和资料。</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5）企业、产品简介</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6）异议回复（详见附件7）</w:t>
      </w:r>
    </w:p>
    <w:p w:rsidR="008D4AA6" w:rsidRDefault="008D4AA6" w:rsidP="00B5355B">
      <w:pPr>
        <w:spacing w:line="460" w:lineRule="exact"/>
        <w:ind w:firstLineChars="200" w:firstLine="562"/>
        <w:rPr>
          <w:rFonts w:ascii="仿宋" w:eastAsia="仿宋" w:hAnsi="仿宋"/>
          <w:sz w:val="28"/>
          <w:szCs w:val="28"/>
        </w:rPr>
      </w:pPr>
      <w:r>
        <w:rPr>
          <w:rFonts w:ascii="仿宋" w:eastAsia="仿宋" w:hAnsi="仿宋" w:hint="eastAsia"/>
          <w:b/>
          <w:bCs/>
          <w:sz w:val="28"/>
          <w:szCs w:val="28"/>
        </w:rPr>
        <w:t>第二卷为技术部分（按招标方技术条件做相应答复）；</w:t>
      </w:r>
    </w:p>
    <w:p w:rsidR="008D4AA6" w:rsidRDefault="008D4AA6" w:rsidP="00B5355B">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第三卷为售后、技术服务和设计联络部分</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投标人所作的一切有效补充、修改文件，均被视为投标文件不可分割的部分。</w:t>
      </w:r>
    </w:p>
    <w:p w:rsidR="008D4AA6" w:rsidRDefault="008D4AA6" w:rsidP="00B5355B">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2 投标文件的编制</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2.1 一般要求</w:t>
      </w:r>
    </w:p>
    <w:p w:rsidR="008D4AA6" w:rsidRDefault="008D4AA6" w:rsidP="00B5355B">
      <w:pPr>
        <w:spacing w:line="460" w:lineRule="exact"/>
        <w:ind w:firstLineChars="200" w:firstLine="560"/>
        <w:jc w:val="both"/>
        <w:rPr>
          <w:rFonts w:ascii="仿宋" w:eastAsia="仿宋" w:hAnsi="仿宋"/>
          <w:sz w:val="28"/>
          <w:szCs w:val="28"/>
        </w:rPr>
      </w:pPr>
      <w:r>
        <w:rPr>
          <w:rFonts w:ascii="仿宋" w:eastAsia="仿宋" w:hAnsi="仿宋" w:hint="eastAsia"/>
          <w:sz w:val="28"/>
          <w:szCs w:val="28"/>
        </w:rPr>
        <w:lastRenderedPageBreak/>
        <w:t>投标人应严格按照招标文件所规定的格式和内容要求编制投标文件，逐项逐条回答招标文件，顺序和编号应与招标文件一致。可以增加说明或描述性文字。投标文件对招标文件未提出异议的条款，均被视为接受和同意。</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2.2 投标有效期</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投标文件从开标之日起，投标有效期为</w:t>
      </w:r>
      <w:r w:rsidR="00560DC9">
        <w:rPr>
          <w:rFonts w:ascii="仿宋" w:eastAsia="仿宋" w:hAnsi="仿宋" w:hint="eastAsia"/>
          <w:sz w:val="28"/>
          <w:szCs w:val="28"/>
        </w:rPr>
        <w:t>3</w:t>
      </w:r>
      <w:r>
        <w:rPr>
          <w:rFonts w:ascii="仿宋" w:eastAsia="仿宋" w:hAnsi="仿宋" w:hint="eastAsia"/>
          <w:sz w:val="28"/>
          <w:szCs w:val="28"/>
        </w:rPr>
        <w:t>0天。</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2.3 投标人建议</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投标人可提出补充建议或说明，提出比招标文件的要求更为合理的建议方案，列于附件中。同时应说明对技术条件、价格、运行、维护、检修、安装等方面的影响。</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2.4 投标文件的份数和签署</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2.4.1投标文件一式五份，正本一份，副本四份。</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2.4.2 投标文件正本的每一页均应由投标人代表签字。报价表均应由投标人代表签名并加盖公章。</w:t>
      </w:r>
    </w:p>
    <w:p w:rsidR="008D4AA6" w:rsidRDefault="008D4AA6" w:rsidP="00B5355B">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3 投标报价（详见附件5）</w:t>
      </w:r>
    </w:p>
    <w:p w:rsidR="008D4AA6" w:rsidRDefault="008D4AA6" w:rsidP="00B5355B">
      <w:pPr>
        <w:spacing w:line="460" w:lineRule="exact"/>
        <w:ind w:firstLineChars="200" w:firstLine="560"/>
        <w:jc w:val="both"/>
        <w:rPr>
          <w:rFonts w:ascii="仿宋" w:eastAsia="仿宋" w:hAnsi="仿宋"/>
          <w:sz w:val="28"/>
          <w:szCs w:val="28"/>
        </w:rPr>
      </w:pPr>
      <w:r>
        <w:rPr>
          <w:rFonts w:ascii="仿宋" w:eastAsia="仿宋" w:hAnsi="仿宋" w:hint="eastAsia"/>
          <w:sz w:val="28"/>
          <w:szCs w:val="28"/>
        </w:rPr>
        <w:t>3.1 投标人应严格按照报价表格式认真填写价格表和各种分项价格表。</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3.2 投标人的报价在中标后在合同有效期内价格固定不变。</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3.4 投标报价应注明有效期，有效期应与投标有效期相一致。</w:t>
      </w:r>
    </w:p>
    <w:p w:rsidR="008D4AA6" w:rsidRDefault="008D4AA6" w:rsidP="00B5355B">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4 投标文件的递交</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4.1 投标文件的密封与标记</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4.1.1 投标文件的正本和副本应分别密封，封套上注明项目名称、设备名称、投标人名址、“正本”“副本”字样及“</w:t>
      </w:r>
      <w:r w:rsidRPr="00C14D3B">
        <w:rPr>
          <w:rFonts w:ascii="仿宋" w:eastAsia="仿宋" w:hAnsi="仿宋" w:hint="eastAsia"/>
          <w:b/>
          <w:color w:val="FF0000"/>
          <w:sz w:val="28"/>
          <w:szCs w:val="28"/>
        </w:rPr>
        <w:t>20</w:t>
      </w:r>
      <w:r w:rsidR="004C0FB1">
        <w:rPr>
          <w:rFonts w:ascii="仿宋" w:eastAsia="仿宋" w:hAnsi="仿宋" w:hint="eastAsia"/>
          <w:b/>
          <w:color w:val="FF0000"/>
          <w:sz w:val="28"/>
          <w:szCs w:val="28"/>
        </w:rPr>
        <w:t>20</w:t>
      </w:r>
      <w:r w:rsidRPr="00C14D3B">
        <w:rPr>
          <w:rFonts w:ascii="仿宋" w:eastAsia="仿宋" w:hAnsi="仿宋" w:hint="eastAsia"/>
          <w:b/>
          <w:color w:val="FF0000"/>
          <w:sz w:val="28"/>
          <w:szCs w:val="28"/>
        </w:rPr>
        <w:t>年</w:t>
      </w:r>
      <w:r w:rsidR="002A35D2">
        <w:rPr>
          <w:rFonts w:ascii="仿宋" w:eastAsia="仿宋" w:hAnsi="仿宋" w:hint="eastAsia"/>
          <w:b/>
          <w:color w:val="FF0000"/>
          <w:sz w:val="28"/>
          <w:szCs w:val="28"/>
        </w:rPr>
        <w:t>9</w:t>
      </w:r>
      <w:r w:rsidRPr="00C14D3B">
        <w:rPr>
          <w:rFonts w:ascii="仿宋" w:eastAsia="仿宋" w:hAnsi="仿宋" w:hint="eastAsia"/>
          <w:b/>
          <w:color w:val="FF0000"/>
          <w:sz w:val="28"/>
          <w:szCs w:val="28"/>
        </w:rPr>
        <w:t>月</w:t>
      </w:r>
      <w:r w:rsidR="002A35D2">
        <w:rPr>
          <w:rFonts w:ascii="仿宋" w:eastAsia="仿宋" w:hAnsi="仿宋" w:hint="eastAsia"/>
          <w:b/>
          <w:color w:val="FF0000"/>
          <w:sz w:val="28"/>
          <w:szCs w:val="28"/>
        </w:rPr>
        <w:t>4</w:t>
      </w:r>
      <w:r w:rsidRPr="00C14D3B">
        <w:rPr>
          <w:rFonts w:ascii="仿宋" w:eastAsia="仿宋" w:hAnsi="仿宋" w:hint="eastAsia"/>
          <w:b/>
          <w:color w:val="FF0000"/>
          <w:sz w:val="28"/>
          <w:szCs w:val="28"/>
        </w:rPr>
        <w:t>日</w:t>
      </w:r>
      <w:r w:rsidR="0009584E">
        <w:rPr>
          <w:rFonts w:ascii="仿宋" w:eastAsia="仿宋" w:hAnsi="仿宋" w:hint="eastAsia"/>
          <w:b/>
          <w:color w:val="FF0000"/>
          <w:sz w:val="28"/>
          <w:szCs w:val="28"/>
        </w:rPr>
        <w:t>10</w:t>
      </w:r>
      <w:r>
        <w:rPr>
          <w:rFonts w:ascii="仿宋" w:eastAsia="仿宋" w:hAnsi="仿宋" w:hint="eastAsia"/>
          <w:b/>
          <w:color w:val="FF0000"/>
          <w:sz w:val="28"/>
          <w:szCs w:val="28"/>
        </w:rPr>
        <w:t>:0</w:t>
      </w:r>
      <w:r w:rsidRPr="00C14D3B">
        <w:rPr>
          <w:rFonts w:ascii="仿宋" w:eastAsia="仿宋" w:hAnsi="仿宋" w:hint="eastAsia"/>
          <w:b/>
          <w:color w:val="FF0000"/>
          <w:sz w:val="28"/>
          <w:szCs w:val="28"/>
        </w:rPr>
        <w:t>0时</w:t>
      </w:r>
      <w:r>
        <w:rPr>
          <w:rFonts w:ascii="仿宋" w:eastAsia="仿宋" w:hAnsi="仿宋" w:hint="eastAsia"/>
          <w:sz w:val="28"/>
          <w:szCs w:val="28"/>
        </w:rPr>
        <w:t>（北京时间）之前不得启封”字样。</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4.1.2为便于开标唱标，投标人应将《投标价格单》另用信封单独密封，与投标文件一同提交，并在封面上注明项目名称、设备名称、投标人名字、“投标报价表”字样及“</w:t>
      </w:r>
      <w:r w:rsidR="004C0FB1" w:rsidRPr="00C14D3B">
        <w:rPr>
          <w:rFonts w:ascii="仿宋" w:eastAsia="仿宋" w:hAnsi="仿宋" w:hint="eastAsia"/>
          <w:b/>
          <w:color w:val="FF0000"/>
          <w:sz w:val="28"/>
          <w:szCs w:val="28"/>
        </w:rPr>
        <w:t>20</w:t>
      </w:r>
      <w:r w:rsidR="004C0FB1">
        <w:rPr>
          <w:rFonts w:ascii="仿宋" w:eastAsia="仿宋" w:hAnsi="仿宋" w:hint="eastAsia"/>
          <w:b/>
          <w:color w:val="FF0000"/>
          <w:sz w:val="28"/>
          <w:szCs w:val="28"/>
        </w:rPr>
        <w:t>20</w:t>
      </w:r>
      <w:r w:rsidR="004C0FB1" w:rsidRPr="00C14D3B">
        <w:rPr>
          <w:rFonts w:ascii="仿宋" w:eastAsia="仿宋" w:hAnsi="仿宋" w:hint="eastAsia"/>
          <w:b/>
          <w:color w:val="FF0000"/>
          <w:sz w:val="28"/>
          <w:szCs w:val="28"/>
        </w:rPr>
        <w:t>年</w:t>
      </w:r>
      <w:r w:rsidR="002A35D2">
        <w:rPr>
          <w:rFonts w:ascii="仿宋" w:eastAsia="仿宋" w:hAnsi="仿宋" w:hint="eastAsia"/>
          <w:b/>
          <w:color w:val="FF0000"/>
          <w:sz w:val="28"/>
          <w:szCs w:val="28"/>
        </w:rPr>
        <w:t>9</w:t>
      </w:r>
      <w:r w:rsidR="004C0FB1" w:rsidRPr="00C14D3B">
        <w:rPr>
          <w:rFonts w:ascii="仿宋" w:eastAsia="仿宋" w:hAnsi="仿宋" w:hint="eastAsia"/>
          <w:b/>
          <w:color w:val="FF0000"/>
          <w:sz w:val="28"/>
          <w:szCs w:val="28"/>
        </w:rPr>
        <w:t>月</w:t>
      </w:r>
      <w:r w:rsidR="002A35D2">
        <w:rPr>
          <w:rFonts w:ascii="仿宋" w:eastAsia="仿宋" w:hAnsi="仿宋" w:hint="eastAsia"/>
          <w:b/>
          <w:color w:val="FF0000"/>
          <w:sz w:val="28"/>
          <w:szCs w:val="28"/>
        </w:rPr>
        <w:t>4</w:t>
      </w:r>
      <w:r w:rsidR="004C0FB1" w:rsidRPr="00C14D3B">
        <w:rPr>
          <w:rFonts w:ascii="仿宋" w:eastAsia="仿宋" w:hAnsi="仿宋" w:hint="eastAsia"/>
          <w:b/>
          <w:color w:val="FF0000"/>
          <w:sz w:val="28"/>
          <w:szCs w:val="28"/>
        </w:rPr>
        <w:t>日</w:t>
      </w:r>
      <w:r w:rsidR="0009584E">
        <w:rPr>
          <w:rFonts w:ascii="仿宋" w:eastAsia="仿宋" w:hAnsi="仿宋" w:hint="eastAsia"/>
          <w:b/>
          <w:color w:val="FF0000"/>
          <w:sz w:val="28"/>
          <w:szCs w:val="28"/>
        </w:rPr>
        <w:t>10</w:t>
      </w:r>
      <w:r>
        <w:rPr>
          <w:rFonts w:ascii="仿宋" w:eastAsia="仿宋" w:hAnsi="仿宋" w:hint="eastAsia"/>
          <w:b/>
          <w:color w:val="FF0000"/>
          <w:sz w:val="28"/>
          <w:szCs w:val="28"/>
        </w:rPr>
        <w:t>:0</w:t>
      </w:r>
      <w:r w:rsidRPr="00C14D3B">
        <w:rPr>
          <w:rFonts w:ascii="仿宋" w:eastAsia="仿宋" w:hAnsi="仿宋" w:hint="eastAsia"/>
          <w:b/>
          <w:color w:val="FF0000"/>
          <w:sz w:val="28"/>
          <w:szCs w:val="28"/>
        </w:rPr>
        <w:t>0时</w:t>
      </w:r>
      <w:r>
        <w:rPr>
          <w:rFonts w:ascii="仿宋" w:eastAsia="仿宋" w:hAnsi="仿宋" w:hint="eastAsia"/>
          <w:sz w:val="28"/>
          <w:szCs w:val="28"/>
        </w:rPr>
        <w:t>（北京时间）之前不得启封”字样。</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4.1.3所有密封封口处均应加盖投标人公章或密封章。</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4.2 </w:t>
      </w:r>
      <w:r w:rsidRPr="00F7241F">
        <w:rPr>
          <w:rFonts w:ascii="仿宋" w:eastAsia="仿宋" w:hAnsi="仿宋" w:hint="eastAsia"/>
          <w:sz w:val="28"/>
          <w:szCs w:val="28"/>
        </w:rPr>
        <w:t>投标人必须向招标人提供投标文件</w:t>
      </w:r>
      <w:r>
        <w:rPr>
          <w:rFonts w:ascii="仿宋" w:eastAsia="仿宋" w:hAnsi="仿宋" w:hint="eastAsia"/>
          <w:sz w:val="28"/>
          <w:szCs w:val="28"/>
        </w:rPr>
        <w:t>及图纸、技术资料的电子版</w:t>
      </w:r>
      <w:r w:rsidRPr="00F7241F">
        <w:rPr>
          <w:rFonts w:ascii="仿宋" w:eastAsia="仿宋" w:hAnsi="仿宋" w:hint="eastAsia"/>
          <w:sz w:val="28"/>
          <w:szCs w:val="28"/>
        </w:rPr>
        <w:t>一份</w:t>
      </w:r>
      <w:r w:rsidRPr="00F7241F">
        <w:rPr>
          <w:rFonts w:ascii="仿宋" w:eastAsia="仿宋" w:hAnsi="仿宋" w:cs="仿宋_GB2312" w:hint="eastAsia"/>
          <w:sz w:val="28"/>
          <w:szCs w:val="28"/>
        </w:rPr>
        <w:t>，密封于投标文件正本中。</w:t>
      </w:r>
    </w:p>
    <w:p w:rsidR="008D4AA6" w:rsidRDefault="008D4AA6" w:rsidP="00B5355B">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5 无效投标：发生下列情况之一者，视为无效投标。</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lastRenderedPageBreak/>
        <w:t>5.1   商务评标过程中，有下列情形之一者，应予废标：</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5.1.1  投标人及其制造商与招标人、招标机构有利害关系的。</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5.1.2  投标人的投标书、资格证明未提供或不符合招标文件的要求。</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5.1.3  投标文件无法定代表人签字或签字人无法定代表人有效授权书的。</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5.1.4  投标人业绩不能满足招标文件的要求。</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5.1.5  投标文件符合招标文件中规定废标的其他商务条款。</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5.2   技术评标过程中，有下列情形之一者，应予废标：</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5.2.1  投标文件不能满足招标文件技术规格中主要参数要求或主要参数无技术资料支持的。</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 5.2.2  投标文件技术规格中一般参数超出允许偏离的最大范围或最高项数的。</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 5.2.3  投标文件技术规格中的响应与事实情况不符或虚假投标的。</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 5.2.4  投标人复制招标文件的技术规格相关部分内容作为其投标文件中的一部分。</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5.2.5投标文件的澄清</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开标以后，招标人可针对投标文件的内容要求投标人澄清，澄清问题一般以澄清会的形式进行。由投标人当面澄清由招标人提出的需要澄清的问题，并整理出书面资料（有投标代表签字、投标人公章、日期等），形成投标文件的有效补充。澄清不得对原投标文件作实质性修改。</w:t>
      </w:r>
    </w:p>
    <w:p w:rsidR="008D4AA6" w:rsidRDefault="008D4AA6" w:rsidP="00B5355B">
      <w:pPr>
        <w:spacing w:line="460" w:lineRule="exact"/>
        <w:rPr>
          <w:rFonts w:ascii="仿宋" w:eastAsia="仿宋" w:hAnsi="仿宋"/>
          <w:b/>
          <w:bCs/>
          <w:sz w:val="28"/>
          <w:szCs w:val="28"/>
        </w:rPr>
      </w:pPr>
      <w:r>
        <w:rPr>
          <w:rFonts w:ascii="仿宋" w:eastAsia="仿宋" w:hAnsi="仿宋" w:hint="eastAsia"/>
          <w:b/>
          <w:bCs/>
          <w:sz w:val="28"/>
          <w:szCs w:val="28"/>
        </w:rPr>
        <w:t>三、评标办法</w:t>
      </w:r>
    </w:p>
    <w:p w:rsidR="008D4AA6" w:rsidRPr="00C14D3B" w:rsidRDefault="008D4AA6" w:rsidP="00B5355B">
      <w:pPr>
        <w:spacing w:line="460" w:lineRule="exact"/>
        <w:ind w:firstLineChars="200" w:firstLine="560"/>
        <w:rPr>
          <w:rFonts w:ascii="仿宋" w:eastAsia="仿宋" w:hAnsi="仿宋"/>
          <w:color w:val="FF0000"/>
          <w:sz w:val="28"/>
          <w:szCs w:val="28"/>
        </w:rPr>
      </w:pPr>
      <w:r>
        <w:rPr>
          <w:rFonts w:ascii="仿宋" w:eastAsia="仿宋" w:hAnsi="仿宋" w:hint="eastAsia"/>
          <w:sz w:val="28"/>
          <w:szCs w:val="28"/>
        </w:rPr>
        <w:t>1、本次评标采用综合评比。评标小组依照本细则，对所有有效投标文件的评标价格、商务部分、技术部分进行审查、评比。</w:t>
      </w:r>
      <w:r w:rsidRPr="00C14D3B">
        <w:rPr>
          <w:rFonts w:ascii="仿宋" w:eastAsia="仿宋" w:hAnsi="仿宋" w:hint="eastAsia"/>
          <w:color w:val="FF0000"/>
          <w:sz w:val="28"/>
          <w:szCs w:val="28"/>
        </w:rPr>
        <w:t>评标价格权重40%，商务部分权重20%，技术部分权重40%。</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2、评标小组全体成员对每个投标人进行审查、评比，作为该投标人的最终综合结果最优的投标人为推荐中标候选人。</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3、评标价格低且技术优势高者优先；当评标价格相同而技术优势不同时，技术优势高者优先；当评标价格不同而技术优势相同时，评标价格低者优先。</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lastRenderedPageBreak/>
        <w:t>4、评标活动中发现有争议的内容时，按照少数服从多数的原则，由评标小组确定。</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5、评标人签字。  </w:t>
      </w:r>
    </w:p>
    <w:p w:rsidR="008D4AA6" w:rsidRDefault="008D4AA6" w:rsidP="00B5355B">
      <w:pPr>
        <w:spacing w:line="460" w:lineRule="exact"/>
        <w:ind w:firstLineChars="200" w:firstLine="560"/>
        <w:rPr>
          <w:rFonts w:ascii="仿宋" w:eastAsia="仿宋" w:hAnsi="仿宋"/>
          <w:sz w:val="28"/>
          <w:szCs w:val="28"/>
        </w:rPr>
      </w:pPr>
    </w:p>
    <w:p w:rsidR="008D4AA6" w:rsidRDefault="008D4AA6" w:rsidP="00B5355B">
      <w:pPr>
        <w:spacing w:line="460" w:lineRule="exact"/>
        <w:rPr>
          <w:rFonts w:ascii="仿宋" w:eastAsia="仿宋" w:hAnsi="仿宋"/>
          <w:b/>
          <w:bCs/>
          <w:sz w:val="28"/>
          <w:szCs w:val="28"/>
        </w:rPr>
      </w:pPr>
      <w:r>
        <w:rPr>
          <w:rFonts w:ascii="仿宋" w:eastAsia="仿宋" w:hAnsi="仿宋" w:hint="eastAsia"/>
          <w:b/>
          <w:bCs/>
          <w:sz w:val="28"/>
          <w:szCs w:val="28"/>
        </w:rPr>
        <w:t>四、授予合同</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1、招标人在授予合同时，保留对招标文件中规定的货物数量和规格予以调整的权力。</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2、为保证项目的进度要求，招标人保留拆包授予合同的权力。</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3、中标人在接到《中标通知书》后5日内，按甲方约定的时间、地点与甲方签订合同。</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4、招标文件、中标人的投标文件及其澄清文件等，均为签订合同的依据。中标人不得与招标人签订背离上述文件内容的合同。</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    </w:t>
      </w:r>
    </w:p>
    <w:p w:rsidR="008D4AA6" w:rsidRDefault="008D4AA6" w:rsidP="00B5355B">
      <w:pPr>
        <w:spacing w:line="460" w:lineRule="exact"/>
        <w:rPr>
          <w:rFonts w:ascii="仿宋" w:eastAsia="仿宋" w:hAnsi="仿宋"/>
          <w:b/>
          <w:bCs/>
          <w:sz w:val="28"/>
          <w:szCs w:val="28"/>
        </w:rPr>
      </w:pPr>
      <w:r>
        <w:rPr>
          <w:rFonts w:ascii="仿宋" w:eastAsia="仿宋" w:hAnsi="仿宋" w:hint="eastAsia"/>
          <w:b/>
          <w:bCs/>
          <w:sz w:val="28"/>
          <w:szCs w:val="28"/>
        </w:rPr>
        <w:t>五、招标投标费用：</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一切与投标有关的费用均由投标人自理。</w:t>
      </w:r>
    </w:p>
    <w:p w:rsidR="008D4AA6" w:rsidRDefault="008D4AA6" w:rsidP="00B5355B">
      <w:pPr>
        <w:spacing w:line="460" w:lineRule="exact"/>
        <w:ind w:firstLineChars="200" w:firstLine="560"/>
        <w:rPr>
          <w:rFonts w:ascii="仿宋" w:eastAsia="仿宋" w:hAnsi="仿宋"/>
          <w:sz w:val="28"/>
          <w:szCs w:val="28"/>
        </w:rPr>
      </w:pPr>
    </w:p>
    <w:p w:rsidR="008D4AA6" w:rsidRDefault="008D4AA6" w:rsidP="00B5355B">
      <w:pPr>
        <w:spacing w:line="460" w:lineRule="exact"/>
        <w:rPr>
          <w:rFonts w:ascii="仿宋" w:eastAsia="仿宋" w:hAnsi="仿宋"/>
          <w:b/>
          <w:bCs/>
          <w:sz w:val="28"/>
          <w:szCs w:val="28"/>
        </w:rPr>
      </w:pPr>
      <w:r>
        <w:rPr>
          <w:rFonts w:ascii="仿宋" w:eastAsia="仿宋" w:hAnsi="仿宋" w:hint="eastAsia"/>
          <w:b/>
          <w:bCs/>
          <w:sz w:val="28"/>
          <w:szCs w:val="28"/>
        </w:rPr>
        <w:t>六、投标人资格审查文件</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投标人要提交下列文件以便招标单位审核：</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1) </w:t>
      </w:r>
      <w:r w:rsidR="004C0FB1">
        <w:rPr>
          <w:rFonts w:ascii="仿宋" w:eastAsia="仿宋" w:hAnsi="仿宋" w:hint="eastAsia"/>
          <w:sz w:val="28"/>
          <w:szCs w:val="28"/>
        </w:rPr>
        <w:t>企业法人</w:t>
      </w:r>
      <w:r w:rsidR="004C0FB1" w:rsidRPr="004C0FB1">
        <w:rPr>
          <w:rFonts w:ascii="仿宋" w:eastAsia="仿宋" w:hAnsi="仿宋" w:hint="eastAsia"/>
          <w:color w:val="FF0000"/>
          <w:sz w:val="28"/>
          <w:szCs w:val="28"/>
        </w:rPr>
        <w:t>营业执照副本</w:t>
      </w:r>
      <w:r w:rsidR="004C0FB1">
        <w:rPr>
          <w:rFonts w:ascii="仿宋" w:eastAsia="仿宋" w:hAnsi="仿宋" w:hint="eastAsia"/>
          <w:sz w:val="28"/>
          <w:szCs w:val="28"/>
        </w:rPr>
        <w:t>、</w:t>
      </w:r>
      <w:r w:rsidR="00357A66">
        <w:rPr>
          <w:rFonts w:ascii="仿宋" w:eastAsia="仿宋" w:hAnsi="仿宋" w:hint="eastAsia"/>
          <w:color w:val="FF0000"/>
          <w:sz w:val="28"/>
          <w:szCs w:val="28"/>
        </w:rPr>
        <w:t>电力施工</w:t>
      </w:r>
      <w:r w:rsidR="004C0FB1" w:rsidRPr="004C0FB1">
        <w:rPr>
          <w:rFonts w:ascii="仿宋" w:eastAsia="仿宋" w:hAnsi="仿宋" w:hint="eastAsia"/>
          <w:color w:val="FF0000"/>
          <w:sz w:val="28"/>
          <w:szCs w:val="28"/>
        </w:rPr>
        <w:t>资质证明</w:t>
      </w:r>
      <w:r w:rsidR="004C0FB1">
        <w:rPr>
          <w:rFonts w:ascii="仿宋" w:eastAsia="仿宋" w:hAnsi="仿宋" w:hint="eastAsia"/>
          <w:sz w:val="28"/>
          <w:szCs w:val="28"/>
        </w:rPr>
        <w:t>等</w:t>
      </w:r>
      <w:r>
        <w:rPr>
          <w:rFonts w:ascii="仿宋" w:eastAsia="仿宋" w:hAnsi="仿宋" w:hint="eastAsia"/>
          <w:sz w:val="28"/>
          <w:szCs w:val="28"/>
        </w:rPr>
        <w:t>原件及复印件；（需提供原件供招标人审查）</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 法人、授权委托人身份证复印件；</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3）生产许可证、有关鉴定材料；</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4) 质量保证体系及其质量认证证明；</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5) </w:t>
      </w:r>
      <w:r w:rsidR="00357A66">
        <w:rPr>
          <w:rFonts w:ascii="仿宋" w:eastAsia="仿宋" w:hAnsi="仿宋" w:hint="eastAsia"/>
          <w:sz w:val="28"/>
          <w:szCs w:val="28"/>
        </w:rPr>
        <w:t>近三年</w:t>
      </w:r>
      <w:r>
        <w:rPr>
          <w:rFonts w:ascii="仿宋" w:eastAsia="仿宋" w:hAnsi="仿宋" w:hint="eastAsia"/>
          <w:sz w:val="28"/>
          <w:szCs w:val="28"/>
        </w:rPr>
        <w:t>业绩</w:t>
      </w:r>
      <w:r w:rsidR="00357A66">
        <w:rPr>
          <w:rFonts w:ascii="仿宋" w:eastAsia="仿宋" w:hAnsi="仿宋" w:hint="eastAsia"/>
          <w:sz w:val="28"/>
          <w:szCs w:val="28"/>
        </w:rPr>
        <w:t>合同</w:t>
      </w:r>
      <w:r>
        <w:rPr>
          <w:rFonts w:ascii="仿宋" w:eastAsia="仿宋" w:hAnsi="仿宋" w:hint="eastAsia"/>
          <w:sz w:val="28"/>
          <w:szCs w:val="28"/>
        </w:rPr>
        <w:t>及目前正在执行合同情况(包括完成情况和出现的重要质量问题及改进措施)；</w:t>
      </w:r>
      <w:r>
        <w:rPr>
          <w:rFonts w:ascii="仿宋" w:eastAsia="仿宋" w:hAnsi="仿宋" w:hint="eastAsia"/>
          <w:sz w:val="28"/>
          <w:szCs w:val="28"/>
        </w:rPr>
        <w:tab/>
        <w:t xml:space="preserve"> </w:t>
      </w:r>
    </w:p>
    <w:p w:rsidR="008D4AA6" w:rsidRDefault="008D4AA6" w:rsidP="00B5355B">
      <w:pPr>
        <w:spacing w:line="460" w:lineRule="exact"/>
        <w:ind w:firstLineChars="200" w:firstLine="560"/>
        <w:rPr>
          <w:rFonts w:ascii="仿宋" w:eastAsia="仿宋" w:hAnsi="仿宋"/>
          <w:b/>
          <w:bCs/>
          <w:sz w:val="28"/>
          <w:szCs w:val="28"/>
        </w:rPr>
      </w:pPr>
      <w:r>
        <w:rPr>
          <w:rFonts w:ascii="仿宋" w:eastAsia="仿宋" w:hAnsi="仿宋" w:hint="eastAsia"/>
          <w:sz w:val="28"/>
          <w:szCs w:val="28"/>
        </w:rPr>
        <w:t>5) 其它文件和资料。</w:t>
      </w:r>
    </w:p>
    <w:p w:rsidR="008D4AA6" w:rsidRPr="0099537B" w:rsidRDefault="008D4AA6" w:rsidP="00B5355B">
      <w:pPr>
        <w:spacing w:line="460" w:lineRule="exact"/>
        <w:rPr>
          <w:rFonts w:ascii="仿宋" w:eastAsia="仿宋" w:hAnsi="仿宋"/>
          <w:b/>
          <w:bCs/>
          <w:sz w:val="28"/>
          <w:szCs w:val="28"/>
        </w:rPr>
      </w:pPr>
      <w:r>
        <w:rPr>
          <w:rFonts w:ascii="仿宋" w:eastAsia="仿宋" w:hAnsi="仿宋" w:hint="eastAsia"/>
          <w:b/>
          <w:bCs/>
          <w:sz w:val="28"/>
          <w:szCs w:val="28"/>
        </w:rPr>
        <w:t>七</w:t>
      </w:r>
      <w:r w:rsidRPr="0099537B">
        <w:rPr>
          <w:rFonts w:ascii="仿宋" w:eastAsia="仿宋" w:hAnsi="仿宋" w:hint="eastAsia"/>
          <w:b/>
          <w:bCs/>
          <w:sz w:val="28"/>
          <w:szCs w:val="28"/>
        </w:rPr>
        <w:t>、 投标保证金</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投标保证金（人民币：</w:t>
      </w:r>
      <w:r w:rsidR="000F6F9C">
        <w:rPr>
          <w:rFonts w:ascii="仿宋" w:eastAsia="仿宋" w:hAnsi="仿宋" w:hint="eastAsia"/>
          <w:sz w:val="28"/>
          <w:szCs w:val="28"/>
        </w:rPr>
        <w:t>壹拾万</w:t>
      </w:r>
      <w:r>
        <w:rPr>
          <w:rFonts w:ascii="仿宋" w:eastAsia="仿宋" w:hAnsi="仿宋" w:hint="eastAsia"/>
          <w:sz w:val="28"/>
          <w:szCs w:val="28"/>
        </w:rPr>
        <w:t>元</w:t>
      </w:r>
      <w:r w:rsidR="000F6F9C">
        <w:rPr>
          <w:rFonts w:ascii="仿宋" w:eastAsia="仿宋" w:hAnsi="仿宋" w:hint="eastAsia"/>
          <w:sz w:val="28"/>
          <w:szCs w:val="28"/>
        </w:rPr>
        <w:t>整</w:t>
      </w:r>
      <w:r>
        <w:rPr>
          <w:rFonts w:ascii="仿宋" w:eastAsia="仿宋" w:hAnsi="仿宋" w:hint="eastAsia"/>
          <w:sz w:val="28"/>
          <w:szCs w:val="28"/>
        </w:rPr>
        <w:t xml:space="preserve">） </w:t>
      </w:r>
    </w:p>
    <w:p w:rsidR="008D4AA6" w:rsidRDefault="008D4AA6" w:rsidP="00B5355B">
      <w:pPr>
        <w:spacing w:line="460" w:lineRule="exact"/>
        <w:ind w:firstLineChars="200" w:firstLine="560"/>
        <w:rPr>
          <w:rFonts w:ascii="仿宋" w:eastAsia="仿宋" w:hAnsi="仿宋" w:cs="仿宋"/>
          <w:color w:val="FF0000"/>
          <w:sz w:val="28"/>
          <w:szCs w:val="28"/>
        </w:rPr>
      </w:pPr>
      <w:r>
        <w:rPr>
          <w:rFonts w:ascii="仿宋" w:eastAsia="仿宋" w:hAnsi="仿宋" w:hint="eastAsia"/>
          <w:sz w:val="28"/>
          <w:szCs w:val="28"/>
        </w:rPr>
        <w:t>投标保证金交纳时间：</w:t>
      </w:r>
      <w:r w:rsidRPr="0006761D">
        <w:rPr>
          <w:rFonts w:ascii="仿宋" w:eastAsia="仿宋" w:hAnsi="仿宋" w:hint="eastAsia"/>
          <w:b/>
          <w:color w:val="FF0000"/>
          <w:sz w:val="28"/>
          <w:szCs w:val="28"/>
        </w:rPr>
        <w:t>20</w:t>
      </w:r>
      <w:r w:rsidR="004C0FB1">
        <w:rPr>
          <w:rFonts w:ascii="仿宋" w:eastAsia="仿宋" w:hAnsi="仿宋" w:hint="eastAsia"/>
          <w:b/>
          <w:color w:val="FF0000"/>
          <w:sz w:val="28"/>
          <w:szCs w:val="28"/>
        </w:rPr>
        <w:t>20</w:t>
      </w:r>
      <w:r w:rsidRPr="0006761D">
        <w:rPr>
          <w:rFonts w:ascii="仿宋" w:eastAsia="仿宋" w:hAnsi="仿宋" w:hint="eastAsia"/>
          <w:b/>
          <w:color w:val="FF0000"/>
          <w:sz w:val="28"/>
          <w:szCs w:val="28"/>
        </w:rPr>
        <w:t>年</w:t>
      </w:r>
      <w:r w:rsidR="002A35D2">
        <w:rPr>
          <w:rFonts w:ascii="仿宋" w:eastAsia="仿宋" w:hAnsi="仿宋" w:hint="eastAsia"/>
          <w:b/>
          <w:color w:val="FF0000"/>
          <w:sz w:val="28"/>
          <w:szCs w:val="28"/>
        </w:rPr>
        <w:t>9</w:t>
      </w:r>
      <w:r w:rsidRPr="0006761D">
        <w:rPr>
          <w:rFonts w:ascii="仿宋" w:eastAsia="仿宋" w:hAnsi="仿宋" w:hint="eastAsia"/>
          <w:b/>
          <w:color w:val="FF0000"/>
          <w:sz w:val="28"/>
          <w:szCs w:val="28"/>
        </w:rPr>
        <w:t>月</w:t>
      </w:r>
      <w:r w:rsidR="002A35D2">
        <w:rPr>
          <w:rFonts w:ascii="仿宋" w:eastAsia="仿宋" w:hAnsi="仿宋" w:hint="eastAsia"/>
          <w:b/>
          <w:color w:val="FF0000"/>
          <w:sz w:val="28"/>
          <w:szCs w:val="28"/>
        </w:rPr>
        <w:t>3</w:t>
      </w:r>
      <w:r w:rsidRPr="0006761D">
        <w:rPr>
          <w:rFonts w:ascii="仿宋" w:eastAsia="仿宋" w:hAnsi="仿宋" w:hint="eastAsia"/>
          <w:b/>
          <w:color w:val="FF0000"/>
          <w:sz w:val="28"/>
          <w:szCs w:val="28"/>
        </w:rPr>
        <w:t>日</w:t>
      </w:r>
      <w:r w:rsidR="00357A66">
        <w:rPr>
          <w:rFonts w:ascii="仿宋" w:eastAsia="仿宋" w:hAnsi="仿宋" w:hint="eastAsia"/>
          <w:b/>
          <w:color w:val="FF0000"/>
          <w:sz w:val="28"/>
          <w:szCs w:val="28"/>
        </w:rPr>
        <w:t>17</w:t>
      </w:r>
      <w:r w:rsidRPr="0006761D">
        <w:rPr>
          <w:rFonts w:ascii="仿宋" w:eastAsia="仿宋" w:hAnsi="仿宋" w:hint="eastAsia"/>
          <w:b/>
          <w:color w:val="FF0000"/>
          <w:sz w:val="28"/>
          <w:szCs w:val="28"/>
        </w:rPr>
        <w:t>:00时（北京时间）前到账</w:t>
      </w:r>
      <w:r>
        <w:rPr>
          <w:rFonts w:ascii="仿宋" w:eastAsia="仿宋" w:hAnsi="仿宋" w:hint="eastAsia"/>
          <w:sz w:val="28"/>
          <w:szCs w:val="28"/>
        </w:rPr>
        <w:t>，</w:t>
      </w:r>
      <w:r w:rsidRPr="00576F07">
        <w:rPr>
          <w:rFonts w:ascii="仿宋" w:eastAsia="仿宋" w:hAnsi="仿宋" w:cs="仿宋_GB2312" w:hint="eastAsia"/>
          <w:b/>
          <w:color w:val="FF0000"/>
          <w:spacing w:val="4"/>
          <w:sz w:val="28"/>
          <w:szCs w:val="32"/>
        </w:rPr>
        <w:t>投标截止时间之后递交的投标保证金将被拒绝</w:t>
      </w:r>
      <w:r>
        <w:rPr>
          <w:rFonts w:ascii="仿宋" w:eastAsia="仿宋" w:hAnsi="仿宋" w:cs="仿宋_GB2312" w:hint="eastAsia"/>
          <w:b/>
          <w:color w:val="FF0000"/>
          <w:spacing w:val="4"/>
          <w:sz w:val="28"/>
          <w:szCs w:val="32"/>
        </w:rPr>
        <w:t>。</w:t>
      </w:r>
      <w:r w:rsidRPr="00576F07">
        <w:rPr>
          <w:rFonts w:ascii="仿宋" w:eastAsia="仿宋" w:hAnsi="仿宋" w:cs="仿宋_GB2312" w:hint="eastAsia"/>
          <w:b/>
          <w:color w:val="FF0000"/>
          <w:spacing w:val="4"/>
          <w:sz w:val="28"/>
          <w:szCs w:val="32"/>
          <w:u w:val="single"/>
        </w:rPr>
        <w:t>公对公电汇转账方</w:t>
      </w:r>
      <w:r w:rsidRPr="00576F07">
        <w:rPr>
          <w:rFonts w:ascii="仿宋" w:eastAsia="仿宋" w:hAnsi="仿宋" w:cs="仿宋_GB2312" w:hint="eastAsia"/>
          <w:b/>
          <w:color w:val="FF0000"/>
          <w:spacing w:val="4"/>
          <w:sz w:val="28"/>
          <w:szCs w:val="32"/>
          <w:u w:val="single"/>
        </w:rPr>
        <w:lastRenderedPageBreak/>
        <w:t>式缴纳</w:t>
      </w:r>
      <w:r>
        <w:rPr>
          <w:rFonts w:ascii="仿宋" w:eastAsia="仿宋" w:hAnsi="仿宋" w:cs="仿宋_GB2312" w:hint="eastAsia"/>
          <w:b/>
          <w:color w:val="FF0000"/>
          <w:spacing w:val="4"/>
          <w:sz w:val="28"/>
          <w:szCs w:val="32"/>
          <w:u w:val="single"/>
        </w:rPr>
        <w:t>（不接受现金及个人转账）</w:t>
      </w:r>
      <w:r w:rsidR="00CC1EAF">
        <w:rPr>
          <w:rFonts w:ascii="仿宋" w:eastAsia="仿宋" w:hAnsi="仿宋" w:cs="仿宋_GB2312" w:hint="eastAsia"/>
          <w:b/>
          <w:color w:val="FF0000"/>
          <w:spacing w:val="4"/>
          <w:sz w:val="28"/>
          <w:szCs w:val="32"/>
          <w:u w:val="single"/>
        </w:rPr>
        <w:t>，</w:t>
      </w:r>
      <w:r w:rsidR="00CC1EAF" w:rsidRPr="00CC1EAF">
        <w:rPr>
          <w:rFonts w:ascii="仿宋" w:eastAsia="仿宋" w:hAnsi="仿宋" w:cs="仿宋_GB2312" w:hint="eastAsia"/>
          <w:b/>
          <w:color w:val="FF0000"/>
          <w:spacing w:val="4"/>
          <w:sz w:val="28"/>
          <w:szCs w:val="32"/>
          <w:u w:val="single"/>
        </w:rPr>
        <w:t>投标保证金须从投标人基本账户转出</w:t>
      </w:r>
      <w:r w:rsidRPr="00576F07">
        <w:rPr>
          <w:rFonts w:ascii="仿宋" w:eastAsia="仿宋" w:hAnsi="仿宋" w:cs="仿宋_GB2312" w:hint="eastAsia"/>
          <w:b/>
          <w:color w:val="FF0000"/>
          <w:spacing w:val="4"/>
          <w:sz w:val="28"/>
          <w:szCs w:val="32"/>
          <w:u w:val="single"/>
        </w:rPr>
        <w:t>。</w:t>
      </w:r>
      <w:r w:rsidRPr="00576F07">
        <w:rPr>
          <w:rFonts w:ascii="仿宋" w:eastAsia="仿宋" w:hAnsi="仿宋" w:cs="仿宋_GB2312" w:hint="eastAsia"/>
          <w:b/>
          <w:color w:val="FF0000"/>
          <w:spacing w:val="4"/>
          <w:sz w:val="28"/>
          <w:szCs w:val="32"/>
        </w:rPr>
        <w:t xml:space="preserve"> </w:t>
      </w:r>
      <w:r w:rsidRPr="00576F07">
        <w:rPr>
          <w:rFonts w:ascii="仿宋" w:eastAsia="仿宋" w:hAnsi="仿宋" w:cs="仿宋" w:hint="eastAsia"/>
          <w:color w:val="FF0000"/>
          <w:sz w:val="28"/>
          <w:szCs w:val="28"/>
        </w:rPr>
        <w:t>最终以</w:t>
      </w:r>
      <w:r w:rsidR="0009584E">
        <w:rPr>
          <w:rFonts w:ascii="仿宋" w:eastAsia="仿宋" w:hAnsi="仿宋" w:cs="仿宋" w:hint="eastAsia"/>
          <w:color w:val="FF0000"/>
          <w:sz w:val="28"/>
          <w:szCs w:val="28"/>
        </w:rPr>
        <w:t>洛阳万基金属钠</w:t>
      </w:r>
      <w:r w:rsidR="00CC1EAF">
        <w:rPr>
          <w:rFonts w:ascii="仿宋" w:eastAsia="仿宋" w:hAnsi="仿宋" w:cs="仿宋" w:hint="eastAsia"/>
          <w:color w:val="FF0000"/>
          <w:sz w:val="28"/>
          <w:szCs w:val="28"/>
        </w:rPr>
        <w:t>有限公司</w:t>
      </w:r>
      <w:r w:rsidRPr="00576F07">
        <w:rPr>
          <w:rFonts w:ascii="仿宋" w:eastAsia="仿宋" w:hAnsi="仿宋" w:cs="仿宋" w:hint="eastAsia"/>
          <w:color w:val="FF0000"/>
          <w:sz w:val="28"/>
          <w:szCs w:val="28"/>
        </w:rPr>
        <w:t>财务所开收到凭证为准。</w:t>
      </w:r>
    </w:p>
    <w:p w:rsidR="0009584E" w:rsidRDefault="0009584E"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招标人指定的投标保证金的接收单位：</w:t>
      </w:r>
    </w:p>
    <w:p w:rsidR="0009584E" w:rsidRPr="0006761D" w:rsidRDefault="0009584E" w:rsidP="00B5355B">
      <w:pPr>
        <w:spacing w:line="46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单位名称：</w:t>
      </w:r>
      <w:r w:rsidRPr="00540E3B">
        <w:rPr>
          <w:rFonts w:ascii="仿宋" w:eastAsia="仿宋" w:hAnsi="仿宋" w:hint="eastAsia"/>
          <w:b/>
          <w:color w:val="FF0000"/>
          <w:sz w:val="28"/>
          <w:szCs w:val="28"/>
        </w:rPr>
        <w:t>洛阳万基</w:t>
      </w:r>
      <w:r>
        <w:rPr>
          <w:rFonts w:ascii="仿宋" w:eastAsia="仿宋" w:hAnsi="仿宋" w:hint="eastAsia"/>
          <w:b/>
          <w:color w:val="FF0000"/>
          <w:sz w:val="28"/>
          <w:szCs w:val="28"/>
        </w:rPr>
        <w:t>金属钠</w:t>
      </w:r>
      <w:r w:rsidRPr="00540E3B">
        <w:rPr>
          <w:rFonts w:ascii="仿宋" w:eastAsia="仿宋" w:hAnsi="仿宋" w:hint="eastAsia"/>
          <w:b/>
          <w:color w:val="FF0000"/>
          <w:sz w:val="28"/>
          <w:szCs w:val="28"/>
        </w:rPr>
        <w:t>有限公司</w:t>
      </w:r>
    </w:p>
    <w:p w:rsidR="0009584E" w:rsidRPr="0006761D" w:rsidRDefault="0009584E" w:rsidP="00B5355B">
      <w:pPr>
        <w:spacing w:line="46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开 户 行：</w:t>
      </w:r>
      <w:r w:rsidRPr="008F6AEF">
        <w:rPr>
          <w:rFonts w:ascii="仿宋" w:eastAsia="仿宋" w:hAnsi="仿宋" w:hint="eastAsia"/>
          <w:b/>
          <w:color w:val="FF0000"/>
          <w:sz w:val="28"/>
          <w:szCs w:val="28"/>
        </w:rPr>
        <w:t>工行新安县支行</w:t>
      </w:r>
    </w:p>
    <w:p w:rsidR="0009584E" w:rsidRPr="008F6AEF" w:rsidRDefault="0009584E" w:rsidP="00B5355B">
      <w:pPr>
        <w:spacing w:line="46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账    号：</w:t>
      </w:r>
      <w:r w:rsidRPr="008F6AEF">
        <w:rPr>
          <w:rFonts w:ascii="仿宋" w:eastAsia="仿宋" w:hAnsi="仿宋"/>
          <w:b/>
          <w:color w:val="FF0000"/>
          <w:sz w:val="28"/>
          <w:szCs w:val="28"/>
        </w:rPr>
        <w:t>1705 0276 0902 1030 806</w:t>
      </w:r>
    </w:p>
    <w:p w:rsidR="0009584E" w:rsidRPr="0006761D" w:rsidRDefault="0009584E" w:rsidP="00B5355B">
      <w:pPr>
        <w:spacing w:line="460" w:lineRule="exact"/>
        <w:ind w:firstLineChars="200" w:firstLine="562"/>
        <w:rPr>
          <w:rFonts w:ascii="仿宋" w:eastAsia="仿宋" w:hAnsi="仿宋"/>
          <w:b/>
          <w:color w:val="FF0000"/>
          <w:sz w:val="28"/>
          <w:szCs w:val="28"/>
        </w:rPr>
      </w:pPr>
      <w:r>
        <w:rPr>
          <w:rFonts w:ascii="仿宋" w:eastAsia="仿宋" w:hAnsi="仿宋" w:hint="eastAsia"/>
          <w:b/>
          <w:color w:val="FF0000"/>
          <w:sz w:val="28"/>
          <w:szCs w:val="28"/>
        </w:rPr>
        <w:t>联系电话：</w:t>
      </w:r>
      <w:r w:rsidRPr="00540E3B">
        <w:rPr>
          <w:rFonts w:ascii="仿宋" w:eastAsia="仿宋" w:hAnsi="仿宋"/>
          <w:b/>
          <w:color w:val="FF0000"/>
          <w:sz w:val="28"/>
          <w:szCs w:val="28"/>
        </w:rPr>
        <w:t>0379-</w:t>
      </w:r>
      <w:r w:rsidRPr="008F6AEF">
        <w:rPr>
          <w:rFonts w:ascii="仿宋" w:eastAsia="仿宋" w:hAnsi="仿宋"/>
          <w:b/>
          <w:color w:val="FF0000"/>
          <w:sz w:val="28"/>
          <w:szCs w:val="28"/>
        </w:rPr>
        <w:t>6733</w:t>
      </w:r>
      <w:r>
        <w:rPr>
          <w:rFonts w:ascii="仿宋" w:eastAsia="仿宋" w:hAnsi="仿宋"/>
          <w:b/>
          <w:color w:val="FF0000"/>
          <w:sz w:val="28"/>
          <w:szCs w:val="28"/>
        </w:rPr>
        <w:t xml:space="preserve"> </w:t>
      </w:r>
      <w:r w:rsidRPr="008F6AEF">
        <w:rPr>
          <w:rFonts w:ascii="仿宋" w:eastAsia="仿宋" w:hAnsi="仿宋"/>
          <w:b/>
          <w:color w:val="FF0000"/>
          <w:sz w:val="28"/>
          <w:szCs w:val="28"/>
        </w:rPr>
        <w:t>3197</w:t>
      </w:r>
    </w:p>
    <w:p w:rsidR="008D4AA6" w:rsidRPr="00EA7BB3" w:rsidRDefault="0009584E" w:rsidP="00B5355B">
      <w:pPr>
        <w:spacing w:line="460" w:lineRule="exact"/>
        <w:ind w:firstLineChars="200" w:firstLine="562"/>
        <w:rPr>
          <w:rFonts w:ascii="仿宋" w:eastAsia="仿宋" w:hAnsi="仿宋"/>
          <w:b/>
          <w:color w:val="FF0000"/>
          <w:sz w:val="28"/>
          <w:szCs w:val="28"/>
        </w:rPr>
      </w:pPr>
      <w:r w:rsidRPr="00EA7BB3">
        <w:rPr>
          <w:rFonts w:ascii="仿宋" w:eastAsia="仿宋" w:hAnsi="仿宋" w:hint="eastAsia"/>
          <w:b/>
          <w:color w:val="FF0000"/>
          <w:sz w:val="28"/>
          <w:szCs w:val="28"/>
        </w:rPr>
        <w:t>保证金退还：</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未中标的投标人的投标保证金，将在招标机构发出《中标通知书》，中标人签订了合同后15日内予以退还。</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中标人的投标保证金，在签订了合同且满足履约条件后，招标机构将通过投标单位账户全额退还。</w:t>
      </w:r>
    </w:p>
    <w:p w:rsidR="008D4AA6" w:rsidRPr="00540E3B" w:rsidRDefault="008D4AA6" w:rsidP="00B5355B">
      <w:pPr>
        <w:spacing w:line="460" w:lineRule="exact"/>
        <w:ind w:firstLineChars="200" w:firstLine="562"/>
        <w:rPr>
          <w:rFonts w:ascii="仿宋" w:eastAsia="仿宋" w:hAnsi="仿宋"/>
          <w:b/>
          <w:color w:val="FF0000"/>
          <w:sz w:val="28"/>
          <w:szCs w:val="28"/>
        </w:rPr>
      </w:pPr>
      <w:r w:rsidRPr="00540E3B">
        <w:rPr>
          <w:rFonts w:ascii="仿宋" w:eastAsia="仿宋" w:hAnsi="仿宋" w:hint="eastAsia"/>
          <w:b/>
          <w:color w:val="FF0000"/>
          <w:sz w:val="28"/>
          <w:szCs w:val="28"/>
        </w:rPr>
        <w:t>发生以下情况之一者，投标保证金将不予返还。</w:t>
      </w:r>
    </w:p>
    <w:p w:rsidR="008D4AA6" w:rsidRDefault="008D4AA6" w:rsidP="00B5355B">
      <w:pPr>
        <w:spacing w:line="460" w:lineRule="exact"/>
        <w:ind w:firstLineChars="200" w:firstLine="560"/>
        <w:jc w:val="both"/>
        <w:rPr>
          <w:rFonts w:ascii="仿宋" w:eastAsia="仿宋" w:hAnsi="仿宋"/>
          <w:sz w:val="28"/>
          <w:szCs w:val="28"/>
        </w:rPr>
      </w:pPr>
      <w:r>
        <w:rPr>
          <w:rFonts w:ascii="仿宋" w:eastAsia="仿宋" w:hAnsi="仿宋" w:hint="eastAsia"/>
          <w:sz w:val="28"/>
          <w:szCs w:val="28"/>
        </w:rPr>
        <w:t>I.投标人在投标报价有效期内撤回、修改其投标报价（含报价说明）；</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II.</w:t>
      </w:r>
      <w:r w:rsidRPr="00355943">
        <w:rPr>
          <w:rFonts w:ascii="仿宋" w:eastAsia="仿宋" w:hAnsi="仿宋" w:hint="eastAsia"/>
          <w:sz w:val="28"/>
          <w:szCs w:val="28"/>
        </w:rPr>
        <w:t xml:space="preserve"> </w:t>
      </w:r>
      <w:r>
        <w:rPr>
          <w:rFonts w:ascii="仿宋" w:eastAsia="仿宋" w:hAnsi="仿宋" w:hint="eastAsia"/>
          <w:sz w:val="28"/>
          <w:szCs w:val="28"/>
        </w:rPr>
        <w:t>投标人以他人名义投标、相互串通投标或者以其他方式弄虚作假的，投标人提交虚假资料或失实资料；</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III.投标人被通知中标后，拒绝在规定时间按报价及招标文件要求签订技术协议及商务合同；</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IV. 投标人违反纪律与保密的有关规定。</w:t>
      </w:r>
    </w:p>
    <w:p w:rsidR="0009584E" w:rsidRDefault="0009584E" w:rsidP="008D4AA6">
      <w:pPr>
        <w:spacing w:line="500" w:lineRule="exact"/>
        <w:ind w:firstLineChars="200" w:firstLine="560"/>
        <w:rPr>
          <w:rFonts w:ascii="仿宋" w:eastAsia="仿宋" w:hAnsi="仿宋"/>
          <w:sz w:val="28"/>
          <w:szCs w:val="28"/>
        </w:rPr>
      </w:pPr>
    </w:p>
    <w:p w:rsidR="0009584E" w:rsidRDefault="0009584E" w:rsidP="008D4AA6">
      <w:pPr>
        <w:spacing w:line="500" w:lineRule="exact"/>
        <w:ind w:firstLineChars="200" w:firstLine="560"/>
        <w:rPr>
          <w:rFonts w:ascii="仿宋" w:eastAsia="仿宋" w:hAnsi="仿宋"/>
          <w:sz w:val="28"/>
          <w:szCs w:val="28"/>
        </w:rPr>
      </w:pPr>
    </w:p>
    <w:p w:rsidR="0009584E" w:rsidRDefault="0009584E" w:rsidP="008D4AA6">
      <w:pPr>
        <w:spacing w:line="500" w:lineRule="exact"/>
        <w:ind w:firstLineChars="200" w:firstLine="560"/>
        <w:rPr>
          <w:rFonts w:ascii="仿宋" w:eastAsia="仿宋" w:hAnsi="仿宋"/>
          <w:sz w:val="28"/>
          <w:szCs w:val="28"/>
        </w:rPr>
      </w:pPr>
    </w:p>
    <w:p w:rsidR="0009584E" w:rsidRDefault="0009584E" w:rsidP="008D4AA6">
      <w:pPr>
        <w:spacing w:line="500" w:lineRule="exact"/>
        <w:ind w:firstLineChars="200" w:firstLine="560"/>
        <w:rPr>
          <w:rFonts w:ascii="仿宋" w:eastAsia="仿宋" w:hAnsi="仿宋"/>
          <w:sz w:val="28"/>
          <w:szCs w:val="28"/>
        </w:rPr>
      </w:pPr>
    </w:p>
    <w:p w:rsidR="0009584E" w:rsidRDefault="0009584E" w:rsidP="008D4AA6">
      <w:pPr>
        <w:spacing w:line="500" w:lineRule="exact"/>
        <w:ind w:firstLineChars="200" w:firstLine="560"/>
        <w:rPr>
          <w:rFonts w:ascii="仿宋" w:eastAsia="仿宋" w:hAnsi="仿宋"/>
          <w:sz w:val="28"/>
          <w:szCs w:val="28"/>
        </w:rPr>
      </w:pPr>
    </w:p>
    <w:p w:rsidR="0009584E" w:rsidRDefault="0009584E" w:rsidP="008D4AA6">
      <w:pPr>
        <w:spacing w:line="500" w:lineRule="exact"/>
        <w:ind w:firstLineChars="200" w:firstLine="560"/>
        <w:rPr>
          <w:rFonts w:ascii="仿宋" w:eastAsia="仿宋" w:hAnsi="仿宋"/>
          <w:sz w:val="28"/>
          <w:szCs w:val="28"/>
        </w:rPr>
      </w:pPr>
    </w:p>
    <w:p w:rsidR="0009584E" w:rsidRDefault="0009584E" w:rsidP="008D4AA6">
      <w:pPr>
        <w:spacing w:line="500" w:lineRule="exact"/>
        <w:ind w:firstLineChars="200" w:firstLine="560"/>
        <w:rPr>
          <w:rFonts w:ascii="仿宋" w:eastAsia="仿宋" w:hAnsi="仿宋"/>
          <w:sz w:val="28"/>
          <w:szCs w:val="28"/>
        </w:rPr>
      </w:pPr>
    </w:p>
    <w:p w:rsidR="0009584E" w:rsidRDefault="0009584E" w:rsidP="008D4AA6">
      <w:pPr>
        <w:spacing w:line="500" w:lineRule="exact"/>
        <w:ind w:firstLineChars="200" w:firstLine="560"/>
        <w:rPr>
          <w:rFonts w:ascii="仿宋" w:eastAsia="仿宋" w:hAnsi="仿宋"/>
          <w:sz w:val="28"/>
          <w:szCs w:val="28"/>
        </w:rPr>
      </w:pPr>
    </w:p>
    <w:p w:rsidR="00357A66" w:rsidRDefault="00357A66" w:rsidP="008D4AA6">
      <w:pPr>
        <w:spacing w:line="500" w:lineRule="exact"/>
        <w:ind w:firstLineChars="200" w:firstLine="560"/>
        <w:rPr>
          <w:rFonts w:ascii="仿宋" w:eastAsia="仿宋" w:hAnsi="仿宋"/>
          <w:sz w:val="28"/>
          <w:szCs w:val="28"/>
        </w:rPr>
      </w:pPr>
    </w:p>
    <w:p w:rsidR="00357A66" w:rsidRDefault="00357A66" w:rsidP="008D4AA6">
      <w:pPr>
        <w:spacing w:line="500" w:lineRule="exact"/>
        <w:ind w:firstLineChars="200" w:firstLine="560"/>
        <w:rPr>
          <w:rFonts w:ascii="仿宋" w:eastAsia="仿宋" w:hAnsi="仿宋"/>
          <w:sz w:val="28"/>
          <w:szCs w:val="28"/>
        </w:rPr>
      </w:pPr>
    </w:p>
    <w:p w:rsidR="008D4AA6" w:rsidRDefault="008D4AA6" w:rsidP="008D4AA6">
      <w:pPr>
        <w:spacing w:line="500" w:lineRule="exact"/>
        <w:rPr>
          <w:rFonts w:ascii="仿宋" w:eastAsia="仿宋" w:hAnsi="仿宋"/>
          <w:sz w:val="28"/>
          <w:szCs w:val="28"/>
        </w:rPr>
      </w:pPr>
      <w:r>
        <w:rPr>
          <w:rFonts w:ascii="仿宋" w:eastAsia="仿宋" w:hAnsi="仿宋" w:hint="eastAsia"/>
          <w:sz w:val="28"/>
          <w:szCs w:val="28"/>
        </w:rPr>
        <w:lastRenderedPageBreak/>
        <w:t>附件1  投标人承诺函(格式)</w:t>
      </w:r>
    </w:p>
    <w:p w:rsidR="008D4AA6" w:rsidRDefault="008D4AA6" w:rsidP="008D4AA6">
      <w:pPr>
        <w:spacing w:line="500" w:lineRule="exact"/>
        <w:ind w:firstLineChars="1000" w:firstLine="2800"/>
        <w:rPr>
          <w:rFonts w:ascii="仿宋" w:eastAsia="仿宋" w:hAnsi="仿宋"/>
          <w:sz w:val="28"/>
          <w:szCs w:val="28"/>
        </w:rPr>
      </w:pPr>
    </w:p>
    <w:p w:rsidR="008D4AA6" w:rsidRPr="00A613A7" w:rsidRDefault="008D4AA6" w:rsidP="008D4AA6">
      <w:pPr>
        <w:spacing w:line="500" w:lineRule="exact"/>
        <w:ind w:firstLineChars="1000" w:firstLine="4000"/>
        <w:rPr>
          <w:rFonts w:ascii="仿宋" w:eastAsia="仿宋" w:hAnsi="仿宋"/>
          <w:sz w:val="40"/>
          <w:szCs w:val="44"/>
        </w:rPr>
      </w:pPr>
      <w:r w:rsidRPr="00A613A7">
        <w:rPr>
          <w:rFonts w:ascii="仿宋" w:eastAsia="仿宋" w:hAnsi="仿宋" w:hint="eastAsia"/>
          <w:sz w:val="40"/>
          <w:szCs w:val="44"/>
        </w:rPr>
        <w:t>投标人承诺函</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项目名称：             </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日    期：             </w:t>
      </w:r>
    </w:p>
    <w:p w:rsidR="008D4AA6" w:rsidRDefault="008D4AA6" w:rsidP="008D4AA6">
      <w:pPr>
        <w:spacing w:line="500" w:lineRule="exact"/>
        <w:rPr>
          <w:rFonts w:ascii="仿宋" w:eastAsia="仿宋" w:hAnsi="仿宋"/>
          <w:sz w:val="28"/>
          <w:szCs w:val="28"/>
        </w:rPr>
      </w:pPr>
      <w:r>
        <w:rPr>
          <w:rFonts w:ascii="仿宋" w:eastAsia="仿宋" w:hAnsi="仿宋" w:hint="eastAsia"/>
          <w:sz w:val="28"/>
          <w:szCs w:val="28"/>
        </w:rPr>
        <w:t>致：(招标代理机构名称)</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(招标人名称)  </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很荣幸能参与上述项目的投标。</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我代表(投标人名称)，在此作如下承诺：</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1、完全理解和接受招标文件的一切规定和要求。</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2、投标报价在投标有效期和合同有效期内，该报价固定不变。</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3、若中标，我方将按照招标文件的具体规定与项目法人签订合同，并且严格履行合同义务，按时交货，为项目提供优质的设备和服务。如果在合同执行过程中，发现合同设备质量问题，我方一定尽快修理更换/退货，并承担相应的经济责任。</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4、在整个招标过程中，我方若有违规行为，贵方可按招标文件之规定给予处理，我方完全接受。</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5、若中标，本承诺函将成为合同不可分割的一部分，与合同具有同等的法律效力。</w:t>
      </w:r>
    </w:p>
    <w:p w:rsidR="008D4AA6" w:rsidRDefault="008D4AA6" w:rsidP="008D4AA6">
      <w:pPr>
        <w:spacing w:line="500" w:lineRule="exact"/>
        <w:ind w:firstLineChars="200" w:firstLine="560"/>
        <w:rPr>
          <w:rFonts w:ascii="仿宋" w:eastAsia="仿宋" w:hAnsi="仿宋"/>
          <w:sz w:val="28"/>
          <w:szCs w:val="28"/>
        </w:rPr>
      </w:pPr>
    </w:p>
    <w:p w:rsidR="008D4AA6" w:rsidRDefault="008D4AA6" w:rsidP="008D4AA6">
      <w:pPr>
        <w:spacing w:line="500" w:lineRule="exact"/>
        <w:ind w:firstLineChars="200" w:firstLine="560"/>
        <w:rPr>
          <w:rFonts w:ascii="仿宋" w:eastAsia="仿宋" w:hAnsi="仿宋"/>
          <w:sz w:val="28"/>
          <w:szCs w:val="28"/>
        </w:rPr>
      </w:pPr>
    </w:p>
    <w:p w:rsidR="008D4AA6" w:rsidRDefault="008D4AA6" w:rsidP="008D4AA6">
      <w:pPr>
        <w:spacing w:line="500" w:lineRule="exact"/>
        <w:ind w:firstLineChars="200" w:firstLine="560"/>
        <w:rPr>
          <w:rFonts w:ascii="仿宋" w:eastAsia="仿宋" w:hAnsi="仿宋"/>
          <w:sz w:val="28"/>
          <w:szCs w:val="28"/>
        </w:rPr>
      </w:pPr>
    </w:p>
    <w:p w:rsidR="008D4AA6" w:rsidRDefault="008D4AA6" w:rsidP="008D4AA6">
      <w:pPr>
        <w:spacing w:line="500" w:lineRule="exact"/>
        <w:ind w:firstLineChars="200" w:firstLine="560"/>
        <w:rPr>
          <w:rFonts w:ascii="仿宋" w:eastAsia="仿宋" w:hAnsi="仿宋"/>
          <w:sz w:val="28"/>
          <w:szCs w:val="28"/>
        </w:rPr>
      </w:pPr>
    </w:p>
    <w:p w:rsidR="008D4AA6" w:rsidRDefault="008D4AA6" w:rsidP="008D4AA6">
      <w:pPr>
        <w:spacing w:line="500" w:lineRule="exact"/>
        <w:ind w:firstLineChars="2000" w:firstLine="5600"/>
        <w:rPr>
          <w:rFonts w:ascii="仿宋" w:eastAsia="仿宋" w:hAnsi="仿宋"/>
          <w:sz w:val="28"/>
          <w:szCs w:val="28"/>
        </w:rPr>
      </w:pPr>
      <w:r>
        <w:rPr>
          <w:rFonts w:ascii="仿宋" w:eastAsia="仿宋" w:hAnsi="仿宋" w:hint="eastAsia"/>
          <w:sz w:val="28"/>
          <w:szCs w:val="28"/>
        </w:rPr>
        <w:t xml:space="preserve">投标人代表签字：               </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投标人公章： </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sz w:val="28"/>
          <w:szCs w:val="28"/>
        </w:rPr>
        <w:t xml:space="preserve">                                    </w:t>
      </w:r>
      <w:r>
        <w:rPr>
          <w:rFonts w:ascii="仿宋" w:eastAsia="仿宋" w:hAnsi="仿宋" w:hint="eastAsia"/>
          <w:sz w:val="28"/>
          <w:szCs w:val="28"/>
        </w:rPr>
        <w:t xml:space="preserve">日期：                   </w:t>
      </w:r>
    </w:p>
    <w:p w:rsidR="0009584E" w:rsidRDefault="0009584E" w:rsidP="008D4AA6">
      <w:pPr>
        <w:pStyle w:val="ad"/>
        <w:spacing w:line="240" w:lineRule="auto"/>
        <w:jc w:val="both"/>
        <w:rPr>
          <w:rFonts w:ascii="仿宋" w:eastAsia="仿宋" w:hAnsi="仿宋" w:cs="仿宋_GB2312"/>
          <w:snapToGrid/>
          <w:color w:val="000000" w:themeColor="text1"/>
          <w:szCs w:val="28"/>
        </w:rPr>
      </w:pPr>
    </w:p>
    <w:p w:rsidR="008D4AA6" w:rsidRPr="00790260" w:rsidRDefault="008D4AA6" w:rsidP="008D4AA6">
      <w:pPr>
        <w:pStyle w:val="ad"/>
        <w:spacing w:line="240" w:lineRule="auto"/>
        <w:jc w:val="both"/>
        <w:rPr>
          <w:rFonts w:ascii="仿宋" w:eastAsia="仿宋" w:hAnsi="仿宋"/>
          <w:color w:val="000000" w:themeColor="text1"/>
          <w:szCs w:val="28"/>
        </w:rPr>
      </w:pPr>
      <w:r>
        <w:rPr>
          <w:rFonts w:ascii="仿宋" w:eastAsia="仿宋" w:hAnsi="仿宋" w:cs="仿宋_GB2312" w:hint="eastAsia"/>
          <w:snapToGrid/>
          <w:color w:val="000000" w:themeColor="text1"/>
          <w:szCs w:val="28"/>
        </w:rPr>
        <w:lastRenderedPageBreak/>
        <w:t>附件2、</w:t>
      </w:r>
      <w:r w:rsidRPr="00790260">
        <w:rPr>
          <w:rFonts w:ascii="仿宋" w:eastAsia="仿宋" w:hAnsi="仿宋" w:cs="仿宋_GB2312" w:hint="eastAsia"/>
          <w:snapToGrid/>
          <w:color w:val="000000" w:themeColor="text1"/>
          <w:szCs w:val="28"/>
        </w:rPr>
        <w:t>投标人法定代表人授权书</w:t>
      </w:r>
      <w:r w:rsidRPr="00790260">
        <w:rPr>
          <w:rFonts w:ascii="仿宋" w:eastAsia="仿宋" w:hAnsi="仿宋" w:cs="仿宋_GB2312"/>
          <w:snapToGrid/>
          <w:color w:val="000000" w:themeColor="text1"/>
          <w:szCs w:val="28"/>
        </w:rPr>
        <w:t>(</w:t>
      </w:r>
      <w:r w:rsidRPr="00790260">
        <w:rPr>
          <w:rFonts w:ascii="仿宋" w:eastAsia="仿宋" w:hAnsi="仿宋" w:cs="仿宋_GB2312" w:hint="eastAsia"/>
          <w:snapToGrid/>
          <w:color w:val="000000" w:themeColor="text1"/>
          <w:szCs w:val="28"/>
        </w:rPr>
        <w:t>格式</w:t>
      </w:r>
      <w:r w:rsidRPr="00790260">
        <w:rPr>
          <w:rFonts w:ascii="仿宋" w:eastAsia="仿宋" w:hAnsi="仿宋" w:cs="仿宋_GB2312"/>
          <w:snapToGrid/>
          <w:color w:val="000000" w:themeColor="text1"/>
          <w:szCs w:val="28"/>
        </w:rPr>
        <w:t>)</w:t>
      </w:r>
    </w:p>
    <w:p w:rsidR="008D4AA6" w:rsidRPr="00790260" w:rsidRDefault="008D4AA6" w:rsidP="008D4AA6">
      <w:pPr>
        <w:pStyle w:val="ad"/>
        <w:spacing w:line="240" w:lineRule="auto"/>
        <w:rPr>
          <w:rFonts w:ascii="仿宋" w:eastAsia="仿宋" w:hAnsi="仿宋" w:cs="仿宋_GB2312"/>
          <w:snapToGrid/>
          <w:color w:val="000000" w:themeColor="text1"/>
          <w:szCs w:val="28"/>
        </w:rPr>
      </w:pPr>
    </w:p>
    <w:p w:rsidR="008D4AA6" w:rsidRPr="00790260" w:rsidRDefault="008D4AA6" w:rsidP="008D4AA6">
      <w:pPr>
        <w:pStyle w:val="ad"/>
        <w:rPr>
          <w:rFonts w:asciiTheme="majorEastAsia" w:eastAsiaTheme="majorEastAsia" w:hAnsiTheme="majorEastAsia"/>
          <w:b/>
          <w:bCs/>
          <w:snapToGrid/>
          <w:color w:val="000000" w:themeColor="text1"/>
          <w:sz w:val="44"/>
          <w:szCs w:val="44"/>
        </w:rPr>
      </w:pPr>
      <w:r w:rsidRPr="00790260">
        <w:rPr>
          <w:rFonts w:asciiTheme="majorEastAsia" w:eastAsiaTheme="majorEastAsia" w:hAnsiTheme="majorEastAsia" w:hint="eastAsia"/>
          <w:b/>
          <w:bCs/>
          <w:snapToGrid/>
          <w:color w:val="000000" w:themeColor="text1"/>
          <w:sz w:val="44"/>
          <w:szCs w:val="44"/>
        </w:rPr>
        <w:t>投标人法定代表人授权书</w:t>
      </w:r>
    </w:p>
    <w:p w:rsidR="008D4AA6" w:rsidRPr="00790260" w:rsidRDefault="008D4AA6" w:rsidP="008D4AA6">
      <w:pPr>
        <w:rPr>
          <w:color w:val="000000" w:themeColor="text1"/>
        </w:rPr>
      </w:pPr>
    </w:p>
    <w:p w:rsidR="008D4AA6" w:rsidRPr="00790260" w:rsidRDefault="008D4AA6" w:rsidP="008D4AA6">
      <w:pPr>
        <w:ind w:firstLineChars="1900" w:firstLine="5320"/>
        <w:rPr>
          <w:rFonts w:ascii="仿宋" w:eastAsia="仿宋" w:hAnsi="仿宋" w:cs="仿宋_GB2312"/>
          <w:color w:val="000000" w:themeColor="text1"/>
          <w:sz w:val="28"/>
          <w:szCs w:val="28"/>
        </w:rPr>
      </w:pPr>
      <w:r w:rsidRPr="00790260">
        <w:rPr>
          <w:rFonts w:ascii="仿宋" w:eastAsia="仿宋" w:hAnsi="仿宋" w:cs="仿宋_GB2312" w:hint="eastAsia"/>
          <w:color w:val="000000" w:themeColor="text1"/>
          <w:sz w:val="28"/>
          <w:szCs w:val="28"/>
        </w:rPr>
        <w:t>项目名称：</w:t>
      </w:r>
      <w:r w:rsidRPr="00790260">
        <w:rPr>
          <w:rFonts w:ascii="仿宋" w:eastAsia="仿宋" w:hAnsi="仿宋" w:cs="仿宋_GB2312" w:hint="eastAsia"/>
          <w:color w:val="000000" w:themeColor="text1"/>
          <w:sz w:val="28"/>
          <w:szCs w:val="28"/>
          <w:u w:val="single"/>
        </w:rPr>
        <w:t xml:space="preserve">               </w:t>
      </w:r>
    </w:p>
    <w:p w:rsidR="008D4AA6" w:rsidRPr="00790260" w:rsidRDefault="008D4AA6" w:rsidP="008D4AA6">
      <w:pPr>
        <w:rPr>
          <w:rFonts w:ascii="仿宋" w:eastAsia="仿宋" w:hAnsi="仿宋"/>
          <w:color w:val="000000" w:themeColor="text1"/>
        </w:rPr>
      </w:pPr>
      <w:r w:rsidRPr="00790260">
        <w:rPr>
          <w:rFonts w:ascii="仿宋" w:eastAsia="仿宋" w:hAnsi="仿宋" w:cs="仿宋_GB2312" w:hint="eastAsia"/>
          <w:color w:val="000000" w:themeColor="text1"/>
          <w:sz w:val="28"/>
          <w:szCs w:val="28"/>
        </w:rPr>
        <w:t xml:space="preserve">                                </w:t>
      </w:r>
      <w:r w:rsidRPr="00790260">
        <w:rPr>
          <w:rFonts w:ascii="仿宋" w:eastAsia="仿宋" w:hAnsi="仿宋" w:cs="仿宋_GB2312"/>
          <w:color w:val="000000" w:themeColor="text1"/>
          <w:sz w:val="28"/>
          <w:szCs w:val="28"/>
        </w:rPr>
        <w:t xml:space="preserve">     </w:t>
      </w:r>
      <w:r w:rsidRPr="00790260">
        <w:rPr>
          <w:rFonts w:ascii="仿宋" w:eastAsia="仿宋" w:hAnsi="仿宋" w:cs="仿宋_GB2312" w:hint="eastAsia"/>
          <w:color w:val="000000" w:themeColor="text1"/>
          <w:sz w:val="28"/>
          <w:szCs w:val="28"/>
        </w:rPr>
        <w:t xml:space="preserve"> 日    期：</w:t>
      </w:r>
      <w:r w:rsidRPr="00790260">
        <w:rPr>
          <w:rFonts w:ascii="仿宋" w:eastAsia="仿宋" w:hAnsi="仿宋" w:cs="仿宋_GB2312" w:hint="eastAsia"/>
          <w:color w:val="000000" w:themeColor="text1"/>
          <w:sz w:val="28"/>
          <w:szCs w:val="28"/>
          <w:u w:val="single"/>
        </w:rPr>
        <w:t xml:space="preserve">               </w:t>
      </w:r>
    </w:p>
    <w:p w:rsidR="008D4AA6" w:rsidRPr="00790260" w:rsidRDefault="008D4AA6" w:rsidP="008D4AA6">
      <w:pPr>
        <w:spacing w:line="360" w:lineRule="auto"/>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万基控股集团有限公司招标中心：</w:t>
      </w:r>
    </w:p>
    <w:p w:rsidR="008D4AA6" w:rsidRPr="00790260" w:rsidRDefault="008D4AA6" w:rsidP="008D4AA6">
      <w:pPr>
        <w:spacing w:line="360" w:lineRule="auto"/>
        <w:ind w:firstLineChars="200" w:firstLine="64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 xml:space="preserve">投标人名称 </w:t>
      </w:r>
      <w:r w:rsidRPr="00790260">
        <w:rPr>
          <w:rFonts w:ascii="仿宋" w:eastAsia="仿宋" w:hAnsi="仿宋" w:hint="eastAsia"/>
          <w:color w:val="000000" w:themeColor="text1"/>
          <w:sz w:val="32"/>
          <w:szCs w:val="32"/>
        </w:rPr>
        <w:t>)是中华人民共和国合法企业，法定地址：</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  </w:t>
      </w:r>
      <w:r w:rsidRPr="00790260">
        <w:rPr>
          <w:rFonts w:ascii="仿宋" w:eastAsia="仿宋" w:hAnsi="仿宋"/>
          <w:color w:val="000000" w:themeColor="text1"/>
          <w:sz w:val="32"/>
          <w:szCs w:val="32"/>
        </w:rPr>
        <w:t xml:space="preserve">  </w:t>
      </w:r>
    </w:p>
    <w:p w:rsidR="008D4AA6" w:rsidRPr="00790260" w:rsidRDefault="008D4AA6" w:rsidP="008D4AA6">
      <w:pPr>
        <w:spacing w:line="360" w:lineRule="auto"/>
        <w:ind w:firstLineChars="200" w:firstLine="64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授权人姓名</w:t>
      </w:r>
      <w:r w:rsidRPr="00790260">
        <w:rPr>
          <w:rFonts w:ascii="仿宋" w:eastAsia="仿宋" w:hAnsi="仿宋" w:hint="eastAsia"/>
          <w:color w:val="000000" w:themeColor="text1"/>
          <w:sz w:val="32"/>
          <w:szCs w:val="32"/>
        </w:rPr>
        <w:t xml:space="preserve"> )特授权(</w:t>
      </w:r>
      <w:r w:rsidRPr="00790260">
        <w:rPr>
          <w:rFonts w:ascii="仿宋" w:eastAsia="仿宋" w:hAnsi="仿宋" w:hint="eastAsia"/>
          <w:color w:val="000000" w:themeColor="text1"/>
          <w:sz w:val="32"/>
          <w:szCs w:val="32"/>
          <w:u w:val="single"/>
        </w:rPr>
        <w:t>被授权人姓名</w:t>
      </w:r>
      <w:r w:rsidRPr="00790260">
        <w:rPr>
          <w:rFonts w:ascii="仿宋" w:eastAsia="仿宋" w:hAnsi="仿宋" w:hint="eastAsia"/>
          <w:color w:val="000000" w:themeColor="text1"/>
          <w:sz w:val="32"/>
          <w:szCs w:val="32"/>
        </w:rPr>
        <w:t>)代表我公司全权办理针上述项目的投标、谈判、签约等具体工作，并签署全部有关的文件、协议及合同，我公司对被授权人的签名负全部责任。</w:t>
      </w:r>
    </w:p>
    <w:p w:rsidR="008D4AA6" w:rsidRPr="00790260" w:rsidRDefault="008D4AA6" w:rsidP="008D4AA6">
      <w:pPr>
        <w:spacing w:line="360" w:lineRule="auto"/>
        <w:ind w:firstLineChars="200" w:firstLine="64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在撤销授权的书面通知送达贵司以前，本授权书一直有效。被授权人签署的所有文件(在授权书有效期内签署的)不因授权的撤消而失效。</w:t>
      </w:r>
    </w:p>
    <w:p w:rsidR="008D4AA6" w:rsidRPr="00790260" w:rsidRDefault="008D4AA6" w:rsidP="008D4AA6">
      <w:pPr>
        <w:spacing w:line="360" w:lineRule="auto"/>
        <w:ind w:left="720"/>
        <w:rPr>
          <w:rFonts w:ascii="仿宋" w:eastAsia="仿宋" w:hAnsi="仿宋"/>
          <w:color w:val="000000" w:themeColor="text1"/>
          <w:sz w:val="32"/>
          <w:szCs w:val="32"/>
        </w:rPr>
      </w:pPr>
    </w:p>
    <w:p w:rsidR="008D4AA6" w:rsidRPr="00790260" w:rsidRDefault="008D4AA6" w:rsidP="008D4AA6">
      <w:pPr>
        <w:spacing w:line="360" w:lineRule="auto"/>
        <w:ind w:left="720"/>
        <w:rPr>
          <w:rFonts w:ascii="仿宋" w:eastAsia="仿宋" w:hAnsi="仿宋"/>
          <w:color w:val="000000" w:themeColor="text1"/>
          <w:sz w:val="32"/>
          <w:szCs w:val="32"/>
        </w:rPr>
      </w:pPr>
    </w:p>
    <w:p w:rsidR="008D4AA6" w:rsidRPr="00790260" w:rsidRDefault="008D4AA6" w:rsidP="008D4AA6">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被授权人签名：</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授权人签名：</w:t>
      </w:r>
      <w:r w:rsidRPr="00790260">
        <w:rPr>
          <w:rFonts w:ascii="仿宋" w:eastAsia="仿宋" w:hAnsi="仿宋" w:hint="eastAsia"/>
          <w:color w:val="000000" w:themeColor="text1"/>
          <w:sz w:val="32"/>
          <w:szCs w:val="32"/>
          <w:u w:val="single"/>
        </w:rPr>
        <w:t xml:space="preserve">                </w:t>
      </w:r>
    </w:p>
    <w:p w:rsidR="008D4AA6" w:rsidRPr="00790260" w:rsidRDefault="008D4AA6" w:rsidP="008D4AA6">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p>
    <w:p w:rsidR="008D4AA6" w:rsidRPr="00790260" w:rsidRDefault="008D4AA6" w:rsidP="008D4AA6">
      <w:pPr>
        <w:spacing w:line="640" w:lineRule="exact"/>
        <w:ind w:left="72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 xml:space="preserve">                        投标人公章：</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w:t>
      </w:r>
    </w:p>
    <w:p w:rsidR="008D4AA6" w:rsidRDefault="008D4AA6" w:rsidP="008D4AA6">
      <w:pPr>
        <w:spacing w:line="640" w:lineRule="exact"/>
        <w:rPr>
          <w:rFonts w:ascii="仿宋" w:eastAsia="仿宋" w:hAnsi="仿宋"/>
          <w:color w:val="000000" w:themeColor="text1"/>
          <w:sz w:val="32"/>
          <w:szCs w:val="32"/>
        </w:rPr>
      </w:pPr>
    </w:p>
    <w:p w:rsidR="008D4AA6" w:rsidRDefault="008D4AA6" w:rsidP="008D4AA6">
      <w:pPr>
        <w:spacing w:line="640" w:lineRule="exact"/>
        <w:rPr>
          <w:rFonts w:ascii="仿宋" w:eastAsia="仿宋" w:hAnsi="仿宋"/>
          <w:color w:val="000000" w:themeColor="text1"/>
          <w:sz w:val="32"/>
          <w:szCs w:val="32"/>
        </w:rPr>
      </w:pPr>
    </w:p>
    <w:p w:rsidR="008D4AA6" w:rsidRDefault="008D4AA6" w:rsidP="008D4AA6">
      <w:pPr>
        <w:spacing w:line="640" w:lineRule="exact"/>
        <w:rPr>
          <w:rFonts w:ascii="仿宋" w:eastAsia="仿宋" w:hAnsi="仿宋"/>
          <w:color w:val="000000" w:themeColor="text1"/>
          <w:sz w:val="32"/>
          <w:szCs w:val="32"/>
        </w:rPr>
      </w:pPr>
    </w:p>
    <w:p w:rsidR="008D4AA6" w:rsidRDefault="008D4AA6" w:rsidP="008D4AA6">
      <w:pPr>
        <w:spacing w:line="700" w:lineRule="exact"/>
        <w:rPr>
          <w:rFonts w:ascii="仿宋" w:eastAsia="仿宋" w:hAnsi="仿宋"/>
          <w:sz w:val="28"/>
        </w:rPr>
      </w:pPr>
      <w:r>
        <w:rPr>
          <w:rFonts w:ascii="仿宋" w:eastAsia="仿宋" w:hAnsi="仿宋" w:hint="eastAsia"/>
          <w:sz w:val="28"/>
        </w:rPr>
        <w:lastRenderedPageBreak/>
        <w:t>附件3</w:t>
      </w:r>
      <w:r>
        <w:rPr>
          <w:rFonts w:ascii="仿宋" w:eastAsia="仿宋" w:hAnsi="仿宋"/>
          <w:sz w:val="28"/>
        </w:rPr>
        <w:t xml:space="preserve"> </w:t>
      </w:r>
      <w:r>
        <w:rPr>
          <w:rFonts w:ascii="仿宋" w:eastAsia="仿宋" w:hAnsi="仿宋" w:hint="eastAsia"/>
          <w:sz w:val="28"/>
        </w:rPr>
        <w:t>廉政承诺书</w:t>
      </w:r>
    </w:p>
    <w:p w:rsidR="008D4AA6" w:rsidRPr="002925E5" w:rsidRDefault="008D4AA6" w:rsidP="008D4AA6">
      <w:pPr>
        <w:spacing w:line="700" w:lineRule="exact"/>
        <w:ind w:firstLineChars="900" w:firstLine="2520"/>
        <w:rPr>
          <w:rFonts w:ascii="仿宋" w:eastAsia="仿宋" w:hAnsi="仿宋"/>
          <w:sz w:val="44"/>
          <w:szCs w:val="44"/>
        </w:rPr>
      </w:pPr>
      <w:r>
        <w:rPr>
          <w:rFonts w:ascii="仿宋" w:eastAsia="仿宋" w:hAnsi="仿宋"/>
          <w:sz w:val="28"/>
        </w:rPr>
        <w:t xml:space="preserve">  </w:t>
      </w:r>
      <w:r w:rsidRPr="002925E5">
        <w:rPr>
          <w:rFonts w:ascii="仿宋" w:eastAsia="仿宋" w:hAnsi="仿宋" w:hint="eastAsia"/>
          <w:sz w:val="44"/>
          <w:szCs w:val="44"/>
        </w:rPr>
        <w:t xml:space="preserve">投标人廉政承诺书 </w:t>
      </w:r>
    </w:p>
    <w:p w:rsidR="008D4AA6" w:rsidRDefault="008D4AA6" w:rsidP="008D4AA6">
      <w:pPr>
        <w:spacing w:line="540" w:lineRule="exact"/>
        <w:ind w:firstLineChars="200" w:firstLine="600"/>
        <w:rPr>
          <w:rFonts w:ascii="仿宋" w:eastAsia="仿宋" w:hAnsi="仿宋"/>
          <w:sz w:val="30"/>
          <w:szCs w:val="30"/>
        </w:rPr>
      </w:pPr>
    </w:p>
    <w:p w:rsidR="008D4AA6" w:rsidRPr="002925E5" w:rsidRDefault="008D4AA6" w:rsidP="008D4AA6">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为加强招标投标活动中的廉政建设，防止发生违法违纪行为，体现公开、公平、公正的原则，根据国家有关法律、法规和廉政建设责任制的规定，本投标人特作出如下承诺： </w:t>
      </w:r>
    </w:p>
    <w:p w:rsidR="008D4AA6" w:rsidRPr="002925E5" w:rsidRDefault="008D4AA6" w:rsidP="008D4AA6">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1、不与招标人、招标代理机构及其他投标人私下串通协商，进行围标、串标、抬标，控制投标价格。  </w:t>
      </w:r>
    </w:p>
    <w:p w:rsidR="008D4AA6" w:rsidRPr="002925E5" w:rsidRDefault="008D4AA6" w:rsidP="008D4AA6">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2、不向招标人、招标代理机构、评标专家(小组成员)行贿，以不正当手段谋取中标。 </w:t>
      </w:r>
    </w:p>
    <w:p w:rsidR="008D4AA6" w:rsidRPr="002925E5" w:rsidRDefault="008D4AA6" w:rsidP="008D4AA6">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3、不向招标投标监管人员请客、送礼及组织其它有可能影响客观公正监管的活动。  </w:t>
      </w:r>
    </w:p>
    <w:p w:rsidR="008D4AA6" w:rsidRPr="002925E5" w:rsidRDefault="008D4AA6" w:rsidP="008D4AA6">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4、自觉遵守开标、评标现场工作纪律，不私下接触评标专家(小组成员)，不干扰正常的开标评标秩序。  </w:t>
      </w:r>
    </w:p>
    <w:p w:rsidR="008D4AA6" w:rsidRPr="002925E5" w:rsidRDefault="008D4AA6" w:rsidP="008D4AA6">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5、不给责任人的违法违规行为说情。     </w:t>
      </w:r>
    </w:p>
    <w:p w:rsidR="008D4AA6" w:rsidRPr="002925E5" w:rsidRDefault="008D4AA6" w:rsidP="008D4AA6">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如出现上述行为，本投标人自愿承担相关责任，接受招投标监督管理部门、纪检监察部门或司法机关调查处理。</w:t>
      </w:r>
    </w:p>
    <w:p w:rsidR="008D4AA6" w:rsidRPr="002925E5" w:rsidRDefault="008D4AA6" w:rsidP="008D4AA6">
      <w:pPr>
        <w:spacing w:line="540" w:lineRule="exact"/>
        <w:rPr>
          <w:rFonts w:ascii="仿宋" w:eastAsia="仿宋" w:hAnsi="仿宋"/>
        </w:rPr>
      </w:pPr>
    </w:p>
    <w:p w:rsidR="008D4AA6" w:rsidRPr="002925E5" w:rsidRDefault="008D4AA6" w:rsidP="008D4AA6">
      <w:pPr>
        <w:spacing w:line="540" w:lineRule="exact"/>
        <w:rPr>
          <w:rFonts w:ascii="仿宋" w:eastAsia="仿宋" w:hAnsi="仿宋"/>
        </w:rPr>
      </w:pPr>
    </w:p>
    <w:p w:rsidR="008D4AA6" w:rsidRPr="002925E5" w:rsidRDefault="008D4AA6" w:rsidP="008D4AA6">
      <w:pPr>
        <w:spacing w:line="540" w:lineRule="exact"/>
        <w:ind w:firstLineChars="1000" w:firstLine="3000"/>
        <w:rPr>
          <w:rFonts w:ascii="仿宋" w:eastAsia="仿宋" w:hAnsi="仿宋"/>
          <w:sz w:val="30"/>
          <w:szCs w:val="30"/>
        </w:rPr>
      </w:pPr>
      <w:r w:rsidRPr="002925E5">
        <w:rPr>
          <w:rFonts w:ascii="仿宋" w:eastAsia="仿宋" w:hAnsi="仿宋" w:hint="eastAsia"/>
          <w:sz w:val="30"/>
          <w:szCs w:val="30"/>
        </w:rPr>
        <w:t>投标人：</w:t>
      </w:r>
      <w:r w:rsidRPr="002925E5">
        <w:rPr>
          <w:rFonts w:ascii="仿宋" w:eastAsia="仿宋" w:hAnsi="仿宋" w:hint="eastAsia"/>
          <w:sz w:val="30"/>
          <w:szCs w:val="30"/>
          <w:u w:val="single"/>
        </w:rPr>
        <w:t xml:space="preserve">                   </w:t>
      </w:r>
      <w:r w:rsidRPr="002925E5">
        <w:rPr>
          <w:rFonts w:ascii="仿宋" w:eastAsia="仿宋" w:hAnsi="仿宋" w:hint="eastAsia"/>
          <w:sz w:val="30"/>
          <w:szCs w:val="30"/>
        </w:rPr>
        <w:t>（盖单位章）</w:t>
      </w:r>
    </w:p>
    <w:p w:rsidR="008D4AA6" w:rsidRPr="002925E5" w:rsidRDefault="008D4AA6" w:rsidP="008D4AA6">
      <w:pPr>
        <w:spacing w:line="540" w:lineRule="exact"/>
        <w:ind w:firstLineChars="1000" w:firstLine="3000"/>
        <w:rPr>
          <w:rFonts w:ascii="仿宋" w:eastAsia="仿宋" w:hAnsi="仿宋"/>
          <w:sz w:val="30"/>
          <w:szCs w:val="30"/>
        </w:rPr>
      </w:pPr>
      <w:r w:rsidRPr="002925E5">
        <w:rPr>
          <w:rFonts w:ascii="仿宋" w:eastAsia="仿宋" w:hAnsi="仿宋" w:hint="eastAsia"/>
          <w:sz w:val="30"/>
          <w:szCs w:val="30"/>
        </w:rPr>
        <w:t>法定代表人：</w:t>
      </w:r>
      <w:r>
        <w:rPr>
          <w:rFonts w:ascii="仿宋" w:eastAsia="仿宋" w:hAnsi="仿宋" w:hint="eastAsia"/>
          <w:sz w:val="30"/>
          <w:szCs w:val="30"/>
        </w:rPr>
        <w:t xml:space="preserve">         </w:t>
      </w:r>
      <w:r w:rsidRPr="002925E5">
        <w:rPr>
          <w:rFonts w:ascii="仿宋" w:eastAsia="仿宋" w:hAnsi="仿宋" w:hint="eastAsia"/>
          <w:sz w:val="30"/>
          <w:szCs w:val="30"/>
        </w:rPr>
        <w:t>（签字或盖章）</w:t>
      </w:r>
    </w:p>
    <w:p w:rsidR="008D4AA6" w:rsidRPr="002925E5" w:rsidRDefault="008D4AA6" w:rsidP="008D4AA6">
      <w:pPr>
        <w:spacing w:line="540" w:lineRule="exact"/>
        <w:ind w:firstLineChars="2100" w:firstLine="6300"/>
        <w:rPr>
          <w:rFonts w:ascii="仿宋" w:eastAsia="仿宋" w:hAnsi="仿宋"/>
          <w:sz w:val="30"/>
          <w:szCs w:val="30"/>
        </w:rPr>
      </w:pPr>
      <w:r w:rsidRPr="002925E5">
        <w:rPr>
          <w:rFonts w:ascii="仿宋" w:eastAsia="仿宋" w:hAnsi="仿宋" w:hint="eastAsia"/>
          <w:sz w:val="30"/>
          <w:szCs w:val="30"/>
        </w:rPr>
        <w:t>20</w:t>
      </w:r>
      <w:r w:rsidR="004C0FB1">
        <w:rPr>
          <w:rFonts w:ascii="仿宋" w:eastAsia="仿宋" w:hAnsi="仿宋" w:hint="eastAsia"/>
          <w:sz w:val="30"/>
          <w:szCs w:val="30"/>
        </w:rPr>
        <w:t>20</w:t>
      </w:r>
      <w:r w:rsidRPr="002925E5">
        <w:rPr>
          <w:rFonts w:ascii="仿宋" w:eastAsia="仿宋" w:hAnsi="仿宋" w:hint="eastAsia"/>
          <w:sz w:val="30"/>
          <w:szCs w:val="30"/>
        </w:rPr>
        <w:t>年  月  日</w:t>
      </w:r>
    </w:p>
    <w:p w:rsidR="008D4AA6" w:rsidRDefault="008D4AA6" w:rsidP="008D4AA6">
      <w:pPr>
        <w:spacing w:line="520" w:lineRule="exact"/>
        <w:rPr>
          <w:rFonts w:ascii="仿宋" w:eastAsia="仿宋" w:hAnsi="仿宋"/>
          <w:sz w:val="28"/>
        </w:rPr>
      </w:pPr>
    </w:p>
    <w:p w:rsidR="008D4AA6" w:rsidRDefault="008D4AA6" w:rsidP="008D4AA6">
      <w:pPr>
        <w:spacing w:line="520" w:lineRule="exact"/>
        <w:rPr>
          <w:rFonts w:ascii="仿宋" w:eastAsia="仿宋" w:hAnsi="仿宋"/>
          <w:sz w:val="28"/>
        </w:rPr>
      </w:pPr>
    </w:p>
    <w:p w:rsidR="008D4AA6" w:rsidRDefault="008D4AA6" w:rsidP="008D4AA6">
      <w:pPr>
        <w:spacing w:line="520" w:lineRule="exact"/>
        <w:rPr>
          <w:rFonts w:ascii="仿宋" w:eastAsia="仿宋" w:hAnsi="仿宋"/>
          <w:sz w:val="28"/>
        </w:rPr>
      </w:pPr>
    </w:p>
    <w:p w:rsidR="008D4AA6" w:rsidRDefault="008D4AA6" w:rsidP="008D4AA6">
      <w:pPr>
        <w:spacing w:line="400" w:lineRule="exact"/>
        <w:rPr>
          <w:rFonts w:ascii="仿宋" w:eastAsia="仿宋" w:hAnsi="仿宋"/>
          <w:sz w:val="28"/>
          <w:szCs w:val="28"/>
        </w:rPr>
      </w:pPr>
      <w:r>
        <w:rPr>
          <w:rFonts w:ascii="仿宋" w:eastAsia="仿宋" w:hAnsi="仿宋" w:hint="eastAsia"/>
          <w:sz w:val="28"/>
          <w:szCs w:val="28"/>
        </w:rPr>
        <w:lastRenderedPageBreak/>
        <w:t>附件4、报价说明</w:t>
      </w:r>
    </w:p>
    <w:p w:rsidR="008D4AA6" w:rsidRDefault="0009584E" w:rsidP="008D4AA6">
      <w:pPr>
        <w:spacing w:line="460" w:lineRule="exact"/>
        <w:rPr>
          <w:rFonts w:ascii="仿宋" w:eastAsia="仿宋" w:hAnsi="仿宋"/>
          <w:sz w:val="28"/>
          <w:szCs w:val="28"/>
        </w:rPr>
      </w:pPr>
      <w:r>
        <w:rPr>
          <w:rFonts w:ascii="仿宋" w:eastAsia="仿宋" w:hAnsi="仿宋" w:hint="eastAsia"/>
          <w:sz w:val="28"/>
          <w:szCs w:val="28"/>
        </w:rPr>
        <w:t>万基金属钠</w:t>
      </w:r>
      <w:r w:rsidR="004C0FB1">
        <w:rPr>
          <w:rFonts w:ascii="仿宋" w:eastAsia="仿宋" w:hAnsi="仿宋" w:hint="eastAsia"/>
          <w:sz w:val="28"/>
          <w:szCs w:val="28"/>
        </w:rPr>
        <w:t>控制箱、配电柜</w:t>
      </w:r>
      <w:r w:rsidR="008D4AA6">
        <w:rPr>
          <w:rFonts w:ascii="仿宋" w:eastAsia="仿宋" w:hAnsi="仿宋" w:hint="eastAsia"/>
          <w:sz w:val="28"/>
          <w:szCs w:val="28"/>
        </w:rPr>
        <w:t>标报价说明：</w:t>
      </w:r>
    </w:p>
    <w:p w:rsidR="008D4AA6" w:rsidRPr="004471AF" w:rsidRDefault="008D4AA6" w:rsidP="008D4AA6">
      <w:pPr>
        <w:spacing w:line="460" w:lineRule="exact"/>
        <w:ind w:firstLineChars="200" w:firstLine="560"/>
        <w:rPr>
          <w:rFonts w:ascii="仿宋" w:eastAsia="仿宋" w:hAnsi="仿宋"/>
          <w:sz w:val="28"/>
          <w:szCs w:val="28"/>
        </w:rPr>
      </w:pPr>
      <w:r>
        <w:rPr>
          <w:rFonts w:ascii="仿宋" w:eastAsia="仿宋" w:hAnsi="仿宋" w:hint="eastAsia"/>
          <w:sz w:val="28"/>
          <w:szCs w:val="28"/>
        </w:rPr>
        <w:t>1、报价为到货价，一票制，税率为13%的增值税（报价含：设备</w:t>
      </w:r>
      <w:r w:rsidR="00267679">
        <w:rPr>
          <w:rFonts w:ascii="仿宋" w:eastAsia="仿宋" w:hAnsi="仿宋" w:hint="eastAsia"/>
          <w:sz w:val="28"/>
          <w:szCs w:val="28"/>
        </w:rPr>
        <w:t>及配件</w:t>
      </w:r>
      <w:r>
        <w:rPr>
          <w:rFonts w:ascii="仿宋" w:eastAsia="仿宋" w:hAnsi="仿宋" w:hint="eastAsia"/>
          <w:sz w:val="28"/>
          <w:szCs w:val="28"/>
        </w:rPr>
        <w:t>、</w:t>
      </w:r>
      <w:r w:rsidR="00267679">
        <w:rPr>
          <w:rFonts w:ascii="仿宋" w:eastAsia="仿宋" w:hAnsi="仿宋" w:hint="eastAsia"/>
          <w:sz w:val="28"/>
          <w:szCs w:val="28"/>
        </w:rPr>
        <w:t>专用工具、</w:t>
      </w:r>
      <w:r>
        <w:rPr>
          <w:rFonts w:ascii="仿宋" w:eastAsia="仿宋" w:hAnsi="仿宋" w:hint="eastAsia"/>
          <w:sz w:val="28"/>
          <w:szCs w:val="28"/>
        </w:rPr>
        <w:t>运杂费、专利设计费、</w:t>
      </w:r>
      <w:r w:rsidR="00267679">
        <w:rPr>
          <w:rFonts w:ascii="仿宋" w:eastAsia="仿宋" w:hAnsi="仿宋" w:hint="eastAsia"/>
          <w:sz w:val="28"/>
          <w:szCs w:val="28"/>
        </w:rPr>
        <w:t>拆除</w:t>
      </w:r>
      <w:r>
        <w:rPr>
          <w:rFonts w:ascii="仿宋" w:eastAsia="仿宋" w:hAnsi="仿宋" w:hint="eastAsia"/>
          <w:sz w:val="28"/>
          <w:szCs w:val="28"/>
        </w:rPr>
        <w:t>、</w:t>
      </w:r>
      <w:r w:rsidR="00267679">
        <w:rPr>
          <w:rFonts w:ascii="仿宋" w:eastAsia="仿宋" w:hAnsi="仿宋" w:hint="eastAsia"/>
          <w:sz w:val="28"/>
          <w:szCs w:val="28"/>
        </w:rPr>
        <w:t>安装、</w:t>
      </w:r>
      <w:r w:rsidR="004C0FB1">
        <w:rPr>
          <w:rFonts w:ascii="仿宋" w:eastAsia="仿宋" w:hAnsi="仿宋" w:hint="eastAsia"/>
          <w:sz w:val="28"/>
          <w:szCs w:val="28"/>
        </w:rPr>
        <w:t>认证</w:t>
      </w:r>
      <w:r w:rsidR="00267679">
        <w:rPr>
          <w:rFonts w:ascii="仿宋" w:eastAsia="仿宋" w:hAnsi="仿宋" w:hint="eastAsia"/>
          <w:sz w:val="28"/>
          <w:szCs w:val="28"/>
        </w:rPr>
        <w:t xml:space="preserve"> 、</w:t>
      </w:r>
      <w:r w:rsidR="000F6F9C">
        <w:rPr>
          <w:rFonts w:ascii="仿宋" w:eastAsia="仿宋" w:hAnsi="仿宋" w:hint="eastAsia"/>
          <w:sz w:val="28"/>
          <w:szCs w:val="28"/>
        </w:rPr>
        <w:t>验收、</w:t>
      </w:r>
      <w:r>
        <w:rPr>
          <w:rFonts w:ascii="仿宋" w:eastAsia="仿宋" w:hAnsi="仿宋" w:hint="eastAsia"/>
          <w:sz w:val="28"/>
          <w:szCs w:val="28"/>
        </w:rPr>
        <w:t>售后等一切费用），报价格式详见附件5；</w:t>
      </w:r>
    </w:p>
    <w:p w:rsidR="008D4AA6" w:rsidRDefault="008D4AA6" w:rsidP="008D4AA6">
      <w:pPr>
        <w:spacing w:line="460" w:lineRule="exact"/>
        <w:ind w:firstLineChars="200" w:firstLine="560"/>
        <w:rPr>
          <w:rFonts w:ascii="仿宋" w:eastAsia="仿宋" w:hAnsi="仿宋"/>
          <w:sz w:val="28"/>
          <w:szCs w:val="28"/>
        </w:rPr>
      </w:pPr>
      <w:r>
        <w:rPr>
          <w:rFonts w:ascii="仿宋" w:eastAsia="仿宋" w:hAnsi="仿宋" w:hint="eastAsia"/>
          <w:sz w:val="28"/>
          <w:szCs w:val="28"/>
        </w:rPr>
        <w:t>2、在执行合同过程中如发现有任何漏项和缺陷，在合同中并未列入而且确实是本改造项目所必须的，是国家强制性要求必须的，均应由乙方负责将所缺的货物补上，所发生的费用由</w:t>
      </w:r>
      <w:r w:rsidR="004C0FB1">
        <w:rPr>
          <w:rFonts w:ascii="仿宋" w:eastAsia="仿宋" w:hAnsi="仿宋" w:hint="eastAsia"/>
          <w:sz w:val="28"/>
          <w:szCs w:val="28"/>
        </w:rPr>
        <w:t>卖方</w:t>
      </w:r>
      <w:r>
        <w:rPr>
          <w:rFonts w:ascii="仿宋" w:eastAsia="仿宋" w:hAnsi="仿宋" w:hint="eastAsia"/>
          <w:sz w:val="28"/>
          <w:szCs w:val="28"/>
        </w:rPr>
        <w:t>负担；</w:t>
      </w:r>
    </w:p>
    <w:p w:rsidR="008D4AA6" w:rsidRDefault="008D4AA6" w:rsidP="008D4AA6">
      <w:pPr>
        <w:spacing w:line="460" w:lineRule="exact"/>
        <w:ind w:firstLineChars="200" w:firstLine="560"/>
        <w:rPr>
          <w:rFonts w:ascii="仿宋" w:eastAsia="仿宋" w:hAnsi="仿宋"/>
          <w:sz w:val="28"/>
          <w:szCs w:val="28"/>
        </w:rPr>
      </w:pPr>
      <w:r>
        <w:rPr>
          <w:rFonts w:ascii="仿宋" w:eastAsia="仿宋" w:hAnsi="仿宋" w:hint="eastAsia"/>
          <w:sz w:val="28"/>
          <w:szCs w:val="28"/>
        </w:rPr>
        <w:t>3、质保期：</w:t>
      </w:r>
      <w:r w:rsidR="00267679">
        <w:rPr>
          <w:rFonts w:ascii="仿宋_GB2312" w:eastAsia="仿宋_GB2312" w:hAnsi="仿宋_GB2312" w:cs="仿宋_GB2312" w:hint="eastAsia"/>
          <w:sz w:val="28"/>
        </w:rPr>
        <w:t>安装调试运行验收合格</w:t>
      </w:r>
      <w:r w:rsidR="004C0FB1">
        <w:rPr>
          <w:rFonts w:ascii="仿宋_GB2312" w:eastAsia="仿宋_GB2312" w:hAnsi="仿宋_GB2312" w:cs="仿宋_GB2312" w:hint="eastAsia"/>
          <w:sz w:val="28"/>
        </w:rPr>
        <w:t>后</w:t>
      </w:r>
      <w:r w:rsidR="00267679">
        <w:rPr>
          <w:rFonts w:ascii="仿宋_GB2312" w:eastAsia="仿宋_GB2312" w:hAnsi="仿宋_GB2312" w:cs="仿宋_GB2312" w:hint="eastAsia"/>
          <w:sz w:val="28"/>
        </w:rPr>
        <w:t>12个月</w:t>
      </w:r>
      <w:r>
        <w:rPr>
          <w:rFonts w:ascii="仿宋" w:eastAsia="仿宋" w:hAnsi="仿宋" w:hint="eastAsia"/>
          <w:sz w:val="28"/>
          <w:szCs w:val="28"/>
        </w:rPr>
        <w:t>；</w:t>
      </w:r>
    </w:p>
    <w:p w:rsidR="008D4AA6" w:rsidRDefault="008D4AA6" w:rsidP="008D4AA6">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4、投标单位要认真核算报价，并按报价格式给予报价，报价如出现大小写不符的，以大写报价为准；单价、总价不符的，以单价为准。               </w:t>
      </w:r>
    </w:p>
    <w:p w:rsidR="004C0FB1" w:rsidRDefault="004C0FB1" w:rsidP="008D4AA6">
      <w:pPr>
        <w:spacing w:line="500" w:lineRule="exact"/>
        <w:rPr>
          <w:rFonts w:ascii="仿宋" w:eastAsia="仿宋" w:hAnsi="仿宋"/>
          <w:sz w:val="28"/>
          <w:szCs w:val="28"/>
        </w:rPr>
      </w:pPr>
    </w:p>
    <w:p w:rsidR="00675113" w:rsidRDefault="00675113" w:rsidP="008D4AA6">
      <w:pPr>
        <w:spacing w:line="500" w:lineRule="exact"/>
        <w:rPr>
          <w:rFonts w:ascii="仿宋" w:eastAsia="仿宋" w:hAnsi="仿宋"/>
          <w:sz w:val="28"/>
          <w:szCs w:val="28"/>
        </w:rPr>
      </w:pPr>
    </w:p>
    <w:p w:rsidR="00675113" w:rsidRDefault="00675113" w:rsidP="008D4AA6">
      <w:pPr>
        <w:spacing w:line="500" w:lineRule="exact"/>
        <w:rPr>
          <w:rFonts w:ascii="仿宋" w:eastAsia="仿宋" w:hAnsi="仿宋"/>
          <w:sz w:val="28"/>
          <w:szCs w:val="28"/>
        </w:rPr>
      </w:pPr>
    </w:p>
    <w:p w:rsidR="00675113" w:rsidRDefault="00675113" w:rsidP="008D4AA6">
      <w:pPr>
        <w:spacing w:line="500" w:lineRule="exact"/>
        <w:rPr>
          <w:rFonts w:ascii="仿宋" w:eastAsia="仿宋" w:hAnsi="仿宋"/>
          <w:sz w:val="28"/>
          <w:szCs w:val="28"/>
        </w:rPr>
      </w:pPr>
    </w:p>
    <w:p w:rsidR="00675113" w:rsidRDefault="00675113" w:rsidP="008D4AA6">
      <w:pPr>
        <w:spacing w:line="500" w:lineRule="exact"/>
        <w:rPr>
          <w:rFonts w:ascii="仿宋" w:eastAsia="仿宋" w:hAnsi="仿宋"/>
          <w:sz w:val="28"/>
          <w:szCs w:val="28"/>
        </w:rPr>
      </w:pPr>
    </w:p>
    <w:p w:rsidR="00675113" w:rsidRDefault="00675113" w:rsidP="008D4AA6">
      <w:pPr>
        <w:spacing w:line="500" w:lineRule="exact"/>
        <w:rPr>
          <w:rFonts w:ascii="仿宋" w:eastAsia="仿宋" w:hAnsi="仿宋"/>
          <w:sz w:val="28"/>
          <w:szCs w:val="28"/>
        </w:rPr>
      </w:pPr>
    </w:p>
    <w:p w:rsidR="00675113" w:rsidRDefault="00675113" w:rsidP="008D4AA6">
      <w:pPr>
        <w:spacing w:line="500" w:lineRule="exact"/>
        <w:rPr>
          <w:rFonts w:ascii="仿宋" w:eastAsia="仿宋" w:hAnsi="仿宋"/>
          <w:sz w:val="28"/>
          <w:szCs w:val="28"/>
        </w:rPr>
      </w:pPr>
    </w:p>
    <w:p w:rsidR="00675113" w:rsidRDefault="00675113" w:rsidP="008D4AA6">
      <w:pPr>
        <w:spacing w:line="500" w:lineRule="exact"/>
        <w:rPr>
          <w:rFonts w:ascii="仿宋" w:eastAsia="仿宋" w:hAnsi="仿宋"/>
          <w:sz w:val="28"/>
          <w:szCs w:val="28"/>
        </w:rPr>
      </w:pPr>
    </w:p>
    <w:p w:rsidR="00675113" w:rsidRDefault="00675113" w:rsidP="008D4AA6">
      <w:pPr>
        <w:spacing w:line="500" w:lineRule="exact"/>
        <w:rPr>
          <w:rFonts w:ascii="仿宋" w:eastAsia="仿宋" w:hAnsi="仿宋"/>
          <w:sz w:val="28"/>
          <w:szCs w:val="28"/>
        </w:rPr>
      </w:pPr>
    </w:p>
    <w:p w:rsidR="00675113" w:rsidRDefault="00675113" w:rsidP="008D4AA6">
      <w:pPr>
        <w:spacing w:line="500" w:lineRule="exact"/>
        <w:rPr>
          <w:rFonts w:ascii="仿宋" w:eastAsia="仿宋" w:hAnsi="仿宋"/>
          <w:sz w:val="28"/>
          <w:szCs w:val="28"/>
        </w:rPr>
      </w:pPr>
    </w:p>
    <w:p w:rsidR="00675113" w:rsidRDefault="00675113" w:rsidP="008D4AA6">
      <w:pPr>
        <w:spacing w:line="500" w:lineRule="exact"/>
        <w:rPr>
          <w:rFonts w:ascii="仿宋" w:eastAsia="仿宋" w:hAnsi="仿宋"/>
          <w:sz w:val="28"/>
          <w:szCs w:val="28"/>
        </w:rPr>
      </w:pPr>
    </w:p>
    <w:p w:rsidR="00675113" w:rsidRDefault="00675113" w:rsidP="008D4AA6">
      <w:pPr>
        <w:spacing w:line="500" w:lineRule="exact"/>
        <w:rPr>
          <w:rFonts w:ascii="仿宋" w:eastAsia="仿宋" w:hAnsi="仿宋"/>
          <w:sz w:val="28"/>
          <w:szCs w:val="28"/>
        </w:rPr>
      </w:pPr>
    </w:p>
    <w:p w:rsidR="00675113" w:rsidRDefault="00675113" w:rsidP="008D4AA6">
      <w:pPr>
        <w:spacing w:line="500" w:lineRule="exact"/>
        <w:rPr>
          <w:rFonts w:ascii="仿宋" w:eastAsia="仿宋" w:hAnsi="仿宋"/>
          <w:sz w:val="28"/>
          <w:szCs w:val="28"/>
        </w:rPr>
      </w:pPr>
    </w:p>
    <w:p w:rsidR="00675113" w:rsidRDefault="00675113" w:rsidP="008D4AA6">
      <w:pPr>
        <w:spacing w:line="500" w:lineRule="exact"/>
        <w:rPr>
          <w:rFonts w:ascii="仿宋" w:eastAsia="仿宋" w:hAnsi="仿宋"/>
          <w:sz w:val="28"/>
          <w:szCs w:val="28"/>
        </w:rPr>
      </w:pPr>
    </w:p>
    <w:p w:rsidR="00675113" w:rsidRDefault="00675113" w:rsidP="008D4AA6">
      <w:pPr>
        <w:spacing w:line="500" w:lineRule="exact"/>
        <w:rPr>
          <w:rFonts w:ascii="仿宋" w:eastAsia="仿宋" w:hAnsi="仿宋"/>
          <w:sz w:val="28"/>
          <w:szCs w:val="28"/>
        </w:rPr>
      </w:pPr>
    </w:p>
    <w:p w:rsidR="00675113" w:rsidRDefault="00675113" w:rsidP="008D4AA6">
      <w:pPr>
        <w:spacing w:line="500" w:lineRule="exact"/>
        <w:rPr>
          <w:rFonts w:ascii="仿宋" w:eastAsia="仿宋" w:hAnsi="仿宋"/>
          <w:sz w:val="28"/>
          <w:szCs w:val="28"/>
        </w:rPr>
      </w:pPr>
    </w:p>
    <w:p w:rsidR="00675113" w:rsidRPr="00675113" w:rsidRDefault="00675113" w:rsidP="008D4AA6">
      <w:pPr>
        <w:spacing w:line="500" w:lineRule="exact"/>
        <w:rPr>
          <w:rFonts w:ascii="仿宋" w:eastAsia="仿宋" w:hAnsi="仿宋"/>
          <w:sz w:val="28"/>
          <w:szCs w:val="28"/>
        </w:rPr>
      </w:pPr>
    </w:p>
    <w:p w:rsidR="008D4AA6" w:rsidRDefault="000F1AE8" w:rsidP="008D4AA6">
      <w:pPr>
        <w:spacing w:line="500" w:lineRule="exact"/>
        <w:rPr>
          <w:rFonts w:ascii="仿宋" w:eastAsia="仿宋" w:hAnsi="仿宋"/>
          <w:sz w:val="28"/>
          <w:szCs w:val="28"/>
        </w:rPr>
      </w:pPr>
      <w:r w:rsidRPr="002A35D2">
        <w:rPr>
          <w:noProof/>
        </w:rPr>
        <w:lastRenderedPageBreak/>
        <w:drawing>
          <wp:anchor distT="0" distB="0" distL="114300" distR="114300" simplePos="0" relativeHeight="251658240" behindDoc="0" locked="0" layoutInCell="1" allowOverlap="1">
            <wp:simplePos x="0" y="0"/>
            <wp:positionH relativeFrom="page">
              <wp:align>center</wp:align>
            </wp:positionH>
            <wp:positionV relativeFrom="paragraph">
              <wp:posOffset>304800</wp:posOffset>
            </wp:positionV>
            <wp:extent cx="5832475" cy="5557092"/>
            <wp:effectExtent l="0" t="0" r="0" b="5715"/>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32475" cy="5557092"/>
                    </a:xfrm>
                    <a:prstGeom prst="rect">
                      <a:avLst/>
                    </a:prstGeom>
                    <a:noFill/>
                    <a:ln>
                      <a:noFill/>
                    </a:ln>
                  </pic:spPr>
                </pic:pic>
              </a:graphicData>
            </a:graphic>
            <wp14:sizeRelH relativeFrom="page">
              <wp14:pctWidth>0</wp14:pctWidth>
            </wp14:sizeRelH>
            <wp14:sizeRelV relativeFrom="page">
              <wp14:pctHeight>0</wp14:pctHeight>
            </wp14:sizeRelV>
          </wp:anchor>
        </w:drawing>
      </w:r>
      <w:r w:rsidR="008D4AA6">
        <w:rPr>
          <w:rFonts w:ascii="仿宋" w:eastAsia="仿宋" w:hAnsi="仿宋" w:hint="eastAsia"/>
          <w:sz w:val="28"/>
          <w:szCs w:val="28"/>
        </w:rPr>
        <w:t xml:space="preserve">附件5  报价单格式       </w:t>
      </w:r>
    </w:p>
    <w:p w:rsidR="008D4AA6" w:rsidRDefault="008D4AA6" w:rsidP="008D4AA6">
      <w:pPr>
        <w:tabs>
          <w:tab w:val="left" w:pos="600"/>
        </w:tabs>
        <w:snapToGrid w:val="0"/>
        <w:jc w:val="center"/>
        <w:rPr>
          <w:rFonts w:ascii="仿宋" w:eastAsia="仿宋" w:hAnsi="仿宋"/>
          <w:b/>
          <w:bCs/>
          <w:sz w:val="44"/>
          <w:szCs w:val="44"/>
        </w:rPr>
      </w:pPr>
    </w:p>
    <w:p w:rsidR="008D4AA6" w:rsidRDefault="008D4AA6" w:rsidP="008D4AA6">
      <w:pPr>
        <w:tabs>
          <w:tab w:val="left" w:pos="600"/>
        </w:tabs>
        <w:snapToGrid w:val="0"/>
        <w:jc w:val="center"/>
        <w:rPr>
          <w:rFonts w:ascii="仿宋" w:eastAsia="仿宋" w:hAnsi="仿宋"/>
          <w:b/>
          <w:bCs/>
          <w:sz w:val="44"/>
          <w:szCs w:val="44"/>
        </w:rPr>
      </w:pPr>
    </w:p>
    <w:p w:rsidR="008D4AA6" w:rsidRDefault="008D4AA6" w:rsidP="008D4AA6">
      <w:pPr>
        <w:tabs>
          <w:tab w:val="left" w:pos="600"/>
        </w:tabs>
        <w:snapToGrid w:val="0"/>
        <w:jc w:val="center"/>
        <w:rPr>
          <w:rFonts w:ascii="仿宋" w:eastAsia="仿宋" w:hAnsi="仿宋"/>
          <w:b/>
          <w:bCs/>
          <w:sz w:val="44"/>
          <w:szCs w:val="44"/>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675113" w:rsidRDefault="00675113" w:rsidP="008D4AA6">
      <w:pPr>
        <w:spacing w:line="500" w:lineRule="exact"/>
        <w:rPr>
          <w:rFonts w:ascii="仿宋" w:eastAsia="仿宋" w:hAnsi="仿宋"/>
          <w:sz w:val="28"/>
        </w:rPr>
      </w:pPr>
    </w:p>
    <w:p w:rsidR="00675113" w:rsidRDefault="00675113" w:rsidP="008D4AA6">
      <w:pPr>
        <w:spacing w:line="500" w:lineRule="exact"/>
        <w:rPr>
          <w:rFonts w:ascii="仿宋" w:eastAsia="仿宋" w:hAnsi="仿宋"/>
          <w:sz w:val="28"/>
        </w:rPr>
      </w:pPr>
    </w:p>
    <w:p w:rsidR="00675113" w:rsidRDefault="00675113" w:rsidP="008D4AA6">
      <w:pPr>
        <w:spacing w:line="500" w:lineRule="exact"/>
        <w:rPr>
          <w:rFonts w:ascii="仿宋" w:eastAsia="仿宋" w:hAnsi="仿宋"/>
          <w:sz w:val="28"/>
        </w:rPr>
      </w:pPr>
    </w:p>
    <w:p w:rsidR="00675113" w:rsidRDefault="00675113" w:rsidP="008D4AA6">
      <w:pPr>
        <w:spacing w:line="500" w:lineRule="exact"/>
        <w:rPr>
          <w:rFonts w:ascii="仿宋" w:eastAsia="仿宋" w:hAnsi="仿宋"/>
          <w:sz w:val="28"/>
        </w:rPr>
      </w:pPr>
    </w:p>
    <w:p w:rsidR="00675113" w:rsidRDefault="000F1AE8" w:rsidP="008D4AA6">
      <w:pPr>
        <w:spacing w:line="500" w:lineRule="exact"/>
        <w:rPr>
          <w:rFonts w:ascii="仿宋" w:eastAsia="仿宋" w:hAnsi="仿宋"/>
          <w:sz w:val="28"/>
        </w:rPr>
      </w:pPr>
      <w:r w:rsidRPr="000F1AE8">
        <w:drawing>
          <wp:anchor distT="0" distB="0" distL="114300" distR="114300" simplePos="0" relativeHeight="251659264" behindDoc="0" locked="0" layoutInCell="1" allowOverlap="1">
            <wp:simplePos x="0" y="0"/>
            <wp:positionH relativeFrom="page">
              <wp:align>center</wp:align>
            </wp:positionH>
            <wp:positionV relativeFrom="paragraph">
              <wp:posOffset>132080</wp:posOffset>
            </wp:positionV>
            <wp:extent cx="5832475" cy="3055770"/>
            <wp:effectExtent l="0" t="0" r="0"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32475" cy="30557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75113" w:rsidRDefault="00675113" w:rsidP="008D4AA6">
      <w:pPr>
        <w:spacing w:line="500" w:lineRule="exact"/>
        <w:rPr>
          <w:rFonts w:ascii="仿宋" w:eastAsia="仿宋" w:hAnsi="仿宋"/>
          <w:sz w:val="28"/>
        </w:rPr>
      </w:pPr>
    </w:p>
    <w:p w:rsidR="00675113" w:rsidRDefault="00675113" w:rsidP="008D4AA6">
      <w:pPr>
        <w:spacing w:line="500" w:lineRule="exact"/>
        <w:rPr>
          <w:rFonts w:ascii="仿宋" w:eastAsia="仿宋" w:hAnsi="仿宋"/>
          <w:sz w:val="28"/>
        </w:rPr>
      </w:pPr>
    </w:p>
    <w:p w:rsidR="00675113" w:rsidRDefault="00675113" w:rsidP="008D4AA6">
      <w:pPr>
        <w:spacing w:line="500" w:lineRule="exact"/>
        <w:rPr>
          <w:rFonts w:ascii="仿宋" w:eastAsia="仿宋" w:hAnsi="仿宋"/>
          <w:sz w:val="28"/>
        </w:rPr>
      </w:pPr>
    </w:p>
    <w:p w:rsidR="00675113" w:rsidRDefault="00675113" w:rsidP="008D4AA6">
      <w:pPr>
        <w:spacing w:line="500" w:lineRule="exact"/>
        <w:rPr>
          <w:rFonts w:ascii="仿宋" w:eastAsia="仿宋" w:hAnsi="仿宋"/>
          <w:sz w:val="28"/>
        </w:rPr>
      </w:pPr>
    </w:p>
    <w:p w:rsidR="00675113" w:rsidRDefault="00675113" w:rsidP="008D4AA6">
      <w:pPr>
        <w:spacing w:line="500" w:lineRule="exact"/>
        <w:rPr>
          <w:rFonts w:ascii="仿宋" w:eastAsia="仿宋" w:hAnsi="仿宋"/>
          <w:sz w:val="28"/>
        </w:rPr>
      </w:pPr>
    </w:p>
    <w:p w:rsidR="00675113" w:rsidRDefault="00675113"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8D4AA6" w:rsidRDefault="008D4AA6" w:rsidP="008D4AA6">
      <w:pPr>
        <w:spacing w:line="500" w:lineRule="exact"/>
        <w:rPr>
          <w:rFonts w:ascii="仿宋" w:eastAsia="仿宋" w:hAnsi="仿宋"/>
          <w:sz w:val="28"/>
          <w:szCs w:val="28"/>
        </w:rPr>
      </w:pPr>
      <w:r>
        <w:rPr>
          <w:rFonts w:ascii="仿宋" w:eastAsia="仿宋" w:hAnsi="仿宋" w:hint="eastAsia"/>
          <w:sz w:val="28"/>
        </w:rPr>
        <w:lastRenderedPageBreak/>
        <w:t>附件6、</w:t>
      </w:r>
      <w:r>
        <w:rPr>
          <w:rFonts w:ascii="仿宋" w:eastAsia="仿宋" w:hAnsi="仿宋" w:hint="eastAsia"/>
          <w:sz w:val="28"/>
          <w:szCs w:val="28"/>
        </w:rPr>
        <w:t>参考合同条款（具体以与万基华实商贸签订合同为准）</w:t>
      </w:r>
    </w:p>
    <w:p w:rsidR="00267679" w:rsidRDefault="00267679" w:rsidP="00267679">
      <w:pPr>
        <w:spacing w:line="380" w:lineRule="atLeast"/>
        <w:jc w:val="center"/>
        <w:rPr>
          <w:rFonts w:eastAsia="仿宋"/>
          <w:b/>
          <w:bCs/>
          <w:sz w:val="48"/>
          <w:szCs w:val="48"/>
        </w:rPr>
      </w:pPr>
      <w:r>
        <w:rPr>
          <w:rFonts w:eastAsia="仿宋" w:hint="eastAsia"/>
          <w:b/>
          <w:bCs/>
          <w:sz w:val="48"/>
          <w:szCs w:val="48"/>
        </w:rPr>
        <w:t>洛阳万基金属钠有限公司</w:t>
      </w:r>
    </w:p>
    <w:p w:rsidR="00267679" w:rsidRDefault="00267679" w:rsidP="00267679">
      <w:pPr>
        <w:spacing w:line="380" w:lineRule="atLeast"/>
        <w:jc w:val="center"/>
        <w:rPr>
          <w:rFonts w:ascii="仿宋" w:eastAsia="仿宋" w:hAnsi="仿宋"/>
          <w:b/>
          <w:bCs/>
          <w:sz w:val="44"/>
          <w:szCs w:val="44"/>
        </w:rPr>
      </w:pPr>
    </w:p>
    <w:p w:rsidR="00267679" w:rsidRDefault="00267679" w:rsidP="00267679">
      <w:pPr>
        <w:spacing w:line="380" w:lineRule="atLeast"/>
        <w:jc w:val="center"/>
        <w:rPr>
          <w:rFonts w:ascii="仿宋" w:eastAsia="仿宋" w:hAnsi="仿宋"/>
          <w:b/>
          <w:bCs/>
          <w:sz w:val="44"/>
          <w:szCs w:val="44"/>
        </w:rPr>
      </w:pPr>
      <w:r>
        <w:rPr>
          <w:rFonts w:ascii="仿宋" w:eastAsia="仿宋" w:hAnsi="仿宋" w:hint="eastAsia"/>
          <w:b/>
          <w:bCs/>
          <w:sz w:val="44"/>
          <w:szCs w:val="44"/>
        </w:rPr>
        <w:t>**************</w:t>
      </w:r>
    </w:p>
    <w:p w:rsidR="00267679" w:rsidRDefault="00267679" w:rsidP="00267679">
      <w:pPr>
        <w:spacing w:line="380" w:lineRule="atLeast"/>
        <w:jc w:val="center"/>
        <w:rPr>
          <w:rFonts w:ascii="仿宋" w:eastAsia="仿宋" w:hAnsi="仿宋"/>
          <w:b/>
          <w:bCs/>
          <w:sz w:val="44"/>
          <w:szCs w:val="44"/>
        </w:rPr>
      </w:pPr>
    </w:p>
    <w:p w:rsidR="00267679" w:rsidRDefault="00267679" w:rsidP="00267679">
      <w:pPr>
        <w:spacing w:line="380" w:lineRule="atLeast"/>
        <w:jc w:val="center"/>
        <w:rPr>
          <w:rFonts w:ascii="仿宋" w:eastAsia="仿宋" w:hAnsi="仿宋"/>
          <w:b/>
          <w:bCs/>
          <w:sz w:val="44"/>
          <w:szCs w:val="44"/>
        </w:rPr>
      </w:pPr>
    </w:p>
    <w:p w:rsidR="00267679" w:rsidRDefault="00267679" w:rsidP="00267679">
      <w:pPr>
        <w:jc w:val="center"/>
        <w:rPr>
          <w:rFonts w:ascii="仿宋" w:eastAsia="仿宋" w:hAnsi="仿宋"/>
          <w:b/>
          <w:sz w:val="72"/>
          <w:szCs w:val="72"/>
        </w:rPr>
      </w:pPr>
      <w:r>
        <w:rPr>
          <w:rFonts w:ascii="仿宋" w:eastAsia="仿宋" w:hAnsi="仿宋" w:hint="eastAsia"/>
          <w:b/>
          <w:sz w:val="72"/>
          <w:szCs w:val="72"/>
        </w:rPr>
        <w:t>商 务 合 同</w:t>
      </w:r>
    </w:p>
    <w:p w:rsidR="00267679" w:rsidRDefault="00267679" w:rsidP="00267679">
      <w:pPr>
        <w:spacing w:line="560" w:lineRule="exact"/>
        <w:ind w:firstLineChars="850" w:firstLine="2720"/>
        <w:rPr>
          <w:rFonts w:ascii="仿宋" w:eastAsia="仿宋" w:hAnsi="仿宋"/>
          <w:sz w:val="32"/>
          <w:szCs w:val="32"/>
        </w:rPr>
      </w:pPr>
      <w:r>
        <w:rPr>
          <w:rFonts w:ascii="仿宋" w:eastAsia="仿宋" w:hAnsi="仿宋" w:hint="eastAsia"/>
          <w:sz w:val="32"/>
          <w:szCs w:val="32"/>
        </w:rPr>
        <w:t>合同编号：WJ-CG(20</w:t>
      </w:r>
      <w:r w:rsidR="004C0FB1">
        <w:rPr>
          <w:rFonts w:ascii="仿宋" w:eastAsia="仿宋" w:hAnsi="仿宋" w:hint="eastAsia"/>
          <w:sz w:val="32"/>
          <w:szCs w:val="32"/>
        </w:rPr>
        <w:t>20</w:t>
      </w:r>
      <w:r>
        <w:rPr>
          <w:rFonts w:ascii="仿宋" w:eastAsia="仿宋" w:hAnsi="仿宋" w:hint="eastAsia"/>
          <w:sz w:val="32"/>
          <w:szCs w:val="32"/>
        </w:rPr>
        <w:t>)****</w:t>
      </w:r>
    </w:p>
    <w:p w:rsidR="00267679" w:rsidRDefault="00267679" w:rsidP="00267679">
      <w:pPr>
        <w:jc w:val="center"/>
        <w:rPr>
          <w:rFonts w:ascii="仿宋" w:eastAsia="仿宋" w:hAnsi="仿宋"/>
          <w:b/>
          <w:sz w:val="84"/>
          <w:szCs w:val="84"/>
        </w:rPr>
      </w:pPr>
    </w:p>
    <w:p w:rsidR="00267679" w:rsidRDefault="00267679" w:rsidP="00267679">
      <w:pPr>
        <w:jc w:val="center"/>
        <w:rPr>
          <w:rFonts w:ascii="仿宋" w:eastAsia="仿宋" w:hAnsi="仿宋"/>
          <w:b/>
          <w:sz w:val="84"/>
          <w:szCs w:val="84"/>
        </w:rPr>
      </w:pPr>
    </w:p>
    <w:p w:rsidR="00267679" w:rsidRDefault="00267679" w:rsidP="00267679">
      <w:pPr>
        <w:spacing w:line="360" w:lineRule="auto"/>
        <w:rPr>
          <w:rFonts w:ascii="仿宋" w:eastAsia="仿宋" w:hAnsi="仿宋" w:cs="宋体"/>
          <w:sz w:val="32"/>
          <w:szCs w:val="32"/>
        </w:rPr>
      </w:pPr>
      <w:r>
        <w:rPr>
          <w:rFonts w:ascii="仿宋" w:eastAsia="仿宋" w:hAnsi="仿宋" w:cs="宋体" w:hint="eastAsia"/>
          <w:sz w:val="32"/>
          <w:szCs w:val="32"/>
        </w:rPr>
        <w:t xml:space="preserve"> </w:t>
      </w:r>
    </w:p>
    <w:p w:rsidR="00267679" w:rsidRDefault="00267679" w:rsidP="00267679">
      <w:pPr>
        <w:spacing w:line="360" w:lineRule="auto"/>
        <w:rPr>
          <w:rFonts w:ascii="仿宋" w:eastAsia="仿宋" w:hAnsi="仿宋" w:cs="宋体"/>
          <w:sz w:val="32"/>
          <w:szCs w:val="32"/>
        </w:rPr>
      </w:pPr>
    </w:p>
    <w:p w:rsidR="00267679" w:rsidRDefault="00267679" w:rsidP="00267679">
      <w:pPr>
        <w:spacing w:line="600" w:lineRule="exact"/>
        <w:jc w:val="center"/>
        <w:rPr>
          <w:rFonts w:ascii="仿宋" w:eastAsia="仿宋" w:hAnsi="仿宋" w:cs="宋体"/>
          <w:sz w:val="32"/>
          <w:szCs w:val="32"/>
        </w:rPr>
      </w:pPr>
    </w:p>
    <w:p w:rsidR="00267679" w:rsidRDefault="00267679" w:rsidP="00267679">
      <w:pPr>
        <w:spacing w:line="560" w:lineRule="exact"/>
        <w:ind w:firstLineChars="787" w:firstLine="2518"/>
        <w:rPr>
          <w:rFonts w:ascii="仿宋" w:eastAsia="仿宋" w:hAnsi="仿宋" w:cs="宋体"/>
          <w:sz w:val="32"/>
          <w:szCs w:val="32"/>
          <w:highlight w:val="yellow"/>
        </w:rPr>
      </w:pPr>
      <w:r>
        <w:rPr>
          <w:rFonts w:ascii="仿宋" w:eastAsia="仿宋" w:hAnsi="仿宋" w:cs="宋体" w:hint="eastAsia"/>
          <w:sz w:val="32"/>
          <w:szCs w:val="32"/>
        </w:rPr>
        <w:t>甲方：洛阳万基金属钠有限公司</w:t>
      </w:r>
    </w:p>
    <w:p w:rsidR="00267679" w:rsidRDefault="00267679" w:rsidP="00267679">
      <w:pPr>
        <w:spacing w:line="560" w:lineRule="exact"/>
        <w:ind w:firstLineChars="787" w:firstLine="2518"/>
        <w:rPr>
          <w:rFonts w:ascii="仿宋" w:eastAsia="仿宋" w:hAnsi="仿宋" w:cs="宋体"/>
          <w:sz w:val="32"/>
          <w:szCs w:val="32"/>
        </w:rPr>
      </w:pPr>
      <w:r>
        <w:rPr>
          <w:rFonts w:ascii="仿宋" w:eastAsia="仿宋" w:hAnsi="仿宋" w:cs="宋体" w:hint="eastAsia"/>
          <w:sz w:val="32"/>
          <w:szCs w:val="32"/>
        </w:rPr>
        <w:t>乙方：********有限公司</w:t>
      </w:r>
    </w:p>
    <w:p w:rsidR="00267679" w:rsidRDefault="00267679" w:rsidP="00267679">
      <w:pPr>
        <w:spacing w:line="560" w:lineRule="exact"/>
        <w:ind w:firstLineChars="800" w:firstLine="2560"/>
        <w:rPr>
          <w:rFonts w:ascii="仿宋" w:eastAsia="仿宋" w:hAnsi="仿宋" w:cs="宋体"/>
          <w:sz w:val="32"/>
          <w:szCs w:val="32"/>
        </w:rPr>
      </w:pPr>
      <w:r>
        <w:rPr>
          <w:rFonts w:ascii="仿宋" w:eastAsia="仿宋" w:hAnsi="仿宋" w:cs="宋体" w:hint="eastAsia"/>
          <w:sz w:val="32"/>
          <w:szCs w:val="32"/>
        </w:rPr>
        <w:t>签订时间：20</w:t>
      </w:r>
      <w:r w:rsidR="004C0FB1">
        <w:rPr>
          <w:rFonts w:ascii="仿宋" w:eastAsia="仿宋" w:hAnsi="仿宋" w:cs="宋体" w:hint="eastAsia"/>
          <w:sz w:val="32"/>
          <w:szCs w:val="32"/>
        </w:rPr>
        <w:t>20</w:t>
      </w:r>
      <w:r>
        <w:rPr>
          <w:rFonts w:ascii="仿宋" w:eastAsia="仿宋" w:hAnsi="仿宋" w:cs="宋体" w:hint="eastAsia"/>
          <w:sz w:val="32"/>
          <w:szCs w:val="32"/>
        </w:rPr>
        <w:t>年*月*日</w:t>
      </w:r>
    </w:p>
    <w:p w:rsidR="00267679" w:rsidRDefault="00267679" w:rsidP="00267679">
      <w:pPr>
        <w:spacing w:line="560" w:lineRule="exact"/>
        <w:ind w:firstLineChars="800" w:firstLine="2560"/>
        <w:rPr>
          <w:rFonts w:ascii="仿宋" w:eastAsia="仿宋" w:hAnsi="仿宋" w:cs="宋体"/>
          <w:sz w:val="32"/>
          <w:szCs w:val="32"/>
        </w:rPr>
      </w:pPr>
      <w:r>
        <w:rPr>
          <w:rFonts w:ascii="仿宋" w:eastAsia="仿宋" w:hAnsi="仿宋" w:cs="宋体" w:hint="eastAsia"/>
          <w:sz w:val="32"/>
          <w:szCs w:val="32"/>
        </w:rPr>
        <w:t>签订地点：新安产业集聚区</w:t>
      </w:r>
    </w:p>
    <w:p w:rsidR="00267679" w:rsidRDefault="00267679" w:rsidP="00267679">
      <w:pPr>
        <w:spacing w:line="500" w:lineRule="exact"/>
        <w:rPr>
          <w:rFonts w:ascii="仿宋" w:eastAsia="仿宋" w:hAnsi="仿宋"/>
          <w:bCs/>
          <w:sz w:val="30"/>
          <w:szCs w:val="30"/>
        </w:rPr>
      </w:pPr>
    </w:p>
    <w:p w:rsidR="00267679" w:rsidRPr="003304E5" w:rsidRDefault="00267679" w:rsidP="00267679">
      <w:pPr>
        <w:spacing w:line="5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甲方：洛阳万基</w:t>
      </w:r>
      <w:r>
        <w:rPr>
          <w:rFonts w:ascii="仿宋" w:eastAsia="仿宋" w:hAnsi="仿宋" w:cs="宋体" w:hint="eastAsia"/>
          <w:sz w:val="28"/>
          <w:szCs w:val="28"/>
        </w:rPr>
        <w:t>金属钠</w:t>
      </w:r>
      <w:r w:rsidRPr="003304E5">
        <w:rPr>
          <w:rFonts w:ascii="仿宋" w:eastAsia="仿宋" w:hAnsi="仿宋" w:cs="宋体" w:hint="eastAsia"/>
          <w:sz w:val="28"/>
          <w:szCs w:val="28"/>
        </w:rPr>
        <w:t>有限公司</w:t>
      </w:r>
    </w:p>
    <w:p w:rsidR="00267679" w:rsidRPr="003304E5" w:rsidRDefault="00267679" w:rsidP="00267679">
      <w:pPr>
        <w:spacing w:line="560" w:lineRule="exact"/>
        <w:ind w:firstLineChars="200" w:firstLine="560"/>
        <w:rPr>
          <w:rFonts w:ascii="仿宋_GB2312" w:eastAsia="仿宋_GB2312" w:hAnsi="宋体"/>
          <w:bCs/>
          <w:sz w:val="28"/>
          <w:szCs w:val="28"/>
        </w:rPr>
      </w:pPr>
      <w:r w:rsidRPr="003304E5">
        <w:rPr>
          <w:rFonts w:ascii="仿宋" w:eastAsia="仿宋" w:hAnsi="仿宋" w:cs="宋体" w:hint="eastAsia"/>
          <w:sz w:val="28"/>
          <w:szCs w:val="28"/>
        </w:rPr>
        <w:t>乙方：***************有限公司</w:t>
      </w:r>
    </w:p>
    <w:p w:rsidR="00267679" w:rsidRDefault="00267679" w:rsidP="00267679">
      <w:pPr>
        <w:spacing w:line="560" w:lineRule="exact"/>
        <w:ind w:firstLineChars="200" w:firstLine="560"/>
        <w:rPr>
          <w:rFonts w:ascii="仿宋" w:eastAsia="仿宋" w:hAnsi="仿宋" w:cs="宋体"/>
          <w:sz w:val="28"/>
          <w:szCs w:val="28"/>
        </w:rPr>
      </w:pPr>
    </w:p>
    <w:p w:rsidR="00267679" w:rsidRPr="003304E5" w:rsidRDefault="00267679" w:rsidP="00267679">
      <w:pPr>
        <w:spacing w:line="5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lastRenderedPageBreak/>
        <w:t>本合同货物用于洛阳万基</w:t>
      </w:r>
      <w:r>
        <w:rPr>
          <w:rFonts w:ascii="仿宋" w:eastAsia="仿宋" w:hAnsi="仿宋" w:cs="宋体" w:hint="eastAsia"/>
          <w:sz w:val="28"/>
          <w:szCs w:val="28"/>
        </w:rPr>
        <w:t>金属钠</w:t>
      </w:r>
      <w:r w:rsidRPr="003304E5">
        <w:rPr>
          <w:rFonts w:ascii="仿宋" w:eastAsia="仿宋" w:hAnsi="仿宋" w:cs="宋体" w:hint="eastAsia"/>
          <w:sz w:val="28"/>
          <w:szCs w:val="28"/>
        </w:rPr>
        <w:t>有限公司***车间。甲乙双方本着平等、互利的原则,签订本合同，双方共同信守。</w:t>
      </w:r>
    </w:p>
    <w:p w:rsidR="00267679" w:rsidRPr="003304E5" w:rsidRDefault="00267679" w:rsidP="00267679">
      <w:pPr>
        <w:spacing w:line="560" w:lineRule="exact"/>
        <w:ind w:firstLineChars="200" w:firstLine="560"/>
        <w:rPr>
          <w:rFonts w:ascii="仿宋" w:eastAsia="仿宋" w:hAnsi="仿宋" w:cs="宋体"/>
          <w:sz w:val="28"/>
          <w:szCs w:val="28"/>
        </w:rPr>
      </w:pPr>
    </w:p>
    <w:p w:rsidR="00267679" w:rsidRPr="003304E5" w:rsidRDefault="00267679" w:rsidP="00267679">
      <w:pPr>
        <w:snapToGrid w:val="0"/>
        <w:spacing w:line="500" w:lineRule="exact"/>
        <w:jc w:val="center"/>
        <w:rPr>
          <w:rFonts w:ascii="仿宋_GB2312" w:eastAsia="仿宋_GB2312" w:hAnsi="宋体"/>
          <w:b/>
          <w:color w:val="000000"/>
          <w:sz w:val="28"/>
          <w:szCs w:val="28"/>
        </w:rPr>
      </w:pPr>
      <w:r w:rsidRPr="003304E5">
        <w:rPr>
          <w:rFonts w:ascii="仿宋_GB2312" w:eastAsia="仿宋_GB2312" w:hAnsi="宋体" w:hint="eastAsia"/>
          <w:b/>
          <w:color w:val="000000"/>
          <w:sz w:val="28"/>
          <w:szCs w:val="28"/>
        </w:rPr>
        <w:t>条  款 1    定义</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1、“合同”指甲方和乙方（以下简称“甲乙双方”）已达成的协议，即：由甲乙双方签订的合同文件，包括所有附件、附录和组成合同部分的所有其它文件。</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2、“合同价格”指合同规定，在乙方全面正确的履行合同义务时，甲方应支付给乙方的款项。</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3、“货物”指乙方按合同要求，须向甲方提供的一切货物、辅助设备、手册、图纸、说明书及其它技术资料和其它材料。</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4、“服务”指合同规定乙方须承担的安装、调试、技术协助、校准、培训以及其它类似的售后服务义务。</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5、“现场”指将要进行货物安装和运转的地点，即：洛阳万基</w:t>
      </w:r>
      <w:r>
        <w:rPr>
          <w:rFonts w:ascii="仿宋" w:eastAsia="仿宋" w:hAnsi="仿宋" w:cs="宋体" w:hint="eastAsia"/>
          <w:sz w:val="28"/>
          <w:szCs w:val="28"/>
        </w:rPr>
        <w:t>金属钠</w:t>
      </w:r>
      <w:r w:rsidRPr="003304E5">
        <w:rPr>
          <w:rFonts w:ascii="仿宋" w:eastAsia="仿宋" w:hAnsi="仿宋" w:cs="宋体" w:hint="eastAsia"/>
          <w:sz w:val="28"/>
          <w:szCs w:val="28"/>
        </w:rPr>
        <w:t>有限公司</w:t>
      </w:r>
      <w:r>
        <w:rPr>
          <w:rFonts w:ascii="仿宋" w:eastAsia="仿宋" w:hAnsi="仿宋" w:cs="宋体" w:hint="eastAsia"/>
          <w:sz w:val="28"/>
          <w:szCs w:val="28"/>
        </w:rPr>
        <w:t>**</w:t>
      </w:r>
      <w:r w:rsidRPr="003304E5">
        <w:rPr>
          <w:rFonts w:ascii="仿宋" w:eastAsia="仿宋" w:hAnsi="仿宋" w:cs="宋体" w:hint="eastAsia"/>
          <w:sz w:val="28"/>
          <w:szCs w:val="28"/>
        </w:rPr>
        <w:t>车间货物安装地点。</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6、“验收”指甲方依据合同所附技术协议的规定接受合同货物所依据的程序和条件。</w:t>
      </w:r>
    </w:p>
    <w:p w:rsidR="00267679" w:rsidRPr="003304E5" w:rsidRDefault="00267679" w:rsidP="00267679">
      <w:pPr>
        <w:snapToGrid w:val="0"/>
        <w:spacing w:line="500" w:lineRule="exact"/>
        <w:ind w:firstLineChars="200" w:firstLine="560"/>
        <w:rPr>
          <w:rFonts w:ascii="仿宋" w:eastAsia="仿宋" w:hAnsi="仿宋" w:cs="宋体"/>
          <w:sz w:val="28"/>
          <w:szCs w:val="28"/>
        </w:rPr>
      </w:pPr>
    </w:p>
    <w:p w:rsidR="00267679" w:rsidRPr="003304E5" w:rsidRDefault="00267679" w:rsidP="00267679">
      <w:pPr>
        <w:snapToGrid w:val="0"/>
        <w:spacing w:line="500" w:lineRule="exact"/>
        <w:jc w:val="center"/>
        <w:rPr>
          <w:rFonts w:ascii="仿宋_GB2312" w:eastAsia="仿宋_GB2312" w:hAnsi="宋体"/>
          <w:b/>
          <w:color w:val="000000"/>
          <w:sz w:val="28"/>
          <w:szCs w:val="28"/>
        </w:rPr>
      </w:pPr>
      <w:r w:rsidRPr="003304E5">
        <w:rPr>
          <w:rFonts w:ascii="仿宋_GB2312" w:eastAsia="仿宋_GB2312" w:hAnsi="宋体" w:hint="eastAsia"/>
          <w:b/>
          <w:color w:val="000000"/>
          <w:sz w:val="28"/>
          <w:szCs w:val="28"/>
        </w:rPr>
        <w:t>条  款 2    供货范围</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1、标的物：*********    *套</w:t>
      </w:r>
    </w:p>
    <w:p w:rsidR="00267679" w:rsidRPr="003304E5" w:rsidRDefault="00267679" w:rsidP="00267679">
      <w:pPr>
        <w:snapToGrid w:val="0"/>
        <w:spacing w:line="500" w:lineRule="exact"/>
        <w:ind w:firstLineChars="200" w:firstLine="560"/>
        <w:rPr>
          <w:rFonts w:ascii="仿宋" w:eastAsia="仿宋" w:hAnsi="仿宋" w:cs="宋体"/>
          <w:sz w:val="28"/>
          <w:szCs w:val="28"/>
        </w:rPr>
      </w:pP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1.1供货范围：详见技术协议        </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合同供货范围虽然在合同及技术协议中有表述，但在执行过程中如发现有任何漏项和缺陷，在合同中并未列入而且确实是供货范围内应该有的并且是为了满足合同技术协议对合同货物的性能保证要求所必须的，是国家强制性要求必须的，均应由乙方负责将所缺的货物补上，所发生的费用由乙方负担。</w:t>
      </w:r>
    </w:p>
    <w:p w:rsidR="00267679" w:rsidRPr="003304E5" w:rsidRDefault="00267679" w:rsidP="00267679">
      <w:pPr>
        <w:snapToGrid w:val="0"/>
        <w:spacing w:line="500" w:lineRule="exact"/>
        <w:jc w:val="center"/>
        <w:rPr>
          <w:rFonts w:ascii="仿宋_GB2312" w:eastAsia="仿宋_GB2312" w:hAnsi="宋体"/>
          <w:b/>
          <w:color w:val="000000"/>
          <w:sz w:val="28"/>
          <w:szCs w:val="28"/>
        </w:rPr>
      </w:pPr>
      <w:r w:rsidRPr="003304E5">
        <w:rPr>
          <w:rFonts w:ascii="仿宋_GB2312" w:eastAsia="仿宋_GB2312" w:hAnsi="宋体" w:hint="eastAsia"/>
          <w:b/>
          <w:color w:val="000000"/>
          <w:sz w:val="28"/>
          <w:szCs w:val="28"/>
        </w:rPr>
        <w:lastRenderedPageBreak/>
        <w:t>条  款 3    价  格</w:t>
      </w:r>
    </w:p>
    <w:p w:rsidR="00267679" w:rsidRPr="003304E5" w:rsidRDefault="00267679" w:rsidP="00267679">
      <w:pPr>
        <w:widowControl w:val="0"/>
        <w:numPr>
          <w:ilvl w:val="0"/>
          <w:numId w:val="30"/>
        </w:numPr>
        <w:snapToGrid w:val="0"/>
        <w:spacing w:before="100" w:beforeAutospacing="1" w:after="100" w:afterAutospacing="1" w:line="360" w:lineRule="auto"/>
        <w:ind w:firstLineChars="200" w:firstLine="560"/>
        <w:jc w:val="both"/>
        <w:rPr>
          <w:rFonts w:ascii="仿宋" w:eastAsia="仿宋" w:hAnsi="仿宋"/>
          <w:bCs/>
          <w:sz w:val="28"/>
          <w:szCs w:val="28"/>
        </w:rPr>
      </w:pPr>
      <w:r w:rsidRPr="003304E5">
        <w:rPr>
          <w:rFonts w:ascii="仿宋" w:eastAsia="仿宋" w:hAnsi="仿宋" w:hint="eastAsia"/>
          <w:bCs/>
          <w:sz w:val="28"/>
          <w:szCs w:val="28"/>
        </w:rPr>
        <w:t>货物名称、型号及价格：                      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9"/>
        <w:gridCol w:w="1485"/>
        <w:gridCol w:w="1701"/>
        <w:gridCol w:w="790"/>
        <w:gridCol w:w="726"/>
        <w:gridCol w:w="2182"/>
        <w:gridCol w:w="1785"/>
      </w:tblGrid>
      <w:tr w:rsidR="00267679" w:rsidRPr="003304E5" w:rsidTr="005E0786">
        <w:trPr>
          <w:trHeight w:val="340"/>
          <w:jc w:val="center"/>
        </w:trPr>
        <w:tc>
          <w:tcPr>
            <w:tcW w:w="739" w:type="dxa"/>
            <w:vAlign w:val="center"/>
          </w:tcPr>
          <w:p w:rsidR="00267679" w:rsidRPr="003304E5" w:rsidRDefault="00267679" w:rsidP="005E0786">
            <w:pPr>
              <w:tabs>
                <w:tab w:val="left" w:pos="1155"/>
              </w:tabs>
              <w:adjustRightInd w:val="0"/>
              <w:snapToGrid w:val="0"/>
              <w:spacing w:line="22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序号</w:t>
            </w:r>
          </w:p>
        </w:tc>
        <w:tc>
          <w:tcPr>
            <w:tcW w:w="1485" w:type="dxa"/>
            <w:vAlign w:val="center"/>
          </w:tcPr>
          <w:p w:rsidR="00267679" w:rsidRPr="003304E5" w:rsidRDefault="00267679" w:rsidP="005E0786">
            <w:pPr>
              <w:tabs>
                <w:tab w:val="left" w:pos="1155"/>
              </w:tabs>
              <w:adjustRightInd w:val="0"/>
              <w:snapToGrid w:val="0"/>
              <w:spacing w:line="34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物资名称</w:t>
            </w:r>
          </w:p>
        </w:tc>
        <w:tc>
          <w:tcPr>
            <w:tcW w:w="1701" w:type="dxa"/>
            <w:vAlign w:val="center"/>
          </w:tcPr>
          <w:p w:rsidR="00267679" w:rsidRPr="003304E5" w:rsidRDefault="00267679" w:rsidP="005E0786">
            <w:pPr>
              <w:tabs>
                <w:tab w:val="left" w:pos="1155"/>
              </w:tabs>
              <w:adjustRightInd w:val="0"/>
              <w:snapToGrid w:val="0"/>
              <w:spacing w:line="34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规格型号</w:t>
            </w:r>
          </w:p>
        </w:tc>
        <w:tc>
          <w:tcPr>
            <w:tcW w:w="790" w:type="dxa"/>
            <w:vAlign w:val="center"/>
          </w:tcPr>
          <w:p w:rsidR="00267679" w:rsidRPr="003304E5" w:rsidRDefault="00267679" w:rsidP="005E0786">
            <w:pPr>
              <w:tabs>
                <w:tab w:val="left" w:pos="1155"/>
              </w:tabs>
              <w:adjustRightInd w:val="0"/>
              <w:snapToGrid w:val="0"/>
              <w:spacing w:line="22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单位</w:t>
            </w:r>
          </w:p>
        </w:tc>
        <w:tc>
          <w:tcPr>
            <w:tcW w:w="726" w:type="dxa"/>
            <w:vAlign w:val="center"/>
          </w:tcPr>
          <w:p w:rsidR="00267679" w:rsidRPr="003304E5" w:rsidRDefault="00267679" w:rsidP="005E0786">
            <w:pPr>
              <w:tabs>
                <w:tab w:val="left" w:pos="1155"/>
              </w:tabs>
              <w:adjustRightInd w:val="0"/>
              <w:snapToGrid w:val="0"/>
              <w:spacing w:line="22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数量</w:t>
            </w:r>
          </w:p>
        </w:tc>
        <w:tc>
          <w:tcPr>
            <w:tcW w:w="2182" w:type="dxa"/>
            <w:vAlign w:val="center"/>
          </w:tcPr>
          <w:p w:rsidR="00267679" w:rsidRPr="003304E5" w:rsidRDefault="00267679" w:rsidP="005E0786">
            <w:pPr>
              <w:tabs>
                <w:tab w:val="left" w:pos="1155"/>
              </w:tabs>
              <w:adjustRightInd w:val="0"/>
              <w:snapToGrid w:val="0"/>
              <w:spacing w:line="34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单价（元）</w:t>
            </w:r>
          </w:p>
        </w:tc>
        <w:tc>
          <w:tcPr>
            <w:tcW w:w="1785" w:type="dxa"/>
            <w:vAlign w:val="center"/>
          </w:tcPr>
          <w:p w:rsidR="00267679" w:rsidRPr="003304E5" w:rsidRDefault="00267679" w:rsidP="005E0786">
            <w:pPr>
              <w:tabs>
                <w:tab w:val="left" w:pos="1155"/>
              </w:tabs>
              <w:adjustRightInd w:val="0"/>
              <w:snapToGrid w:val="0"/>
              <w:spacing w:line="34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合计（元）</w:t>
            </w:r>
          </w:p>
        </w:tc>
      </w:tr>
      <w:tr w:rsidR="00267679" w:rsidRPr="003304E5" w:rsidTr="005E0786">
        <w:trPr>
          <w:trHeight w:val="734"/>
          <w:jc w:val="center"/>
        </w:trPr>
        <w:tc>
          <w:tcPr>
            <w:tcW w:w="739" w:type="dxa"/>
            <w:vAlign w:val="center"/>
          </w:tcPr>
          <w:p w:rsidR="00267679" w:rsidRPr="003304E5" w:rsidRDefault="00267679" w:rsidP="005E0786">
            <w:pPr>
              <w:tabs>
                <w:tab w:val="left" w:pos="1155"/>
              </w:tabs>
              <w:adjustRightInd w:val="0"/>
              <w:snapToGrid w:val="0"/>
              <w:spacing w:line="340" w:lineRule="exact"/>
              <w:jc w:val="center"/>
              <w:rPr>
                <w:rFonts w:ascii="仿宋" w:eastAsia="仿宋" w:hAnsi="仿宋" w:cs="仿宋"/>
                <w:b/>
                <w:sz w:val="28"/>
                <w:szCs w:val="28"/>
              </w:rPr>
            </w:pPr>
            <w:r w:rsidRPr="003304E5">
              <w:rPr>
                <w:rFonts w:ascii="仿宋" w:eastAsia="仿宋" w:hAnsi="仿宋" w:cs="仿宋" w:hint="eastAsia"/>
                <w:b/>
                <w:sz w:val="28"/>
                <w:szCs w:val="28"/>
              </w:rPr>
              <w:t>1</w:t>
            </w:r>
          </w:p>
        </w:tc>
        <w:tc>
          <w:tcPr>
            <w:tcW w:w="1485" w:type="dxa"/>
            <w:vAlign w:val="center"/>
          </w:tcPr>
          <w:p w:rsidR="00267679" w:rsidRPr="003304E5" w:rsidRDefault="00267679" w:rsidP="005E0786">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w:t>
            </w:r>
          </w:p>
        </w:tc>
        <w:tc>
          <w:tcPr>
            <w:tcW w:w="1701" w:type="dxa"/>
            <w:vAlign w:val="center"/>
          </w:tcPr>
          <w:p w:rsidR="00267679" w:rsidRPr="003304E5" w:rsidRDefault="00267679" w:rsidP="005E0786">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w:t>
            </w:r>
          </w:p>
        </w:tc>
        <w:tc>
          <w:tcPr>
            <w:tcW w:w="790" w:type="dxa"/>
            <w:vAlign w:val="center"/>
          </w:tcPr>
          <w:p w:rsidR="00267679" w:rsidRPr="003304E5" w:rsidRDefault="00267679" w:rsidP="005E0786">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套</w:t>
            </w:r>
          </w:p>
        </w:tc>
        <w:tc>
          <w:tcPr>
            <w:tcW w:w="726" w:type="dxa"/>
            <w:vAlign w:val="center"/>
          </w:tcPr>
          <w:p w:rsidR="00267679" w:rsidRPr="003304E5" w:rsidRDefault="00267679" w:rsidP="005E0786">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w:t>
            </w:r>
          </w:p>
        </w:tc>
        <w:tc>
          <w:tcPr>
            <w:tcW w:w="2182" w:type="dxa"/>
            <w:vAlign w:val="center"/>
          </w:tcPr>
          <w:p w:rsidR="00267679" w:rsidRPr="003304E5" w:rsidRDefault="00267679" w:rsidP="005E0786">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******.00</w:t>
            </w:r>
          </w:p>
        </w:tc>
        <w:tc>
          <w:tcPr>
            <w:tcW w:w="1785" w:type="dxa"/>
            <w:vAlign w:val="center"/>
          </w:tcPr>
          <w:p w:rsidR="00267679" w:rsidRPr="003304E5" w:rsidRDefault="00267679" w:rsidP="005E0786">
            <w:pPr>
              <w:jc w:val="center"/>
              <w:textAlignment w:val="center"/>
              <w:rPr>
                <w:rFonts w:ascii="仿宋" w:eastAsia="仿宋" w:hAnsi="仿宋" w:cs="仿宋"/>
                <w:b/>
                <w:bCs/>
                <w:color w:val="000000"/>
                <w:sz w:val="28"/>
                <w:szCs w:val="28"/>
              </w:rPr>
            </w:pPr>
            <w:r w:rsidRPr="003304E5">
              <w:rPr>
                <w:rFonts w:ascii="仿宋" w:eastAsia="仿宋" w:hAnsi="仿宋" w:cs="仿宋" w:hint="eastAsia"/>
                <w:b/>
                <w:bCs/>
                <w:color w:val="000000"/>
                <w:sz w:val="28"/>
                <w:szCs w:val="28"/>
              </w:rPr>
              <w:t>********.00</w:t>
            </w:r>
          </w:p>
        </w:tc>
      </w:tr>
      <w:tr w:rsidR="00267679" w:rsidRPr="003304E5" w:rsidTr="005E0786">
        <w:trPr>
          <w:trHeight w:val="405"/>
          <w:jc w:val="center"/>
        </w:trPr>
        <w:tc>
          <w:tcPr>
            <w:tcW w:w="9408" w:type="dxa"/>
            <w:gridSpan w:val="7"/>
            <w:vAlign w:val="center"/>
          </w:tcPr>
          <w:p w:rsidR="00267679" w:rsidRPr="003304E5" w:rsidRDefault="00267679" w:rsidP="005E0786">
            <w:pPr>
              <w:tabs>
                <w:tab w:val="left" w:pos="1155"/>
                <w:tab w:val="left" w:pos="3342"/>
              </w:tabs>
              <w:adjustRightInd w:val="0"/>
              <w:snapToGrid w:val="0"/>
              <w:spacing w:line="340" w:lineRule="exact"/>
              <w:rPr>
                <w:rFonts w:ascii="仿宋" w:eastAsia="仿宋" w:hAnsi="仿宋" w:cs="仿宋"/>
                <w:b/>
                <w:color w:val="000000"/>
                <w:sz w:val="28"/>
                <w:szCs w:val="28"/>
              </w:rPr>
            </w:pPr>
            <w:r w:rsidRPr="003304E5">
              <w:rPr>
                <w:rFonts w:ascii="仿宋" w:eastAsia="仿宋" w:hAnsi="仿宋" w:cs="仿宋" w:hint="eastAsia"/>
                <w:b/>
                <w:color w:val="000000"/>
                <w:sz w:val="28"/>
                <w:szCs w:val="28"/>
              </w:rPr>
              <w:t>合计：人民币大写：*************</w:t>
            </w:r>
            <w:r w:rsidRPr="003304E5">
              <w:rPr>
                <w:rFonts w:ascii="仿宋" w:eastAsia="仿宋" w:hAnsi="仿宋" w:cs="仿宋" w:hint="eastAsia"/>
                <w:b/>
                <w:color w:val="FF0000"/>
                <w:sz w:val="28"/>
                <w:szCs w:val="28"/>
              </w:rPr>
              <w:t>元</w:t>
            </w:r>
            <w:r w:rsidRPr="003304E5">
              <w:rPr>
                <w:rFonts w:ascii="仿宋" w:eastAsia="仿宋" w:hAnsi="仿宋" w:cs="仿宋" w:hint="eastAsia"/>
                <w:b/>
                <w:color w:val="000000"/>
                <w:sz w:val="28"/>
                <w:szCs w:val="28"/>
              </w:rPr>
              <w:t>整        ￥***********.00</w:t>
            </w:r>
            <w:r w:rsidRPr="003304E5">
              <w:rPr>
                <w:rFonts w:ascii="仿宋" w:eastAsia="仿宋" w:hAnsi="仿宋" w:cs="仿宋" w:hint="eastAsia"/>
                <w:b/>
                <w:color w:val="000000"/>
                <w:sz w:val="28"/>
                <w:szCs w:val="28"/>
                <w:u w:val="single"/>
              </w:rPr>
              <w:t>元</w:t>
            </w:r>
          </w:p>
        </w:tc>
      </w:tr>
    </w:tbl>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2、本合同价格包括合同货物费、设计费、技术资料费、技术服务费、安装调试费、培训费、备品备件及专用工具费、包装费、装车费、运输费、运输保险费、</w:t>
      </w:r>
      <w:r>
        <w:rPr>
          <w:rFonts w:ascii="仿宋" w:eastAsia="仿宋" w:hAnsi="仿宋" w:cs="宋体" w:hint="eastAsia"/>
          <w:sz w:val="28"/>
          <w:szCs w:val="28"/>
        </w:rPr>
        <w:t>检验取证</w:t>
      </w:r>
      <w:r w:rsidRPr="003304E5">
        <w:rPr>
          <w:rFonts w:ascii="仿宋" w:eastAsia="仿宋" w:hAnsi="仿宋" w:cs="宋体" w:hint="eastAsia"/>
          <w:sz w:val="28"/>
          <w:szCs w:val="28"/>
        </w:rPr>
        <w:t>、各种杂费、税费及与本合同有关的所有费用。</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w:t>
      </w:r>
      <w:r w:rsidRPr="003304E5">
        <w:rPr>
          <w:rFonts w:ascii="仿宋" w:eastAsia="仿宋" w:hAnsi="仿宋" w:cs="宋体"/>
          <w:sz w:val="28"/>
          <w:szCs w:val="28"/>
        </w:rPr>
        <w:t>上述合同价格为</w:t>
      </w:r>
      <w:r w:rsidRPr="003304E5">
        <w:rPr>
          <w:rFonts w:ascii="仿宋" w:eastAsia="仿宋" w:hAnsi="仿宋" w:cs="宋体" w:hint="eastAsia"/>
          <w:sz w:val="28"/>
          <w:szCs w:val="28"/>
        </w:rPr>
        <w:t>乙方将合同货物</w:t>
      </w:r>
      <w:r w:rsidRPr="003304E5">
        <w:rPr>
          <w:rFonts w:ascii="仿宋" w:eastAsia="仿宋" w:hAnsi="仿宋" w:cs="宋体"/>
          <w:sz w:val="28"/>
          <w:szCs w:val="28"/>
        </w:rPr>
        <w:t>运输到甲方工地</w:t>
      </w:r>
      <w:r w:rsidRPr="003304E5">
        <w:rPr>
          <w:rFonts w:ascii="仿宋" w:eastAsia="仿宋" w:hAnsi="仿宋" w:cs="宋体" w:hint="eastAsia"/>
          <w:sz w:val="28"/>
          <w:szCs w:val="28"/>
        </w:rPr>
        <w:t>，并安装、调试合格交付甲方使用</w:t>
      </w:r>
      <w:r w:rsidRPr="003304E5">
        <w:rPr>
          <w:rFonts w:ascii="仿宋" w:eastAsia="仿宋" w:hAnsi="仿宋" w:cs="宋体"/>
          <w:sz w:val="28"/>
          <w:szCs w:val="28"/>
        </w:rPr>
        <w:t>的最终价格，不因任何因素的改变而改变</w:t>
      </w:r>
      <w:r w:rsidRPr="003304E5">
        <w:rPr>
          <w:rFonts w:ascii="仿宋" w:eastAsia="仿宋" w:hAnsi="仿宋" w:cs="宋体" w:hint="eastAsia"/>
          <w:sz w:val="28"/>
          <w:szCs w:val="28"/>
        </w:rPr>
        <w:t>。</w:t>
      </w:r>
    </w:p>
    <w:p w:rsidR="00267679" w:rsidRPr="003304E5" w:rsidRDefault="00267679" w:rsidP="00267679">
      <w:pPr>
        <w:spacing w:line="500" w:lineRule="exact"/>
        <w:ind w:firstLineChars="200" w:firstLine="560"/>
        <w:rPr>
          <w:rFonts w:ascii="仿宋" w:eastAsia="仿宋" w:hAnsi="仿宋" w:cs="宋体"/>
          <w:sz w:val="28"/>
          <w:szCs w:val="28"/>
        </w:rPr>
      </w:pPr>
    </w:p>
    <w:p w:rsidR="00267679" w:rsidRPr="003304E5" w:rsidRDefault="00267679" w:rsidP="00267679">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4    技术规格及标准</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本合同项下所供货物的技术规格按照合同所附技术协议执行。</w:t>
      </w:r>
    </w:p>
    <w:p w:rsidR="00267679" w:rsidRPr="003304E5" w:rsidRDefault="00267679" w:rsidP="00267679">
      <w:pPr>
        <w:spacing w:line="500" w:lineRule="exact"/>
        <w:ind w:firstLineChars="200" w:firstLine="560"/>
        <w:rPr>
          <w:rFonts w:ascii="仿宋" w:eastAsia="仿宋" w:hAnsi="仿宋" w:cs="宋体"/>
          <w:sz w:val="28"/>
          <w:szCs w:val="28"/>
        </w:rPr>
      </w:pPr>
    </w:p>
    <w:p w:rsidR="00267679" w:rsidRPr="003304E5" w:rsidRDefault="00267679" w:rsidP="00267679">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5    包装、运输及交货时间、地点，货物所有权转移</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一、包装</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乙方应依照货物的不同形状和特殊性质，将提供的全部货物须采用相应标准的保护措施进行包装。这种包装应有适于长途运输等的保护措施，若包装无法防止运输、装卸过程中垂直、水平加速引起的货物损坏，乙方要在货物的设计构造上予以解决。包装应按货物特点，按需要分别加上防潮、防霉、防锈、防腐蚀的保护措施，以确保货物安全运抵现场。乙方应承担由于其包装或其防护措施不妥而引起货物锈蚀、损坏和丢失的任何损失的责任和费用。每件包装应附有详细装箱单和质量合格证书各二套，一套原件在包装箱里，另一套复印件直接交付给甲方。</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lastRenderedPageBreak/>
        <w:t>2、包装箱上应有明显的刷有“轻放”、“勿倒置”和“防雨”等字样。箱内的零散随机部件将由乙方贴上标签，注明合同号、主机名称、部件名称及位置号，部件在安装图上的号码、配件、工具。</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3、包装物不回收。</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二、运输</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1、运输方式：乙方采用公路运输的方式将合同货物安全发运至甲方现场。（发货前3天通知甲方）。</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三、交货时间和地点</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1、交货时间：合同签订后***天内全部货到甲方现场。2、交货地点：洛阳万基</w:t>
      </w:r>
      <w:r>
        <w:rPr>
          <w:rFonts w:ascii="仿宋" w:eastAsia="仿宋" w:hAnsi="仿宋" w:cs="宋体" w:hint="eastAsia"/>
          <w:sz w:val="28"/>
          <w:szCs w:val="28"/>
        </w:rPr>
        <w:t>金属钠</w:t>
      </w:r>
      <w:r w:rsidRPr="003304E5">
        <w:rPr>
          <w:rFonts w:ascii="仿宋" w:eastAsia="仿宋" w:hAnsi="仿宋" w:cs="宋体" w:hint="eastAsia"/>
          <w:sz w:val="28"/>
          <w:szCs w:val="28"/>
        </w:rPr>
        <w:t>有限公司***车间安装合同货物的所在地。</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四、货物所有权的转移</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 乙方将合同货物发运至甲方现场后且经过甲乙双方共同检验并出具检验证书后，货物所有权转移给甲方。</w:t>
      </w:r>
    </w:p>
    <w:p w:rsidR="00267679" w:rsidRPr="003304E5" w:rsidRDefault="00267679" w:rsidP="00267679">
      <w:pPr>
        <w:snapToGrid w:val="0"/>
        <w:spacing w:line="500" w:lineRule="exact"/>
        <w:ind w:firstLineChars="1420" w:firstLine="3992"/>
        <w:rPr>
          <w:rFonts w:ascii="仿宋_GB2312" w:eastAsia="仿宋_GB2312" w:hAnsi="宋体"/>
          <w:b/>
          <w:sz w:val="28"/>
          <w:szCs w:val="28"/>
        </w:rPr>
      </w:pPr>
    </w:p>
    <w:p w:rsidR="00267679" w:rsidRPr="003304E5" w:rsidRDefault="00267679" w:rsidP="00267679">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 xml:space="preserve">   条  款 6    安装与调试</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乙方应指派力量充足、技术熟练的工程技术人员到甲方现场负责对本合同货物进行安装、调试，并负责对甲方人员进行操作及维修的技术培训。</w:t>
      </w:r>
    </w:p>
    <w:p w:rsidR="00267679" w:rsidRPr="003304E5" w:rsidRDefault="00267679" w:rsidP="00267679">
      <w:pPr>
        <w:spacing w:line="500" w:lineRule="exact"/>
        <w:ind w:firstLineChars="200" w:firstLine="560"/>
        <w:rPr>
          <w:rFonts w:ascii="仿宋" w:eastAsia="仿宋" w:hAnsi="仿宋" w:cs="宋体"/>
          <w:sz w:val="28"/>
          <w:szCs w:val="28"/>
        </w:rPr>
      </w:pPr>
    </w:p>
    <w:p w:rsidR="00267679" w:rsidRPr="003304E5" w:rsidRDefault="00267679" w:rsidP="00267679">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7    支   付</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1、合同生效后，合同总价的90%（即：*****元）在达到下列条件且完整无误后，由甲方支付乙方</w:t>
      </w:r>
    </w:p>
    <w:p w:rsidR="00267679" w:rsidRPr="003304E5" w:rsidRDefault="00267679" w:rsidP="00267679">
      <w:pPr>
        <w:snapToGrid w:val="0"/>
        <w:spacing w:line="520" w:lineRule="exact"/>
        <w:ind w:firstLineChars="196" w:firstLine="549"/>
        <w:rPr>
          <w:rFonts w:ascii="仿宋" w:eastAsia="仿宋" w:hAnsi="仿宋" w:cs="宋体"/>
          <w:sz w:val="28"/>
          <w:szCs w:val="28"/>
        </w:rPr>
      </w:pPr>
      <w:r w:rsidRPr="003304E5">
        <w:rPr>
          <w:rFonts w:ascii="仿宋" w:eastAsia="仿宋" w:hAnsi="仿宋" w:cs="宋体" w:hint="eastAsia"/>
          <w:sz w:val="28"/>
          <w:szCs w:val="28"/>
        </w:rPr>
        <w:t>⑴各项技术资料、检验合格证等证件全部移交给甲方。</w:t>
      </w:r>
    </w:p>
    <w:p w:rsidR="00267679" w:rsidRPr="003304E5" w:rsidRDefault="00267679" w:rsidP="00267679">
      <w:pPr>
        <w:snapToGrid w:val="0"/>
        <w:spacing w:line="520" w:lineRule="exact"/>
        <w:ind w:firstLineChars="196" w:firstLine="549"/>
        <w:rPr>
          <w:rFonts w:ascii="仿宋" w:eastAsia="仿宋" w:hAnsi="仿宋" w:cs="宋体"/>
          <w:sz w:val="28"/>
          <w:szCs w:val="28"/>
        </w:rPr>
      </w:pPr>
      <w:r w:rsidRPr="003304E5">
        <w:rPr>
          <w:rFonts w:ascii="仿宋" w:eastAsia="仿宋" w:hAnsi="仿宋" w:cs="宋体" w:hint="eastAsia"/>
          <w:sz w:val="28"/>
          <w:szCs w:val="28"/>
        </w:rPr>
        <w:t>⑵乙方向甲方开具合同全额税率为1</w:t>
      </w:r>
      <w:r>
        <w:rPr>
          <w:rFonts w:ascii="仿宋" w:eastAsia="仿宋" w:hAnsi="仿宋" w:cs="宋体" w:hint="eastAsia"/>
          <w:sz w:val="28"/>
          <w:szCs w:val="28"/>
        </w:rPr>
        <w:t>3</w:t>
      </w:r>
      <w:r w:rsidRPr="003304E5">
        <w:rPr>
          <w:rFonts w:ascii="仿宋" w:eastAsia="仿宋" w:hAnsi="仿宋" w:cs="宋体" w:hint="eastAsia"/>
          <w:sz w:val="28"/>
          <w:szCs w:val="28"/>
        </w:rPr>
        <w:t>%的增值税发票（若出现税务部门不认可的发票，一切责任由乙方承担），和合同总价90%的财务收据（即：*元）。</w:t>
      </w:r>
    </w:p>
    <w:p w:rsidR="00267679" w:rsidRPr="003304E5" w:rsidRDefault="00267679" w:rsidP="00267679">
      <w:pPr>
        <w:snapToGrid w:val="0"/>
        <w:spacing w:line="520" w:lineRule="exact"/>
        <w:ind w:firstLineChars="196" w:firstLine="549"/>
        <w:rPr>
          <w:rFonts w:ascii="仿宋" w:eastAsia="仿宋" w:hAnsi="仿宋" w:cs="宋体"/>
          <w:sz w:val="28"/>
          <w:szCs w:val="28"/>
        </w:rPr>
      </w:pPr>
      <w:r w:rsidRPr="003304E5">
        <w:rPr>
          <w:rFonts w:ascii="仿宋" w:eastAsia="仿宋" w:hAnsi="仿宋" w:cs="宋体" w:hint="eastAsia"/>
          <w:sz w:val="28"/>
          <w:szCs w:val="28"/>
        </w:rPr>
        <w:lastRenderedPageBreak/>
        <w:t>⑶货物安装调试结束，运行正常满*个月，达到技术协议要求标准，经甲方验收合格，由甲方出具的设备到货验收单和运行合格报告。</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2、合同货物总价的10%（￥：***.00元）即质保金在具备下列所有条件后甲方向乙方支付：</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①从甲方出具验收合格报告之日起稳定运行满**个月。</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②货物运行状况和性能指标达到甲乙双方签定的技术协议的要求，由双方验收人员签订货物的最终验收报告。</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③乙方向甲方开具合同总价10％的财务收据。</w:t>
      </w:r>
    </w:p>
    <w:p w:rsidR="00267679" w:rsidRPr="003304E5" w:rsidRDefault="00267679" w:rsidP="00267679">
      <w:pPr>
        <w:snapToGrid w:val="0"/>
        <w:spacing w:line="480" w:lineRule="exact"/>
        <w:jc w:val="center"/>
        <w:rPr>
          <w:rFonts w:ascii="黑体" w:eastAsia="黑体" w:hAnsi="宋体"/>
          <w:b/>
          <w:sz w:val="28"/>
          <w:szCs w:val="28"/>
        </w:rPr>
      </w:pPr>
    </w:p>
    <w:p w:rsidR="00267679" w:rsidRPr="003304E5" w:rsidRDefault="00267679" w:rsidP="00267679">
      <w:pPr>
        <w:snapToGrid w:val="0"/>
        <w:spacing w:line="480" w:lineRule="exact"/>
        <w:jc w:val="center"/>
        <w:rPr>
          <w:rFonts w:ascii="黑体" w:eastAsia="黑体" w:hAnsi="宋体"/>
          <w:b/>
          <w:sz w:val="28"/>
          <w:szCs w:val="28"/>
        </w:rPr>
      </w:pPr>
      <w:r w:rsidRPr="003304E5">
        <w:rPr>
          <w:rFonts w:ascii="黑体" w:eastAsia="黑体" w:hAnsi="宋体" w:hint="eastAsia"/>
          <w:b/>
          <w:sz w:val="28"/>
          <w:szCs w:val="28"/>
        </w:rPr>
        <w:t>条  款 8    质量保证</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乙方应保证其提供的货物是全新的、未使用过的，采用的是技术协议中规定的最佳材料和第一流的工艺，并在各个方面符合合同规定的质量、规格和性能要求。乙方应保证其货物经过正确安装、合理操作和维护保养，在货物质量保证期内运转良好。在质量保证期内，乙方应对货物的缺陷而造成的任何故障负责。出现上述情况，乙方应在收到甲方通知后**小时内免费负责修理或更换有缺陷的零部件或货物，并承担因此所产生的全部费用。若因此给甲方造成损失的，乙方应当赔偿。如果乙方技术人员安装调试失误或乙方所供技术资料、图纸、名称、规格型号的错误，导致货物出现问题或损坏等，乙方应免费负责修理或更换有缺陷的零部件或货物，并承担由此所产生的全部费用。</w:t>
      </w:r>
    </w:p>
    <w:p w:rsidR="00267679" w:rsidRPr="003304E5" w:rsidRDefault="00267679" w:rsidP="00267679">
      <w:pPr>
        <w:snapToGrid w:val="0"/>
        <w:spacing w:line="500" w:lineRule="exact"/>
        <w:ind w:firstLineChars="200" w:firstLine="560"/>
        <w:rPr>
          <w:rFonts w:ascii="仿宋" w:eastAsia="仿宋" w:hAnsi="仿宋" w:cs="宋体"/>
          <w:strike/>
          <w:color w:val="FF0000"/>
          <w:sz w:val="28"/>
          <w:szCs w:val="28"/>
        </w:rPr>
      </w:pPr>
      <w:r w:rsidRPr="003304E5">
        <w:rPr>
          <w:rFonts w:ascii="仿宋" w:eastAsia="仿宋" w:hAnsi="仿宋" w:cs="宋体" w:hint="eastAsia"/>
          <w:sz w:val="28"/>
          <w:szCs w:val="28"/>
        </w:rPr>
        <w:t>2、合同项下货物的质量保证期为自货物安装调试完毕试运合格，由甲方出具验收合格报告之日起**个月满。在质保期内合同货物非甲方原因出现的故障，由乙方全部承担并免费更换损坏的货物，质保期相应顺延。乙方所供货物在安装调试结束，稳定运行*个月后，甲方按本合同技术协议要求进行性能验收，并就货物质量进行评估或提出异议。若由于乙方的原因，考核结果不符合货物的技术规范，乙方应在15日内以可行的方法使货物达到技术规范要求。若在规定的时间内乙方仍无法使货物达到技术规范</w:t>
      </w:r>
      <w:r w:rsidRPr="003304E5">
        <w:rPr>
          <w:rFonts w:ascii="仿宋" w:eastAsia="仿宋" w:hAnsi="仿宋" w:cs="宋体" w:hint="eastAsia"/>
          <w:sz w:val="28"/>
          <w:szCs w:val="28"/>
        </w:rPr>
        <w:lastRenderedPageBreak/>
        <w:t>要求，则由乙方无条件拆除货物拉回，并退还甲方付给乙方的全部货款，赔偿由此给甲方造成的损失，并向甲方支付合同总额30%的违约金。若甲方同意让步接受，则每发生一项与合同技术指标要求不符的内容，由乙方向甲方支付合同总额的1%作为违约金。</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乙方应保证合同货物的使用和制造以及产品销售不会引起任何第三方提出的侵权赔偿，如果出现第三方的针对甲方使用乙方按照本合同提供的合同货物和技术文件的侵权诉讼，乙方应负责处理这些问题，甲方应向乙方提供诉讼方面的必要信息，</w:t>
      </w:r>
      <w:r w:rsidRPr="003304E5">
        <w:rPr>
          <w:rFonts w:ascii="仿宋" w:eastAsia="仿宋" w:hAnsi="仿宋" w:cs="宋体"/>
          <w:sz w:val="28"/>
          <w:szCs w:val="28"/>
        </w:rPr>
        <w:t>如给</w:t>
      </w:r>
      <w:r w:rsidRPr="003304E5">
        <w:rPr>
          <w:rFonts w:ascii="仿宋" w:eastAsia="仿宋" w:hAnsi="仿宋" w:cs="宋体" w:hint="eastAsia"/>
          <w:sz w:val="28"/>
          <w:szCs w:val="28"/>
        </w:rPr>
        <w:t>甲</w:t>
      </w:r>
      <w:r w:rsidRPr="003304E5">
        <w:rPr>
          <w:rFonts w:ascii="仿宋" w:eastAsia="仿宋" w:hAnsi="仿宋" w:cs="宋体"/>
          <w:sz w:val="28"/>
          <w:szCs w:val="28"/>
        </w:rPr>
        <w:t>方</w:t>
      </w:r>
      <w:r w:rsidRPr="003304E5">
        <w:rPr>
          <w:rFonts w:ascii="仿宋" w:eastAsia="仿宋" w:hAnsi="仿宋" w:cs="宋体" w:hint="eastAsia"/>
          <w:sz w:val="28"/>
          <w:szCs w:val="28"/>
        </w:rPr>
        <w:t>造成</w:t>
      </w:r>
      <w:r w:rsidRPr="003304E5">
        <w:rPr>
          <w:rFonts w:ascii="仿宋" w:eastAsia="仿宋" w:hAnsi="仿宋" w:cs="宋体"/>
          <w:sz w:val="28"/>
          <w:szCs w:val="28"/>
        </w:rPr>
        <w:t>损失，</w:t>
      </w:r>
      <w:r w:rsidRPr="003304E5">
        <w:rPr>
          <w:rFonts w:ascii="仿宋" w:eastAsia="仿宋" w:hAnsi="仿宋" w:cs="宋体" w:hint="eastAsia"/>
          <w:sz w:val="28"/>
          <w:szCs w:val="28"/>
        </w:rPr>
        <w:t>乙</w:t>
      </w:r>
      <w:r w:rsidRPr="003304E5">
        <w:rPr>
          <w:rFonts w:ascii="仿宋" w:eastAsia="仿宋" w:hAnsi="仿宋" w:cs="宋体"/>
          <w:sz w:val="28"/>
          <w:szCs w:val="28"/>
        </w:rPr>
        <w:t>方应全额赔偿</w:t>
      </w:r>
      <w:r w:rsidRPr="003304E5">
        <w:rPr>
          <w:rFonts w:ascii="仿宋" w:eastAsia="仿宋" w:hAnsi="仿宋" w:cs="宋体" w:hint="eastAsia"/>
          <w:sz w:val="28"/>
          <w:szCs w:val="28"/>
        </w:rPr>
        <w:t>甲</w:t>
      </w:r>
      <w:r w:rsidRPr="003304E5">
        <w:rPr>
          <w:rFonts w:ascii="仿宋" w:eastAsia="仿宋" w:hAnsi="仿宋" w:cs="宋体"/>
          <w:sz w:val="28"/>
          <w:szCs w:val="28"/>
        </w:rPr>
        <w:t>方的损失</w:t>
      </w:r>
      <w:r w:rsidRPr="003304E5">
        <w:rPr>
          <w:rFonts w:ascii="仿宋" w:eastAsia="仿宋" w:hAnsi="仿宋" w:cs="宋体" w:hint="eastAsia"/>
          <w:sz w:val="28"/>
          <w:szCs w:val="28"/>
        </w:rPr>
        <w:t>。</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4、乙方对合同货物质量实行终身负责制。质保期内，货物出现质量问题，乙方应在接到甲方通知</w:t>
      </w:r>
      <w:r w:rsidRPr="003304E5">
        <w:rPr>
          <w:rFonts w:ascii="仿宋" w:eastAsia="仿宋" w:hAnsi="仿宋" w:cs="宋体" w:hint="eastAsia"/>
          <w:color w:val="FF0000"/>
          <w:sz w:val="28"/>
          <w:szCs w:val="28"/>
        </w:rPr>
        <w:t>36</w:t>
      </w:r>
      <w:r w:rsidRPr="003304E5">
        <w:rPr>
          <w:rFonts w:ascii="仿宋" w:eastAsia="仿宋" w:hAnsi="仿宋" w:cs="宋体" w:hint="eastAsia"/>
          <w:sz w:val="28"/>
          <w:szCs w:val="28"/>
        </w:rPr>
        <w:t>小时内到达甲方现场负责更换和维修，所有费用由乙方负担；如乙方接到甲方通知4小时内无书面答复，甲方可联系第三方修理，所产生的维修费由乙方全部承担，甲方也可直接从乙方未付款中扣除。质保期满后，货物出现质量问题，若确系设计、原材料或制作工艺原因造成的，乙方应在接到甲方通知</w:t>
      </w:r>
      <w:r w:rsidRPr="003304E5">
        <w:rPr>
          <w:rFonts w:ascii="仿宋" w:eastAsia="仿宋" w:hAnsi="仿宋" w:cs="宋体" w:hint="eastAsia"/>
          <w:color w:val="FF0000"/>
          <w:sz w:val="28"/>
          <w:szCs w:val="28"/>
        </w:rPr>
        <w:t>36</w:t>
      </w:r>
      <w:r w:rsidRPr="003304E5">
        <w:rPr>
          <w:rFonts w:ascii="仿宋" w:eastAsia="仿宋" w:hAnsi="仿宋" w:cs="宋体" w:hint="eastAsia"/>
          <w:sz w:val="28"/>
          <w:szCs w:val="28"/>
        </w:rPr>
        <w:t>小时内免费处理，所有费用由乙方负担；经权威部门认定，确因甲方原因货物出现的问题，乙方也应在</w:t>
      </w:r>
      <w:r w:rsidRPr="003304E5">
        <w:rPr>
          <w:rFonts w:ascii="仿宋" w:eastAsia="仿宋" w:hAnsi="仿宋" w:cs="宋体" w:hint="eastAsia"/>
          <w:color w:val="FF0000"/>
          <w:sz w:val="28"/>
          <w:szCs w:val="28"/>
        </w:rPr>
        <w:t>36</w:t>
      </w:r>
      <w:r w:rsidRPr="003304E5">
        <w:rPr>
          <w:rFonts w:ascii="仿宋" w:eastAsia="仿宋" w:hAnsi="仿宋" w:cs="宋体" w:hint="eastAsia"/>
          <w:sz w:val="28"/>
          <w:szCs w:val="28"/>
        </w:rPr>
        <w:t>小时内免费处理，所需材料费、配件费由甲方负担。</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5、乙方保证合同货物符合本合同《技术协议》的规定。乙方应保证所提供的技术资料必须是及时的、完整的、正确的，且能满足合同货物的调试、操作及维修要求。</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6、乙方保证合同所规定的元器件制造厂家及品牌，未经甲方书面同意，不得更改。选购的元器件应符合现行通用标准。外购件必须有相对应的产品合格证书和技术说明书。</w:t>
      </w:r>
    </w:p>
    <w:p w:rsidR="00267679" w:rsidRPr="003304E5" w:rsidRDefault="00267679" w:rsidP="00267679">
      <w:pPr>
        <w:snapToGrid w:val="0"/>
        <w:spacing w:line="480" w:lineRule="exact"/>
        <w:rPr>
          <w:rFonts w:ascii="仿宋" w:eastAsia="仿宋" w:hAnsi="仿宋" w:cs="宋体"/>
          <w:sz w:val="28"/>
          <w:szCs w:val="28"/>
        </w:rPr>
      </w:pPr>
      <w:r w:rsidRPr="003304E5">
        <w:rPr>
          <w:rFonts w:ascii="仿宋" w:eastAsia="仿宋" w:hAnsi="仿宋" w:cs="宋体" w:hint="eastAsia"/>
          <w:sz w:val="28"/>
          <w:szCs w:val="28"/>
        </w:rPr>
        <w:t xml:space="preserve">    </w:t>
      </w:r>
    </w:p>
    <w:p w:rsidR="00267679" w:rsidRPr="003304E5" w:rsidRDefault="00267679" w:rsidP="00267679">
      <w:pPr>
        <w:snapToGrid w:val="0"/>
        <w:spacing w:line="480" w:lineRule="exact"/>
        <w:jc w:val="center"/>
        <w:rPr>
          <w:rFonts w:ascii="仿宋" w:eastAsia="仿宋" w:hAnsi="仿宋" w:cs="宋体"/>
          <w:b/>
          <w:bCs/>
          <w:sz w:val="28"/>
          <w:szCs w:val="28"/>
        </w:rPr>
      </w:pPr>
      <w:r w:rsidRPr="003304E5">
        <w:rPr>
          <w:rFonts w:ascii="仿宋" w:eastAsia="仿宋" w:hAnsi="仿宋" w:cs="宋体" w:hint="eastAsia"/>
          <w:b/>
          <w:bCs/>
          <w:sz w:val="28"/>
          <w:szCs w:val="28"/>
        </w:rPr>
        <w:t>条  款 9    检  验</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1、合同货物发运前，乙方应对货物的质量、规格、性能、数量等进行详细而全面的检验，并出具一份证明货物符合合同规定的合格证书。但有</w:t>
      </w:r>
      <w:r w:rsidRPr="003304E5">
        <w:rPr>
          <w:rFonts w:ascii="仿宋" w:eastAsia="仿宋" w:hAnsi="仿宋" w:cs="宋体" w:hint="eastAsia"/>
          <w:sz w:val="28"/>
          <w:szCs w:val="28"/>
        </w:rPr>
        <w:lastRenderedPageBreak/>
        <w:t>关质量、规格、性能、数量的检验不应视为最终检验。乙方检验的结果和细节在证书中加以说明，该检验费用由乙方负担。</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合同货物运抵甲方现场后**天内，甲乙双方共同对货物的规格、数量和重量进行检验，并出具检验证书。如发现货物的规格或数量与合同不符，甲方有权在货物运抵现场后**天内，依据检验结果或当地质检部门出具的检验证书向乙方提出索赔。</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3、如果货物在条款8规定的质量保证期内证实货物是有缺陷的，包括潜在的缺陷或使用不符合要求的材料，甲方有权向乙方提出索赔。</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甲方在货物制造过程中派人到乙方工厂对合同货物进行监造和检验，乙方应为甲方监造人员提供方便，若发现乙方使用的材料、外购件或制造工艺不符合国家相关标准或技术协议规定的内容，甲方向乙方提供书面整改通知，乙方应采取措施予以整改，否则视为乙方违约，甲方有权拒付货款，并向乙方提出索赔，直至终止合同。甲方不承担由此造成的延期付款责任。工厂检验费已包含在合同总价中。</w:t>
      </w:r>
    </w:p>
    <w:p w:rsidR="00267679" w:rsidRPr="003304E5" w:rsidRDefault="00267679" w:rsidP="00267679">
      <w:pPr>
        <w:snapToGrid w:val="0"/>
        <w:spacing w:line="500" w:lineRule="exact"/>
        <w:rPr>
          <w:rFonts w:ascii="仿宋" w:eastAsia="仿宋" w:hAnsi="仿宋" w:cs="宋体"/>
          <w:sz w:val="28"/>
          <w:szCs w:val="28"/>
        </w:rPr>
      </w:pPr>
    </w:p>
    <w:p w:rsidR="00267679" w:rsidRPr="003304E5" w:rsidRDefault="00267679" w:rsidP="00267679">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10    索  赔</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乙方对货物与合同要求不符负全部责任，乙方应按甲方同意的下述方法解决索赔事宜：免费更换有缺陷的零件、部件和设备，或修理缺陷部分，以达到合同规定的规格、质量和性能，乙方承担一切费用和风险，并承担甲方遭受的一切损失，同时乙方应相应延长被更换货物的质量保证期。</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2、甲方应将索赔要求及时通知乙方，乙方若有异议，在收到索赔通知单14天内提出书面异议。如果乙方在收到索赔通知后14天内未能予以答复，则视为乙方</w:t>
      </w:r>
      <w:r w:rsidRPr="003304E5">
        <w:rPr>
          <w:rFonts w:ascii="仿宋" w:eastAsia="仿宋" w:hAnsi="仿宋" w:cs="宋体"/>
          <w:sz w:val="28"/>
          <w:szCs w:val="28"/>
        </w:rPr>
        <w:t>对索赔没有异议</w:t>
      </w:r>
      <w:r w:rsidRPr="003304E5">
        <w:rPr>
          <w:rFonts w:ascii="仿宋" w:eastAsia="仿宋" w:hAnsi="仿宋" w:cs="宋体" w:hint="eastAsia"/>
          <w:sz w:val="28"/>
          <w:szCs w:val="28"/>
        </w:rPr>
        <w:t>。若乙方未能在收到索赔通知后14天内处理索赔事宜，甲方有权从未付款中扣回索赔金额，同时保留进一步要求赔偿的权利。</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3、如属乙方责任有任何轻微的损坏，在征得乙方同意后，甲方可以自行排除，有关费用由乙方承担。</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lastRenderedPageBreak/>
        <w:t>4、如属甲方使用不当造成损坏，乙方也应积极处理，费用由甲方承担。</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乙方在收到甲乙双方签订的合同后，应在10日内根据技术协议要求向甲方提供技术资料，技术资料一般以邮寄方式递交，每批技术资料交邮后，乙方应在24小时内将技术资料的交邮日期、邮单号、技术资料的详细清单、件数及重量、合同号等以传真或特快专递的形式通知甲方。</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技术资料以邮政部门提货通知单时间戳记为技术资料的实际交付日期。此日期将作为按合同对任何延期交付资料进行延期违约金计算的依据（每迟交一天，扣除乙方货物款500元整）。如果技术资料经甲方或甲方代表检查后发现有缺少、丢失或损坏，且非甲方原因，乙方应在收到甲方通知后 10 天内（对急用者应在 5 天内）免费向现场补充缺少、丢失或损坏的部分。</w:t>
      </w:r>
    </w:p>
    <w:p w:rsidR="00267679" w:rsidRPr="003304E5" w:rsidRDefault="00267679" w:rsidP="00267679">
      <w:pPr>
        <w:spacing w:line="480" w:lineRule="exact"/>
        <w:ind w:firstLineChars="200" w:firstLine="560"/>
        <w:rPr>
          <w:rFonts w:ascii="仿宋_GB2312" w:eastAsia="仿宋_GB2312" w:hAnsi="宋体"/>
          <w:bCs/>
          <w:sz w:val="28"/>
          <w:szCs w:val="28"/>
        </w:rPr>
      </w:pPr>
      <w:r w:rsidRPr="003304E5">
        <w:rPr>
          <w:rFonts w:ascii="仿宋" w:eastAsia="仿宋" w:hAnsi="仿宋" w:cs="宋体" w:hint="eastAsia"/>
          <w:sz w:val="28"/>
          <w:szCs w:val="28"/>
        </w:rPr>
        <w:t>7、乙方向甲方开具合同总价税率为17%的增值税专用发票，若出现税务部门不认可的情况，乙方应在接到甲方通知之日起7日内予以更换，否则须向甲方支付合同总价20%的违约金，违约金直接从未付款中扣除。</w:t>
      </w:r>
    </w:p>
    <w:p w:rsidR="00267679" w:rsidRPr="003304E5" w:rsidRDefault="00267679" w:rsidP="00267679">
      <w:pPr>
        <w:snapToGrid w:val="0"/>
        <w:spacing w:line="500" w:lineRule="exact"/>
        <w:ind w:leftChars="-1" w:left="-2" w:firstLineChars="200" w:firstLine="560"/>
        <w:rPr>
          <w:rFonts w:ascii="仿宋_GB2312" w:eastAsia="仿宋_GB2312" w:hAnsi="宋体"/>
          <w:bCs/>
          <w:sz w:val="28"/>
          <w:szCs w:val="28"/>
        </w:rPr>
      </w:pPr>
    </w:p>
    <w:p w:rsidR="00267679" w:rsidRPr="003304E5" w:rsidRDefault="00267679" w:rsidP="00267679">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11    延期交货</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如果乙方未能按合同规定按期将货物运至甲方现场并在甲方通知后在合同规定时间内安装调试结束（不可抗力除外），甲方可根据情况决定是否延长交货期。若甲方决定延长交货期，每延迟1天，乙方按合同总金额的0.5%向甲方支付违约金。若乙方的延迟对甲方造成严重影响，或因乙方的延迟导致甲方不需购甲该货物的，甲方有权视具体情况解除部分或全部合同，乙方应向甲方支付合同总额30%的违约金，并赔偿因此给甲方造成的损失。</w:t>
      </w:r>
    </w:p>
    <w:p w:rsidR="00267679" w:rsidRPr="003304E5" w:rsidRDefault="00267679" w:rsidP="00267679">
      <w:pPr>
        <w:spacing w:line="480" w:lineRule="exact"/>
        <w:ind w:firstLineChars="200" w:firstLine="560"/>
        <w:rPr>
          <w:rFonts w:ascii="仿宋" w:eastAsia="仿宋" w:hAnsi="仿宋" w:cs="宋体"/>
          <w:color w:val="FF0000"/>
          <w:sz w:val="28"/>
          <w:szCs w:val="28"/>
        </w:rPr>
      </w:pPr>
    </w:p>
    <w:p w:rsidR="00267679" w:rsidRPr="003304E5" w:rsidRDefault="00267679" w:rsidP="00267679">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12    不可抗力</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1、签约双方任一方由于受不可抗力事件的影响而不能执行合同时，履行合同的期限应予以延长，其延长的期限应相当于事件所影响的时间。不</w:t>
      </w:r>
      <w:r w:rsidRPr="003304E5">
        <w:rPr>
          <w:rFonts w:ascii="仿宋" w:eastAsia="仿宋" w:hAnsi="仿宋" w:cs="宋体" w:hint="eastAsia"/>
          <w:sz w:val="28"/>
          <w:szCs w:val="28"/>
        </w:rPr>
        <w:lastRenderedPageBreak/>
        <w:t>可抗力事件系指甲乙双方在执行本合同中任何一方不能控制和不能预见的，诸如战争、严重火灾、洪水、台风、地震等。</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受阻一方应在不可抗力事件发生后尽快用传真或邮件通知对方，并于事件发生后7天内将有关当局出具的证明文件用特快专递或挂号信寄给对方审阅确认，一旦不可抗力事件的影响持续30天以上，双方应通过友好协商并在一个月内达成进一步履行合同的协议。</w:t>
      </w:r>
    </w:p>
    <w:p w:rsidR="00267679" w:rsidRPr="003304E5" w:rsidRDefault="00267679" w:rsidP="00267679">
      <w:pPr>
        <w:spacing w:line="480" w:lineRule="exact"/>
        <w:ind w:firstLineChars="200" w:firstLine="560"/>
        <w:rPr>
          <w:rFonts w:ascii="仿宋" w:eastAsia="仿宋" w:hAnsi="仿宋" w:cs="宋体"/>
          <w:sz w:val="28"/>
          <w:szCs w:val="28"/>
        </w:rPr>
      </w:pPr>
    </w:p>
    <w:p w:rsidR="00267679" w:rsidRPr="003304E5" w:rsidRDefault="00267679" w:rsidP="00267679">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13  合同争议解决的方式</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1、凡与本合同有关而引起的一切争议，双方应首先通过友好协商解决，如经协商后仍不能达成协议时，向甲方所在地有管辖权的人民法院提出诉讼。</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2、由上述过程发生的费用除法院判决另有规定外，应由败诉方承担。</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3、在进行法院审理期间，除法院审理的部分外，合同其他部分仍应继续履行。 </w:t>
      </w:r>
    </w:p>
    <w:p w:rsidR="00267679" w:rsidRPr="003304E5" w:rsidRDefault="00267679" w:rsidP="00267679">
      <w:pPr>
        <w:spacing w:line="480" w:lineRule="exact"/>
        <w:ind w:firstLineChars="200" w:firstLine="560"/>
        <w:rPr>
          <w:rFonts w:ascii="仿宋" w:eastAsia="仿宋" w:hAnsi="仿宋" w:cs="宋体"/>
          <w:sz w:val="28"/>
          <w:szCs w:val="28"/>
        </w:rPr>
      </w:pPr>
    </w:p>
    <w:p w:rsidR="00267679" w:rsidRPr="003304E5" w:rsidRDefault="00267679" w:rsidP="00267679">
      <w:pPr>
        <w:snapToGrid w:val="0"/>
        <w:spacing w:line="500" w:lineRule="exact"/>
        <w:ind w:firstLine="204"/>
        <w:jc w:val="center"/>
        <w:rPr>
          <w:rFonts w:ascii="黑体" w:eastAsia="黑体" w:hAnsi="宋体"/>
          <w:b/>
          <w:sz w:val="28"/>
          <w:szCs w:val="28"/>
        </w:rPr>
      </w:pPr>
      <w:r w:rsidRPr="003304E5">
        <w:rPr>
          <w:rFonts w:ascii="仿宋_GB2312" w:eastAsia="仿宋_GB2312" w:hAnsi="宋体" w:hint="eastAsia"/>
          <w:b/>
          <w:sz w:val="28"/>
          <w:szCs w:val="28"/>
        </w:rPr>
        <w:t xml:space="preserve">  </w:t>
      </w:r>
      <w:r w:rsidRPr="003304E5">
        <w:rPr>
          <w:rFonts w:ascii="黑体" w:eastAsia="黑体" w:hAnsi="宋体" w:hint="eastAsia"/>
          <w:b/>
          <w:sz w:val="28"/>
          <w:szCs w:val="28"/>
        </w:rPr>
        <w:t>条  款 14    适用法律</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本合同应按中华人民共和国《合同法》及相关法律解释。</w:t>
      </w:r>
    </w:p>
    <w:p w:rsidR="00267679" w:rsidRPr="003304E5" w:rsidRDefault="00267679" w:rsidP="00267679">
      <w:pPr>
        <w:snapToGrid w:val="0"/>
        <w:spacing w:line="500" w:lineRule="exact"/>
        <w:ind w:firstLineChars="960" w:firstLine="2698"/>
        <w:rPr>
          <w:rFonts w:ascii="仿宋_GB2312" w:eastAsia="仿宋_GB2312" w:hAnsi="宋体"/>
          <w:b/>
          <w:sz w:val="28"/>
          <w:szCs w:val="28"/>
        </w:rPr>
      </w:pPr>
    </w:p>
    <w:p w:rsidR="00267679" w:rsidRPr="003304E5" w:rsidRDefault="00267679" w:rsidP="00267679">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15    通知</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合同任何一方给另一方的通知都应以书面的形式发送，而另一方应以书面形式确认并发送到对方在本合同签字盖章部分明确约定的地址或邮箱。</w:t>
      </w:r>
    </w:p>
    <w:p w:rsidR="00267679" w:rsidRPr="003304E5" w:rsidRDefault="00267679" w:rsidP="00267679">
      <w:pPr>
        <w:snapToGrid w:val="0"/>
        <w:spacing w:line="500" w:lineRule="exact"/>
        <w:ind w:firstLineChars="200" w:firstLine="562"/>
        <w:rPr>
          <w:rFonts w:ascii="仿宋_GB2312" w:eastAsia="仿宋_GB2312" w:hAnsi="宋体"/>
          <w:b/>
          <w:sz w:val="28"/>
          <w:szCs w:val="28"/>
        </w:rPr>
      </w:pPr>
    </w:p>
    <w:p w:rsidR="00267679" w:rsidRPr="003304E5" w:rsidRDefault="00267679" w:rsidP="00267679">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16    合同生效</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1、本合同自甲乙双方签字盖章之日起生效，至双方履行完各自义务、索赔完毕时终止。</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2、本合同一式六份，乙方二份,甲方四份。</w:t>
      </w:r>
    </w:p>
    <w:p w:rsidR="00267679" w:rsidRPr="003304E5" w:rsidRDefault="00267679" w:rsidP="00267679">
      <w:pPr>
        <w:spacing w:line="480" w:lineRule="exact"/>
        <w:ind w:firstLineChars="200" w:firstLine="560"/>
        <w:rPr>
          <w:rFonts w:ascii="仿宋" w:eastAsia="仿宋" w:hAnsi="仿宋" w:cs="宋体"/>
          <w:sz w:val="28"/>
          <w:szCs w:val="28"/>
        </w:rPr>
      </w:pPr>
    </w:p>
    <w:p w:rsidR="00267679" w:rsidRPr="003304E5" w:rsidRDefault="00267679" w:rsidP="00267679">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lastRenderedPageBreak/>
        <w:t>条  款 17    其它约定事项</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1、合同所附技术协议作为合同不可分割的一部分，与本合同具有同等的法律效力。</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2、未经甲方事先同意，乙方不得将本合同义务转让给第三方。</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3、甲方根据需要可以要求乙方提前交货，但要以书面形式通知乙方。</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4、乙方向甲方提供的所有有关技术资料为一式七份。</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5、乙方安装、调试人员应遵守甲方现场的各项规章制度，并作好自我的安全防护措施，若由于自身原因造成不安全事件发生，一切责任由乙方承担，与甲方无关。</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6、如果乙方破产或无清偿能力时，甲方可单方终止执行本合同。</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7、合同货物所需的外配套件虽然在合同中已有了约定，但在合同执行中若甲方发现这些外配套厂家所供的配套件可能影响合同货物的整体性能时，甲方有权要求乙方更换外配套厂家，乙方不得以此为由要求增加费用。未经甲方同意，乙方不得私自更换外配套厂家。</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8、若因国家政策调整导致合同无法执行时，甲乙方均有权中止执行本合同，有关事宜由甲乙双方协商解决。</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9、在合同执行过程中,若出现合同与技术协议有冲突的情况,以本合同为执行标准。本合同未涉及的部分,以技术协议为执行标准。</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10、本合同未尽事宜，甲乙双方协商解决。</w:t>
      </w:r>
    </w:p>
    <w:p w:rsidR="00267679" w:rsidRPr="003304E5" w:rsidRDefault="00267679" w:rsidP="00267679">
      <w:pPr>
        <w:spacing w:line="480" w:lineRule="exact"/>
        <w:ind w:firstLineChars="200" w:firstLine="560"/>
        <w:rPr>
          <w:rFonts w:ascii="仿宋" w:eastAsia="仿宋" w:hAnsi="仿宋" w:cs="宋体"/>
          <w:sz w:val="28"/>
          <w:szCs w:val="28"/>
        </w:rPr>
      </w:pP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甲方：洛阳万基</w:t>
      </w:r>
      <w:r>
        <w:rPr>
          <w:rFonts w:ascii="仿宋" w:eastAsia="仿宋" w:hAnsi="仿宋" w:cs="宋体" w:hint="eastAsia"/>
          <w:sz w:val="28"/>
          <w:szCs w:val="28"/>
        </w:rPr>
        <w:t>金属钠</w:t>
      </w:r>
      <w:r w:rsidRPr="003304E5">
        <w:rPr>
          <w:rFonts w:ascii="仿宋" w:eastAsia="仿宋" w:hAnsi="仿宋" w:cs="宋体" w:hint="eastAsia"/>
          <w:sz w:val="28"/>
          <w:szCs w:val="28"/>
        </w:rPr>
        <w:t>有限公司      乙方：*********有限公司</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地址：洛阳市新安县产业集聚区    地址：</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邮箱：                          邮箱：</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电话：*************             电话：</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传真：**************            传真：</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开户行：</w:t>
      </w:r>
      <w:r>
        <w:rPr>
          <w:rFonts w:ascii="仿宋" w:eastAsia="仿宋" w:hAnsi="仿宋" w:cs="宋体" w:hint="eastAsia"/>
          <w:sz w:val="28"/>
          <w:szCs w:val="28"/>
        </w:rPr>
        <w:t xml:space="preserve"> </w:t>
      </w:r>
      <w:r>
        <w:rPr>
          <w:rFonts w:ascii="仿宋" w:eastAsia="仿宋" w:hAnsi="仿宋" w:cs="宋体"/>
          <w:sz w:val="28"/>
          <w:szCs w:val="28"/>
        </w:rPr>
        <w:t xml:space="preserve">           </w:t>
      </w:r>
      <w:r w:rsidRPr="003304E5">
        <w:rPr>
          <w:rFonts w:ascii="仿宋" w:eastAsia="仿宋" w:hAnsi="仿宋" w:cs="宋体" w:hint="eastAsia"/>
          <w:sz w:val="28"/>
          <w:szCs w:val="28"/>
        </w:rPr>
        <w:t xml:space="preserve">          开户行：</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账号：</w:t>
      </w:r>
      <w:r w:rsidRPr="003304E5">
        <w:rPr>
          <w:rFonts w:ascii="仿宋" w:eastAsia="仿宋" w:hAnsi="仿宋" w:cs="宋体"/>
          <w:sz w:val="28"/>
          <w:szCs w:val="28"/>
        </w:rPr>
        <w:t xml:space="preserve">                    </w:t>
      </w:r>
      <w:r w:rsidRPr="003304E5">
        <w:rPr>
          <w:rFonts w:ascii="仿宋" w:eastAsia="仿宋" w:hAnsi="仿宋" w:cs="宋体" w:hint="eastAsia"/>
          <w:sz w:val="28"/>
          <w:szCs w:val="28"/>
        </w:rPr>
        <w:t xml:space="preserve">      账号：</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税号：*****************         税号: </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委托代理人：                    委托代理人：</w:t>
      </w:r>
    </w:p>
    <w:p w:rsidR="008D4AA6" w:rsidRPr="0010177B" w:rsidRDefault="008D4AA6" w:rsidP="008D4AA6">
      <w:pPr>
        <w:spacing w:line="520" w:lineRule="exact"/>
        <w:rPr>
          <w:rFonts w:ascii="仿宋" w:eastAsia="仿宋" w:hAnsi="仿宋"/>
          <w:sz w:val="28"/>
          <w:szCs w:val="32"/>
        </w:rPr>
      </w:pPr>
      <w:r>
        <w:rPr>
          <w:rFonts w:ascii="仿宋" w:eastAsia="仿宋" w:hAnsi="仿宋" w:hint="eastAsia"/>
          <w:sz w:val="28"/>
          <w:szCs w:val="32"/>
        </w:rPr>
        <w:lastRenderedPageBreak/>
        <w:t>附件7</w:t>
      </w:r>
      <w:r w:rsidRPr="0010177B">
        <w:rPr>
          <w:rFonts w:ascii="仿宋" w:eastAsia="仿宋" w:hAnsi="仿宋" w:hint="eastAsia"/>
          <w:sz w:val="28"/>
          <w:szCs w:val="32"/>
        </w:rPr>
        <w:t>、差异回复：（投标人若对招标要求有异议，可将差异填写在如下表格中，如无差异直接在报价中签字确认）</w:t>
      </w:r>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8141"/>
      </w:tblGrid>
      <w:tr w:rsidR="008D4AA6" w:rsidRPr="00286D83" w:rsidTr="008D4AA6">
        <w:tc>
          <w:tcPr>
            <w:tcW w:w="988" w:type="dxa"/>
          </w:tcPr>
          <w:p w:rsidR="008D4AA6" w:rsidRPr="00286D83" w:rsidRDefault="008D4AA6" w:rsidP="008D4AA6">
            <w:pPr>
              <w:spacing w:line="520" w:lineRule="exact"/>
              <w:jc w:val="center"/>
              <w:rPr>
                <w:rFonts w:ascii="仿宋" w:eastAsia="仿宋" w:hAnsi="仿宋"/>
                <w:sz w:val="32"/>
                <w:szCs w:val="32"/>
              </w:rPr>
            </w:pPr>
            <w:r w:rsidRPr="00286D83">
              <w:rPr>
                <w:rFonts w:ascii="仿宋" w:eastAsia="仿宋" w:hAnsi="仿宋" w:hint="eastAsia"/>
                <w:sz w:val="32"/>
                <w:szCs w:val="32"/>
              </w:rPr>
              <w:t>序号</w:t>
            </w:r>
          </w:p>
        </w:tc>
        <w:tc>
          <w:tcPr>
            <w:tcW w:w="8141" w:type="dxa"/>
          </w:tcPr>
          <w:p w:rsidR="008D4AA6" w:rsidRPr="00286D83" w:rsidRDefault="008D4AA6" w:rsidP="008D4AA6">
            <w:pPr>
              <w:spacing w:line="520" w:lineRule="exact"/>
              <w:jc w:val="center"/>
              <w:rPr>
                <w:rFonts w:ascii="仿宋" w:eastAsia="仿宋" w:hAnsi="仿宋"/>
                <w:sz w:val="32"/>
                <w:szCs w:val="32"/>
              </w:rPr>
            </w:pPr>
            <w:r w:rsidRPr="00286D83">
              <w:rPr>
                <w:rFonts w:ascii="仿宋" w:eastAsia="仿宋" w:hAnsi="仿宋" w:hint="eastAsia"/>
                <w:sz w:val="32"/>
                <w:szCs w:val="32"/>
              </w:rPr>
              <w:t>差异内容</w:t>
            </w:r>
          </w:p>
        </w:tc>
      </w:tr>
      <w:tr w:rsidR="008D4AA6" w:rsidRPr="00286D83" w:rsidTr="008D4AA6">
        <w:tc>
          <w:tcPr>
            <w:tcW w:w="988" w:type="dxa"/>
          </w:tcPr>
          <w:p w:rsidR="008D4AA6" w:rsidRPr="00286D83" w:rsidRDefault="008D4AA6" w:rsidP="008D4AA6">
            <w:pPr>
              <w:spacing w:line="520" w:lineRule="exact"/>
              <w:jc w:val="center"/>
              <w:rPr>
                <w:rFonts w:ascii="仿宋" w:eastAsia="仿宋" w:hAnsi="仿宋"/>
                <w:sz w:val="32"/>
                <w:szCs w:val="32"/>
              </w:rPr>
            </w:pPr>
            <w:r w:rsidRPr="00286D83">
              <w:rPr>
                <w:rFonts w:ascii="仿宋" w:eastAsia="仿宋" w:hAnsi="仿宋" w:hint="eastAsia"/>
                <w:sz w:val="32"/>
                <w:szCs w:val="32"/>
              </w:rPr>
              <w:t>1</w:t>
            </w:r>
          </w:p>
        </w:tc>
        <w:tc>
          <w:tcPr>
            <w:tcW w:w="8141" w:type="dxa"/>
          </w:tcPr>
          <w:p w:rsidR="008D4AA6" w:rsidRPr="00286D83" w:rsidRDefault="008D4AA6" w:rsidP="008D4AA6">
            <w:pPr>
              <w:spacing w:line="520" w:lineRule="exact"/>
              <w:rPr>
                <w:rFonts w:ascii="仿宋" w:eastAsia="仿宋" w:hAnsi="仿宋"/>
                <w:sz w:val="32"/>
                <w:szCs w:val="32"/>
              </w:rPr>
            </w:pPr>
          </w:p>
        </w:tc>
      </w:tr>
      <w:tr w:rsidR="008D4AA6" w:rsidRPr="00286D83" w:rsidTr="008D4AA6">
        <w:tc>
          <w:tcPr>
            <w:tcW w:w="988" w:type="dxa"/>
          </w:tcPr>
          <w:p w:rsidR="008D4AA6" w:rsidRPr="00286D83" w:rsidRDefault="008D4AA6" w:rsidP="008D4AA6">
            <w:pPr>
              <w:spacing w:line="520" w:lineRule="exact"/>
              <w:jc w:val="center"/>
              <w:rPr>
                <w:rFonts w:ascii="仿宋" w:eastAsia="仿宋" w:hAnsi="仿宋"/>
                <w:sz w:val="32"/>
                <w:szCs w:val="32"/>
              </w:rPr>
            </w:pPr>
            <w:r w:rsidRPr="00286D83">
              <w:rPr>
                <w:rFonts w:ascii="仿宋" w:eastAsia="仿宋" w:hAnsi="仿宋" w:hint="eastAsia"/>
                <w:sz w:val="32"/>
                <w:szCs w:val="32"/>
              </w:rPr>
              <w:t>2</w:t>
            </w:r>
          </w:p>
        </w:tc>
        <w:tc>
          <w:tcPr>
            <w:tcW w:w="8141" w:type="dxa"/>
          </w:tcPr>
          <w:p w:rsidR="008D4AA6" w:rsidRPr="00286D83" w:rsidRDefault="008D4AA6" w:rsidP="008D4AA6">
            <w:pPr>
              <w:spacing w:line="520" w:lineRule="exact"/>
              <w:rPr>
                <w:rFonts w:ascii="仿宋" w:eastAsia="仿宋" w:hAnsi="仿宋"/>
                <w:sz w:val="32"/>
                <w:szCs w:val="32"/>
              </w:rPr>
            </w:pPr>
          </w:p>
        </w:tc>
      </w:tr>
    </w:tbl>
    <w:p w:rsidR="008D4AA6" w:rsidRDefault="008D4AA6" w:rsidP="008D4AA6">
      <w:pPr>
        <w:spacing w:line="520" w:lineRule="exact"/>
        <w:rPr>
          <w:rFonts w:ascii="仿宋" w:eastAsia="仿宋" w:hAnsi="仿宋"/>
          <w:sz w:val="28"/>
          <w:szCs w:val="28"/>
        </w:rPr>
      </w:pPr>
    </w:p>
    <w:p w:rsidR="008D4AA6" w:rsidRDefault="008D4AA6" w:rsidP="008D4AA6">
      <w:pPr>
        <w:spacing w:line="520" w:lineRule="exact"/>
        <w:rPr>
          <w:rFonts w:ascii="仿宋" w:eastAsia="仿宋" w:hAnsi="仿宋"/>
          <w:sz w:val="28"/>
          <w:szCs w:val="28"/>
        </w:rPr>
      </w:pPr>
      <w:r>
        <w:rPr>
          <w:rFonts w:ascii="仿宋" w:eastAsia="仿宋" w:hAnsi="仿宋" w:hint="eastAsia"/>
          <w:sz w:val="28"/>
          <w:szCs w:val="28"/>
        </w:rPr>
        <w:t>附件 8</w:t>
      </w:r>
      <w:r>
        <w:rPr>
          <w:rFonts w:ascii="仿宋" w:eastAsia="仿宋" w:hAnsi="仿宋"/>
          <w:sz w:val="28"/>
          <w:szCs w:val="28"/>
        </w:rPr>
        <w:t xml:space="preserve"> </w:t>
      </w:r>
      <w:r>
        <w:rPr>
          <w:rFonts w:ascii="仿宋" w:eastAsia="仿宋" w:hAnsi="仿宋" w:hint="eastAsia"/>
          <w:sz w:val="28"/>
          <w:szCs w:val="28"/>
        </w:rPr>
        <w:t>技术条件</w:t>
      </w:r>
    </w:p>
    <w:p w:rsidR="004A750C" w:rsidRDefault="004A750C" w:rsidP="004A750C">
      <w:pPr>
        <w:jc w:val="center"/>
        <w:rPr>
          <w:rFonts w:ascii="宋体" w:hAnsi="宋体" w:cs="宋体"/>
          <w:sz w:val="44"/>
          <w:szCs w:val="44"/>
        </w:rPr>
      </w:pPr>
    </w:p>
    <w:p w:rsidR="004A750C" w:rsidRDefault="004A750C" w:rsidP="004A750C">
      <w:pPr>
        <w:jc w:val="center"/>
        <w:rPr>
          <w:rFonts w:ascii="仿宋" w:eastAsia="仿宋" w:hAnsi="仿宋" w:cs="仿宋"/>
          <w:color w:val="000000"/>
          <w:sz w:val="32"/>
          <w:szCs w:val="32"/>
        </w:rPr>
      </w:pPr>
      <w:r>
        <w:rPr>
          <w:rFonts w:ascii="仿宋" w:eastAsia="仿宋" w:hAnsi="仿宋" w:cs="仿宋" w:hint="eastAsia"/>
          <w:sz w:val="32"/>
          <w:szCs w:val="32"/>
        </w:rPr>
        <w:t>洛阳万基金属钠有限公司</w:t>
      </w:r>
    </w:p>
    <w:p w:rsidR="004A750C" w:rsidRDefault="004A750C" w:rsidP="004A750C">
      <w:pPr>
        <w:spacing w:line="200" w:lineRule="atLeast"/>
        <w:ind w:leftChars="-1" w:left="-2" w:firstLineChars="320" w:firstLine="1024"/>
        <w:rPr>
          <w:rFonts w:ascii="仿宋" w:eastAsia="仿宋" w:hAnsi="仿宋" w:cs="仿宋"/>
          <w:color w:val="000000"/>
          <w:sz w:val="32"/>
          <w:szCs w:val="32"/>
        </w:rPr>
      </w:pPr>
    </w:p>
    <w:p w:rsidR="004A750C" w:rsidRDefault="004A750C" w:rsidP="004A750C">
      <w:pPr>
        <w:spacing w:line="200" w:lineRule="atLeast"/>
        <w:rPr>
          <w:rFonts w:ascii="仿宋" w:eastAsia="仿宋" w:hAnsi="仿宋" w:cs="仿宋"/>
          <w:b/>
          <w:bCs/>
          <w:color w:val="000000"/>
          <w:sz w:val="32"/>
          <w:szCs w:val="32"/>
        </w:rPr>
      </w:pPr>
    </w:p>
    <w:p w:rsidR="004A750C" w:rsidRDefault="004A750C" w:rsidP="004A750C">
      <w:pPr>
        <w:rPr>
          <w:rFonts w:ascii="仿宋" w:eastAsia="仿宋" w:hAnsi="仿宋" w:cs="仿宋"/>
          <w:b/>
          <w:bCs/>
          <w:sz w:val="32"/>
          <w:szCs w:val="32"/>
        </w:rPr>
      </w:pPr>
    </w:p>
    <w:p w:rsidR="004A750C" w:rsidRDefault="004A750C" w:rsidP="004A750C">
      <w:pPr>
        <w:jc w:val="center"/>
        <w:rPr>
          <w:rFonts w:ascii="仿宋" w:eastAsia="仿宋" w:hAnsi="仿宋" w:cs="仿宋"/>
          <w:color w:val="000000"/>
          <w:sz w:val="32"/>
          <w:szCs w:val="32"/>
        </w:rPr>
      </w:pPr>
      <w:r>
        <w:rPr>
          <w:rFonts w:ascii="仿宋" w:eastAsia="仿宋" w:hAnsi="仿宋" w:cs="仿宋" w:hint="eastAsia"/>
          <w:color w:val="000000"/>
          <w:sz w:val="32"/>
          <w:szCs w:val="32"/>
        </w:rPr>
        <w:t>技术要求</w:t>
      </w:r>
    </w:p>
    <w:p w:rsidR="004A750C" w:rsidRDefault="004A750C" w:rsidP="004A750C">
      <w:pPr>
        <w:jc w:val="center"/>
        <w:rPr>
          <w:rFonts w:ascii="仿宋" w:eastAsia="仿宋" w:hAnsi="仿宋" w:cs="仿宋"/>
          <w:b/>
          <w:bCs/>
          <w:color w:val="000000"/>
          <w:sz w:val="32"/>
          <w:szCs w:val="32"/>
          <w:shd w:val="pct10" w:color="auto" w:fill="FFFFFF"/>
        </w:rPr>
      </w:pPr>
    </w:p>
    <w:p w:rsidR="004A750C" w:rsidRDefault="004A750C" w:rsidP="004A750C">
      <w:pPr>
        <w:ind w:right="1284"/>
        <w:jc w:val="center"/>
        <w:rPr>
          <w:rFonts w:ascii="仿宋" w:eastAsia="仿宋" w:hAnsi="仿宋" w:cs="仿宋"/>
          <w:b/>
          <w:bCs/>
          <w:color w:val="000000"/>
          <w:sz w:val="32"/>
          <w:szCs w:val="32"/>
        </w:rPr>
      </w:pPr>
      <w:r>
        <w:rPr>
          <w:rFonts w:ascii="仿宋" w:eastAsia="仿宋" w:hAnsi="仿宋" w:cs="仿宋" w:hint="eastAsia"/>
          <w:b/>
          <w:bCs/>
          <w:color w:val="000000"/>
          <w:sz w:val="32"/>
          <w:szCs w:val="32"/>
        </w:rPr>
        <w:t xml:space="preserve">         </w:t>
      </w:r>
    </w:p>
    <w:p w:rsidR="004A750C" w:rsidRDefault="004A750C" w:rsidP="004A750C">
      <w:pPr>
        <w:spacing w:line="400" w:lineRule="exact"/>
        <w:rPr>
          <w:rFonts w:ascii="仿宋" w:eastAsia="仿宋" w:hAnsi="仿宋" w:cs="仿宋"/>
          <w:color w:val="000000"/>
          <w:sz w:val="32"/>
          <w:szCs w:val="32"/>
        </w:rPr>
      </w:pPr>
    </w:p>
    <w:p w:rsidR="004A750C" w:rsidRDefault="004A750C" w:rsidP="004A750C">
      <w:pPr>
        <w:spacing w:line="400" w:lineRule="exact"/>
        <w:rPr>
          <w:rFonts w:ascii="仿宋" w:eastAsia="仿宋" w:hAnsi="仿宋" w:cs="仿宋"/>
          <w:color w:val="000000"/>
          <w:sz w:val="32"/>
          <w:szCs w:val="32"/>
        </w:rPr>
      </w:pPr>
    </w:p>
    <w:p w:rsidR="004A750C" w:rsidRDefault="004A750C" w:rsidP="004A750C">
      <w:pPr>
        <w:spacing w:line="400" w:lineRule="exact"/>
        <w:rPr>
          <w:rFonts w:ascii="仿宋" w:eastAsia="仿宋" w:hAnsi="仿宋" w:cs="仿宋"/>
          <w:color w:val="000000"/>
          <w:sz w:val="32"/>
          <w:szCs w:val="32"/>
        </w:rPr>
      </w:pPr>
    </w:p>
    <w:p w:rsidR="004A750C" w:rsidRDefault="004A750C" w:rsidP="004A750C">
      <w:pPr>
        <w:ind w:leftChars="-200" w:left="-480" w:rightChars="-185" w:right="-444" w:firstLineChars="1095" w:firstLine="3504"/>
        <w:rPr>
          <w:rFonts w:ascii="仿宋" w:eastAsia="仿宋" w:hAnsi="仿宋" w:cs="仿宋"/>
          <w:color w:val="000000"/>
          <w:sz w:val="32"/>
          <w:szCs w:val="32"/>
        </w:rPr>
      </w:pPr>
    </w:p>
    <w:p w:rsidR="004A750C" w:rsidRDefault="004A750C" w:rsidP="004A750C">
      <w:pPr>
        <w:ind w:firstLineChars="1000" w:firstLine="3200"/>
        <w:rPr>
          <w:rFonts w:ascii="仿宋" w:eastAsia="仿宋" w:hAnsi="仿宋" w:cs="仿宋"/>
          <w:color w:val="000000"/>
          <w:sz w:val="32"/>
          <w:szCs w:val="32"/>
        </w:rPr>
      </w:pPr>
    </w:p>
    <w:p w:rsidR="004A750C" w:rsidRDefault="004A750C" w:rsidP="004A750C">
      <w:pPr>
        <w:ind w:firstLineChars="1000" w:firstLine="3213"/>
        <w:rPr>
          <w:rFonts w:ascii="仿宋" w:eastAsia="仿宋" w:hAnsi="仿宋" w:cs="仿宋"/>
          <w:b/>
          <w:bCs/>
          <w:color w:val="000000"/>
          <w:sz w:val="32"/>
          <w:szCs w:val="32"/>
        </w:rPr>
      </w:pPr>
    </w:p>
    <w:p w:rsidR="004A750C" w:rsidRDefault="004A750C" w:rsidP="004A750C">
      <w:pPr>
        <w:ind w:firstLineChars="1000" w:firstLine="3213"/>
        <w:rPr>
          <w:rFonts w:ascii="仿宋" w:eastAsia="仿宋" w:hAnsi="仿宋" w:cs="仿宋"/>
          <w:b/>
          <w:bCs/>
          <w:color w:val="000000"/>
          <w:sz w:val="32"/>
          <w:szCs w:val="32"/>
        </w:rPr>
      </w:pPr>
    </w:p>
    <w:p w:rsidR="004A750C" w:rsidRDefault="004A750C" w:rsidP="004A750C">
      <w:pPr>
        <w:ind w:firstLineChars="1000" w:firstLine="3213"/>
        <w:rPr>
          <w:rFonts w:ascii="仿宋" w:eastAsia="仿宋" w:hAnsi="仿宋" w:cs="仿宋"/>
          <w:b/>
          <w:bCs/>
          <w:color w:val="000000"/>
          <w:sz w:val="32"/>
          <w:szCs w:val="32"/>
        </w:rPr>
      </w:pPr>
    </w:p>
    <w:p w:rsidR="004A750C" w:rsidRDefault="004A750C" w:rsidP="004A750C">
      <w:pPr>
        <w:ind w:firstLineChars="1200" w:firstLine="3855"/>
        <w:rPr>
          <w:rFonts w:ascii="仿宋" w:eastAsia="仿宋" w:hAnsi="仿宋" w:cs="仿宋"/>
          <w:b/>
          <w:bCs/>
          <w:color w:val="000000"/>
          <w:sz w:val="32"/>
          <w:szCs w:val="32"/>
        </w:rPr>
      </w:pPr>
    </w:p>
    <w:p w:rsidR="004A750C" w:rsidRDefault="004A750C" w:rsidP="004A750C">
      <w:pPr>
        <w:ind w:firstLineChars="1200" w:firstLine="3855"/>
        <w:rPr>
          <w:rFonts w:ascii="仿宋" w:eastAsia="仿宋" w:hAnsi="仿宋" w:cs="仿宋"/>
          <w:b/>
          <w:bCs/>
          <w:color w:val="000000"/>
          <w:sz w:val="32"/>
          <w:szCs w:val="32"/>
        </w:rPr>
      </w:pPr>
    </w:p>
    <w:p w:rsidR="004A750C" w:rsidRDefault="004A750C" w:rsidP="004A750C">
      <w:pPr>
        <w:ind w:firstLineChars="1200" w:firstLine="3855"/>
        <w:rPr>
          <w:rFonts w:ascii="仿宋" w:eastAsia="仿宋" w:hAnsi="仿宋" w:cs="仿宋"/>
          <w:b/>
          <w:bCs/>
          <w:color w:val="000000"/>
          <w:sz w:val="32"/>
          <w:szCs w:val="32"/>
        </w:rPr>
      </w:pPr>
    </w:p>
    <w:p w:rsidR="004A750C" w:rsidRDefault="004A750C" w:rsidP="004A750C">
      <w:pPr>
        <w:ind w:firstLineChars="1200" w:firstLine="3855"/>
        <w:rPr>
          <w:rFonts w:ascii="仿宋" w:eastAsia="仿宋" w:hAnsi="仿宋" w:cs="仿宋"/>
          <w:b/>
          <w:bCs/>
          <w:color w:val="000000"/>
          <w:sz w:val="32"/>
          <w:szCs w:val="32"/>
        </w:rPr>
      </w:pPr>
    </w:p>
    <w:p w:rsidR="004A750C" w:rsidRDefault="004A750C" w:rsidP="004A750C">
      <w:pPr>
        <w:ind w:firstLineChars="1200" w:firstLine="3855"/>
        <w:rPr>
          <w:rFonts w:ascii="仿宋" w:eastAsia="仿宋" w:hAnsi="仿宋" w:cs="仿宋"/>
          <w:b/>
          <w:bCs/>
          <w:color w:val="000000"/>
          <w:sz w:val="32"/>
          <w:szCs w:val="32"/>
        </w:rPr>
      </w:pPr>
    </w:p>
    <w:p w:rsidR="004A750C" w:rsidRDefault="004A750C" w:rsidP="004A750C">
      <w:pPr>
        <w:ind w:firstLineChars="1200" w:firstLine="3855"/>
        <w:rPr>
          <w:rFonts w:ascii="仿宋" w:eastAsia="仿宋" w:hAnsi="仿宋" w:cs="仿宋"/>
          <w:b/>
          <w:bCs/>
          <w:color w:val="000000"/>
          <w:sz w:val="32"/>
          <w:szCs w:val="32"/>
        </w:rPr>
      </w:pPr>
    </w:p>
    <w:p w:rsidR="004A750C" w:rsidRDefault="004A750C" w:rsidP="004A750C">
      <w:pPr>
        <w:ind w:firstLineChars="1200" w:firstLine="3855"/>
        <w:rPr>
          <w:rFonts w:ascii="仿宋" w:eastAsia="仿宋" w:hAnsi="仿宋" w:cs="仿宋"/>
          <w:b/>
          <w:bCs/>
          <w:color w:val="000000"/>
          <w:sz w:val="32"/>
          <w:szCs w:val="32"/>
        </w:rPr>
      </w:pPr>
    </w:p>
    <w:p w:rsidR="004A750C" w:rsidRDefault="004A750C" w:rsidP="004A750C">
      <w:pPr>
        <w:ind w:firstLineChars="1200" w:firstLine="3855"/>
        <w:rPr>
          <w:rFonts w:ascii="仿宋" w:eastAsia="仿宋" w:hAnsi="仿宋" w:cs="仿宋"/>
          <w:b/>
          <w:bCs/>
          <w:color w:val="000000"/>
          <w:sz w:val="32"/>
          <w:szCs w:val="32"/>
        </w:rPr>
      </w:pPr>
    </w:p>
    <w:p w:rsidR="004A750C" w:rsidRDefault="004A750C" w:rsidP="004A750C">
      <w:pPr>
        <w:ind w:firstLineChars="1200" w:firstLine="3855"/>
        <w:rPr>
          <w:rFonts w:ascii="仿宋" w:eastAsia="仿宋" w:hAnsi="仿宋" w:cs="仿宋"/>
          <w:b/>
          <w:bCs/>
          <w:color w:val="000000"/>
          <w:sz w:val="32"/>
          <w:szCs w:val="32"/>
        </w:rPr>
      </w:pPr>
      <w:r>
        <w:rPr>
          <w:rFonts w:ascii="仿宋" w:eastAsia="仿宋" w:hAnsi="仿宋" w:cs="仿宋" w:hint="eastAsia"/>
          <w:b/>
          <w:bCs/>
          <w:color w:val="000000"/>
          <w:sz w:val="32"/>
          <w:szCs w:val="32"/>
        </w:rPr>
        <w:lastRenderedPageBreak/>
        <w:t>目       录</w:t>
      </w:r>
    </w:p>
    <w:p w:rsidR="004A750C" w:rsidRDefault="004A750C" w:rsidP="004A750C">
      <w:pPr>
        <w:ind w:firstLineChars="1000" w:firstLine="3213"/>
        <w:rPr>
          <w:rFonts w:ascii="仿宋" w:eastAsia="仿宋" w:hAnsi="仿宋" w:cs="仿宋"/>
          <w:b/>
          <w:bCs/>
          <w:color w:val="000000"/>
          <w:sz w:val="32"/>
          <w:szCs w:val="32"/>
        </w:rPr>
      </w:pPr>
    </w:p>
    <w:p w:rsidR="004A750C" w:rsidRDefault="004A750C" w:rsidP="004A750C">
      <w:pPr>
        <w:ind w:firstLineChars="1000" w:firstLine="3213"/>
        <w:rPr>
          <w:rFonts w:ascii="仿宋" w:eastAsia="仿宋" w:hAnsi="仿宋" w:cs="仿宋"/>
          <w:b/>
          <w:bCs/>
          <w:color w:val="000000"/>
          <w:sz w:val="32"/>
          <w:szCs w:val="32"/>
        </w:rPr>
      </w:pPr>
    </w:p>
    <w:p w:rsidR="004A750C" w:rsidRDefault="004A750C" w:rsidP="004A750C">
      <w:pPr>
        <w:tabs>
          <w:tab w:val="left" w:pos="765"/>
        </w:tabs>
        <w:adjustRightInd w:val="0"/>
        <w:snapToGrid w:val="0"/>
        <w:spacing w:line="600" w:lineRule="auto"/>
        <w:ind w:firstLineChars="450" w:firstLine="1440"/>
        <w:rPr>
          <w:rFonts w:ascii="仿宋" w:eastAsia="仿宋" w:hAnsi="仿宋" w:cs="仿宋"/>
          <w:color w:val="000000"/>
          <w:sz w:val="32"/>
          <w:szCs w:val="32"/>
        </w:rPr>
      </w:pPr>
      <w:r>
        <w:rPr>
          <w:rFonts w:ascii="仿宋" w:eastAsia="仿宋" w:hAnsi="仿宋" w:cs="仿宋" w:hint="eastAsia"/>
          <w:color w:val="000000"/>
          <w:sz w:val="32"/>
          <w:szCs w:val="32"/>
        </w:rPr>
        <w:t>一  工程概况</w:t>
      </w:r>
    </w:p>
    <w:p w:rsidR="004A750C" w:rsidRDefault="004A750C" w:rsidP="004A750C">
      <w:pPr>
        <w:tabs>
          <w:tab w:val="left" w:pos="765"/>
        </w:tabs>
        <w:adjustRightInd w:val="0"/>
        <w:snapToGrid w:val="0"/>
        <w:spacing w:line="600" w:lineRule="auto"/>
        <w:rPr>
          <w:rFonts w:ascii="仿宋" w:eastAsia="仿宋" w:hAnsi="仿宋" w:cs="仿宋"/>
          <w:color w:val="000000"/>
          <w:sz w:val="32"/>
          <w:szCs w:val="32"/>
        </w:rPr>
      </w:pPr>
      <w:r>
        <w:rPr>
          <w:rFonts w:ascii="仿宋" w:eastAsia="仿宋" w:hAnsi="仿宋" w:cs="仿宋" w:hint="eastAsia"/>
          <w:color w:val="000000"/>
          <w:sz w:val="32"/>
          <w:szCs w:val="32"/>
        </w:rPr>
        <w:t xml:space="preserve">         二  设备名称数量</w:t>
      </w:r>
    </w:p>
    <w:p w:rsidR="004A750C" w:rsidRDefault="004A750C" w:rsidP="004A750C">
      <w:pPr>
        <w:tabs>
          <w:tab w:val="left" w:pos="765"/>
        </w:tabs>
        <w:adjustRightInd w:val="0"/>
        <w:snapToGrid w:val="0"/>
        <w:spacing w:line="600" w:lineRule="auto"/>
        <w:ind w:firstLineChars="450" w:firstLine="1440"/>
        <w:rPr>
          <w:rFonts w:ascii="仿宋" w:eastAsia="仿宋" w:hAnsi="仿宋" w:cs="仿宋"/>
          <w:color w:val="000000"/>
          <w:sz w:val="32"/>
          <w:szCs w:val="32"/>
        </w:rPr>
      </w:pPr>
      <w:r>
        <w:rPr>
          <w:rFonts w:ascii="仿宋" w:eastAsia="仿宋" w:hAnsi="仿宋" w:cs="仿宋" w:hint="eastAsia"/>
          <w:color w:val="000000"/>
          <w:sz w:val="32"/>
          <w:szCs w:val="32"/>
        </w:rPr>
        <w:t>三  设备改造范围及大修周期</w:t>
      </w:r>
    </w:p>
    <w:p w:rsidR="004A750C" w:rsidRDefault="004A750C" w:rsidP="004A750C">
      <w:pPr>
        <w:tabs>
          <w:tab w:val="left" w:pos="765"/>
        </w:tabs>
        <w:adjustRightInd w:val="0"/>
        <w:snapToGrid w:val="0"/>
        <w:spacing w:line="600" w:lineRule="auto"/>
        <w:ind w:firstLineChars="450" w:firstLine="1440"/>
        <w:rPr>
          <w:rFonts w:ascii="仿宋" w:eastAsia="仿宋" w:hAnsi="仿宋" w:cs="仿宋"/>
          <w:color w:val="000000"/>
          <w:sz w:val="32"/>
          <w:szCs w:val="32"/>
        </w:rPr>
      </w:pPr>
      <w:r>
        <w:rPr>
          <w:rFonts w:ascii="仿宋" w:eastAsia="仿宋" w:hAnsi="仿宋" w:cs="仿宋" w:hint="eastAsia"/>
          <w:color w:val="000000"/>
          <w:sz w:val="32"/>
          <w:szCs w:val="32"/>
        </w:rPr>
        <w:t>四  技术要求及元件品牌</w:t>
      </w:r>
    </w:p>
    <w:p w:rsidR="004A750C" w:rsidRDefault="004A750C" w:rsidP="004A750C">
      <w:pPr>
        <w:tabs>
          <w:tab w:val="left" w:pos="765"/>
        </w:tabs>
        <w:adjustRightInd w:val="0"/>
        <w:snapToGrid w:val="0"/>
        <w:spacing w:line="600" w:lineRule="auto"/>
        <w:ind w:firstLineChars="450" w:firstLine="1440"/>
        <w:rPr>
          <w:rFonts w:ascii="仿宋" w:eastAsia="仿宋" w:hAnsi="仿宋" w:cs="仿宋"/>
          <w:sz w:val="32"/>
          <w:szCs w:val="32"/>
        </w:rPr>
      </w:pPr>
      <w:r>
        <w:rPr>
          <w:rFonts w:ascii="仿宋" w:eastAsia="仿宋" w:hAnsi="仿宋" w:cs="仿宋" w:hint="eastAsia"/>
          <w:color w:val="000000"/>
          <w:sz w:val="32"/>
          <w:szCs w:val="32"/>
        </w:rPr>
        <w:t xml:space="preserve">五  </w:t>
      </w:r>
      <w:r>
        <w:rPr>
          <w:rFonts w:ascii="仿宋" w:eastAsia="仿宋" w:hAnsi="仿宋" w:cs="仿宋" w:hint="eastAsia"/>
          <w:sz w:val="32"/>
          <w:szCs w:val="32"/>
        </w:rPr>
        <w:t>制造及验收标准</w:t>
      </w:r>
    </w:p>
    <w:p w:rsidR="004A750C" w:rsidRDefault="004A750C" w:rsidP="004A750C">
      <w:pPr>
        <w:tabs>
          <w:tab w:val="left" w:pos="765"/>
        </w:tabs>
        <w:adjustRightInd w:val="0"/>
        <w:snapToGrid w:val="0"/>
        <w:spacing w:line="600" w:lineRule="auto"/>
        <w:ind w:firstLineChars="450" w:firstLine="1440"/>
        <w:rPr>
          <w:rFonts w:ascii="仿宋" w:eastAsia="仿宋" w:hAnsi="仿宋" w:cs="仿宋"/>
          <w:color w:val="000000"/>
          <w:sz w:val="32"/>
          <w:szCs w:val="32"/>
        </w:rPr>
      </w:pPr>
      <w:r>
        <w:rPr>
          <w:rFonts w:ascii="仿宋" w:eastAsia="仿宋" w:hAnsi="仿宋" w:cs="仿宋" w:hint="eastAsia"/>
          <w:color w:val="000000"/>
          <w:sz w:val="32"/>
          <w:szCs w:val="32"/>
        </w:rPr>
        <w:t>六  图纸、资料</w:t>
      </w:r>
    </w:p>
    <w:p w:rsidR="004A750C" w:rsidRDefault="004A750C" w:rsidP="004A750C">
      <w:pPr>
        <w:tabs>
          <w:tab w:val="left" w:pos="765"/>
        </w:tabs>
        <w:adjustRightInd w:val="0"/>
        <w:snapToGrid w:val="0"/>
        <w:spacing w:line="600" w:lineRule="auto"/>
        <w:ind w:firstLineChars="450" w:firstLine="1440"/>
        <w:rPr>
          <w:rFonts w:ascii="仿宋" w:eastAsia="仿宋" w:hAnsi="仿宋" w:cs="仿宋"/>
          <w:color w:val="000000"/>
          <w:sz w:val="32"/>
          <w:szCs w:val="32"/>
        </w:rPr>
      </w:pPr>
      <w:r>
        <w:rPr>
          <w:rFonts w:ascii="仿宋" w:eastAsia="仿宋" w:hAnsi="仿宋" w:cs="仿宋" w:hint="eastAsia"/>
          <w:color w:val="000000"/>
          <w:sz w:val="32"/>
          <w:szCs w:val="32"/>
        </w:rPr>
        <w:t>七  安装、调试</w:t>
      </w:r>
    </w:p>
    <w:p w:rsidR="004A750C" w:rsidRDefault="004A750C" w:rsidP="004A750C">
      <w:pPr>
        <w:tabs>
          <w:tab w:val="left" w:pos="765"/>
        </w:tabs>
        <w:adjustRightInd w:val="0"/>
        <w:snapToGrid w:val="0"/>
        <w:spacing w:line="600" w:lineRule="auto"/>
        <w:ind w:firstLineChars="450" w:firstLine="1440"/>
        <w:rPr>
          <w:rFonts w:ascii="仿宋" w:eastAsia="仿宋" w:hAnsi="仿宋" w:cs="仿宋"/>
          <w:color w:val="000000"/>
          <w:sz w:val="32"/>
          <w:szCs w:val="32"/>
        </w:rPr>
      </w:pPr>
      <w:r>
        <w:rPr>
          <w:rFonts w:ascii="仿宋" w:eastAsia="仿宋" w:hAnsi="仿宋" w:cs="仿宋" w:hint="eastAsia"/>
          <w:color w:val="000000"/>
          <w:sz w:val="32"/>
          <w:szCs w:val="32"/>
        </w:rPr>
        <w:t>八  技术培训及服务</w:t>
      </w:r>
    </w:p>
    <w:p w:rsidR="004A750C" w:rsidRDefault="004A750C" w:rsidP="004A750C">
      <w:pPr>
        <w:tabs>
          <w:tab w:val="left" w:pos="765"/>
        </w:tabs>
        <w:adjustRightInd w:val="0"/>
        <w:snapToGrid w:val="0"/>
        <w:spacing w:line="600" w:lineRule="auto"/>
        <w:ind w:firstLineChars="450" w:firstLine="1440"/>
        <w:rPr>
          <w:rFonts w:ascii="仿宋" w:eastAsia="仿宋" w:hAnsi="仿宋" w:cs="仿宋"/>
          <w:color w:val="000000"/>
          <w:sz w:val="32"/>
          <w:szCs w:val="32"/>
        </w:rPr>
      </w:pPr>
      <w:r>
        <w:rPr>
          <w:rFonts w:ascii="仿宋" w:eastAsia="仿宋" w:hAnsi="仿宋" w:cs="仿宋" w:hint="eastAsia"/>
          <w:color w:val="000000"/>
          <w:sz w:val="32"/>
          <w:szCs w:val="32"/>
        </w:rPr>
        <w:t>九  售后服务承诺</w:t>
      </w:r>
    </w:p>
    <w:p w:rsidR="004A750C" w:rsidRDefault="004A750C" w:rsidP="004A750C">
      <w:pPr>
        <w:tabs>
          <w:tab w:val="left" w:pos="765"/>
        </w:tabs>
        <w:adjustRightInd w:val="0"/>
        <w:snapToGrid w:val="0"/>
        <w:spacing w:line="600" w:lineRule="auto"/>
        <w:ind w:firstLineChars="450" w:firstLine="1440"/>
        <w:rPr>
          <w:rFonts w:ascii="仿宋" w:eastAsia="仿宋" w:hAnsi="仿宋" w:cs="仿宋"/>
          <w:color w:val="000000"/>
          <w:sz w:val="32"/>
          <w:szCs w:val="32"/>
        </w:rPr>
      </w:pPr>
      <w:r>
        <w:rPr>
          <w:rFonts w:ascii="仿宋" w:eastAsia="仿宋" w:hAnsi="仿宋" w:cs="仿宋" w:hint="eastAsia"/>
          <w:color w:val="000000"/>
          <w:sz w:val="32"/>
          <w:szCs w:val="32"/>
        </w:rPr>
        <w:t>十  性能考核</w:t>
      </w:r>
    </w:p>
    <w:p w:rsidR="004A750C" w:rsidRDefault="004A750C" w:rsidP="004A750C">
      <w:pPr>
        <w:tabs>
          <w:tab w:val="left" w:pos="765"/>
        </w:tabs>
        <w:adjustRightInd w:val="0"/>
        <w:snapToGrid w:val="0"/>
        <w:spacing w:line="600" w:lineRule="auto"/>
        <w:ind w:firstLineChars="450" w:firstLine="1440"/>
        <w:rPr>
          <w:rFonts w:ascii="仿宋" w:eastAsia="仿宋" w:hAnsi="仿宋" w:cs="仿宋"/>
          <w:color w:val="000000"/>
          <w:sz w:val="32"/>
          <w:szCs w:val="32"/>
        </w:rPr>
      </w:pPr>
      <w:r>
        <w:rPr>
          <w:rFonts w:ascii="仿宋" w:eastAsia="仿宋" w:hAnsi="仿宋" w:cs="仿宋" w:hint="eastAsia"/>
          <w:color w:val="000000"/>
          <w:sz w:val="32"/>
          <w:szCs w:val="32"/>
        </w:rPr>
        <w:t>十一其它要求。</w:t>
      </w:r>
    </w:p>
    <w:p w:rsidR="004A750C" w:rsidRDefault="004A750C" w:rsidP="004A750C">
      <w:pPr>
        <w:tabs>
          <w:tab w:val="left" w:pos="765"/>
        </w:tabs>
        <w:adjustRightInd w:val="0"/>
        <w:snapToGrid w:val="0"/>
        <w:spacing w:line="600" w:lineRule="auto"/>
        <w:ind w:firstLineChars="450" w:firstLine="1440"/>
        <w:rPr>
          <w:rFonts w:ascii="仿宋" w:eastAsia="仿宋" w:hAnsi="仿宋" w:cs="仿宋"/>
          <w:color w:val="000000"/>
          <w:sz w:val="32"/>
          <w:szCs w:val="32"/>
        </w:rPr>
      </w:pPr>
    </w:p>
    <w:p w:rsidR="004A750C" w:rsidRDefault="004A750C" w:rsidP="004A750C">
      <w:pPr>
        <w:widowControl w:val="0"/>
        <w:rPr>
          <w:rFonts w:ascii="仿宋" w:eastAsia="仿宋" w:hAnsi="仿宋" w:cs="仿宋"/>
          <w:b/>
          <w:sz w:val="32"/>
          <w:szCs w:val="32"/>
        </w:rPr>
      </w:pPr>
      <w:r>
        <w:rPr>
          <w:rFonts w:ascii="仿宋" w:eastAsia="仿宋" w:hAnsi="仿宋" w:cs="仿宋" w:hint="eastAsia"/>
          <w:b/>
          <w:sz w:val="32"/>
          <w:szCs w:val="32"/>
        </w:rPr>
        <w:lastRenderedPageBreak/>
        <w:t>一、工程概况</w:t>
      </w:r>
    </w:p>
    <w:p w:rsidR="004A750C" w:rsidRDefault="004A750C" w:rsidP="004A750C">
      <w:pPr>
        <w:spacing w:line="200" w:lineRule="atLeast"/>
        <w:ind w:firstLineChars="200" w:firstLine="640"/>
        <w:rPr>
          <w:rFonts w:ascii="仿宋" w:eastAsia="仿宋" w:hAnsi="仿宋" w:cs="仿宋"/>
          <w:sz w:val="32"/>
          <w:szCs w:val="32"/>
        </w:rPr>
      </w:pPr>
      <w:r>
        <w:rPr>
          <w:rFonts w:ascii="仿宋" w:eastAsia="仿宋" w:hAnsi="仿宋" w:cs="仿宋" w:hint="eastAsia"/>
          <w:sz w:val="32"/>
          <w:szCs w:val="32"/>
        </w:rPr>
        <w:t>1.1工程名称：洛阳万基金属钠有限公司35KV系统Ⅰ、Ⅱ、Ⅲ、Ⅳ段高压柜升级改造。</w:t>
      </w:r>
    </w:p>
    <w:p w:rsidR="004A750C" w:rsidRDefault="004A750C" w:rsidP="004A750C">
      <w:pPr>
        <w:widowControl w:val="0"/>
        <w:ind w:firstLineChars="200" w:firstLine="640"/>
        <w:rPr>
          <w:rFonts w:ascii="仿宋" w:eastAsia="仿宋" w:hAnsi="仿宋" w:cs="仿宋"/>
          <w:sz w:val="32"/>
          <w:szCs w:val="32"/>
        </w:rPr>
      </w:pPr>
      <w:r>
        <w:rPr>
          <w:rFonts w:ascii="仿宋" w:eastAsia="仿宋" w:hAnsi="仿宋" w:cs="仿宋" w:hint="eastAsia"/>
          <w:sz w:val="32"/>
          <w:szCs w:val="32"/>
        </w:rPr>
        <w:t>1.2安装地点：洛阳万基金属钠有限公司</w:t>
      </w:r>
    </w:p>
    <w:p w:rsidR="004A750C" w:rsidRDefault="004A750C" w:rsidP="004A750C">
      <w:pPr>
        <w:widowControl w:val="0"/>
        <w:ind w:firstLineChars="200" w:firstLine="640"/>
        <w:rPr>
          <w:rFonts w:ascii="仿宋" w:eastAsia="仿宋" w:hAnsi="仿宋" w:cs="仿宋"/>
          <w:sz w:val="32"/>
          <w:szCs w:val="32"/>
        </w:rPr>
      </w:pPr>
      <w:r>
        <w:rPr>
          <w:rFonts w:ascii="仿宋" w:eastAsia="仿宋" w:hAnsi="仿宋" w:cs="仿宋" w:hint="eastAsia"/>
          <w:sz w:val="32"/>
          <w:szCs w:val="32"/>
        </w:rPr>
        <w:t>1.3环境条件</w:t>
      </w:r>
    </w:p>
    <w:p w:rsidR="004A750C" w:rsidRDefault="004A750C" w:rsidP="004A750C">
      <w:pPr>
        <w:widowControl w:val="0"/>
        <w:ind w:firstLineChars="200" w:firstLine="640"/>
        <w:rPr>
          <w:rFonts w:ascii="仿宋" w:eastAsia="仿宋" w:hAnsi="仿宋" w:cs="仿宋"/>
          <w:sz w:val="32"/>
          <w:szCs w:val="32"/>
        </w:rPr>
      </w:pPr>
      <w:r>
        <w:rPr>
          <w:rFonts w:ascii="仿宋" w:eastAsia="仿宋" w:hAnsi="仿宋" w:cs="仿宋" w:hint="eastAsia"/>
          <w:sz w:val="32"/>
          <w:szCs w:val="32"/>
        </w:rPr>
        <w:t>1.3.1场地海拨高度：295m</w:t>
      </w:r>
    </w:p>
    <w:p w:rsidR="004A750C" w:rsidRDefault="004A750C" w:rsidP="004A750C">
      <w:pPr>
        <w:widowControl w:val="0"/>
        <w:ind w:firstLineChars="200" w:firstLine="640"/>
        <w:rPr>
          <w:rFonts w:ascii="仿宋" w:eastAsia="仿宋" w:hAnsi="仿宋" w:cs="仿宋"/>
          <w:sz w:val="32"/>
          <w:szCs w:val="32"/>
        </w:rPr>
      </w:pPr>
      <w:r>
        <w:rPr>
          <w:rFonts w:ascii="仿宋" w:eastAsia="仿宋" w:hAnsi="仿宋" w:cs="仿宋" w:hint="eastAsia"/>
          <w:sz w:val="32"/>
          <w:szCs w:val="32"/>
        </w:rPr>
        <w:t>1.3.2年平均大气压力：冬天：100.924KPa  夏天：98.792KPa</w:t>
      </w:r>
    </w:p>
    <w:p w:rsidR="004A750C" w:rsidRDefault="004A750C" w:rsidP="004A750C">
      <w:pPr>
        <w:widowControl w:val="0"/>
        <w:ind w:firstLineChars="200" w:firstLine="640"/>
        <w:rPr>
          <w:rFonts w:ascii="仿宋" w:eastAsia="仿宋" w:hAnsi="仿宋" w:cs="仿宋"/>
          <w:sz w:val="32"/>
          <w:szCs w:val="32"/>
        </w:rPr>
      </w:pPr>
      <w:r>
        <w:rPr>
          <w:rFonts w:ascii="仿宋" w:eastAsia="仿宋" w:hAnsi="仿宋" w:cs="仿宋" w:hint="eastAsia"/>
          <w:sz w:val="32"/>
          <w:szCs w:val="32"/>
        </w:rPr>
        <w:t>1.3.3气温:平均温度:14.2 ℃；极限最高：44.0 ℃；极限最低：-17.1 ℃</w:t>
      </w:r>
    </w:p>
    <w:p w:rsidR="004A750C" w:rsidRDefault="004A750C" w:rsidP="004A750C">
      <w:pPr>
        <w:widowControl w:val="0"/>
        <w:ind w:firstLineChars="200" w:firstLine="640"/>
        <w:rPr>
          <w:rFonts w:ascii="仿宋" w:eastAsia="仿宋" w:hAnsi="仿宋" w:cs="仿宋"/>
          <w:sz w:val="32"/>
          <w:szCs w:val="32"/>
        </w:rPr>
      </w:pPr>
      <w:r>
        <w:rPr>
          <w:rFonts w:ascii="仿宋" w:eastAsia="仿宋" w:hAnsi="仿宋" w:cs="仿宋" w:hint="eastAsia"/>
          <w:sz w:val="32"/>
          <w:szCs w:val="32"/>
        </w:rPr>
        <w:t>1.3.4平均相对湿度：冬天：51.4%    夏天：85.4%</w:t>
      </w:r>
    </w:p>
    <w:p w:rsidR="004A750C" w:rsidRDefault="004A750C" w:rsidP="004A750C">
      <w:pPr>
        <w:widowControl w:val="0"/>
        <w:ind w:firstLineChars="200" w:firstLine="640"/>
        <w:rPr>
          <w:rFonts w:ascii="仿宋" w:eastAsia="仿宋" w:hAnsi="仿宋" w:cs="仿宋"/>
          <w:color w:val="000000"/>
          <w:sz w:val="32"/>
          <w:szCs w:val="32"/>
        </w:rPr>
      </w:pPr>
      <w:r>
        <w:rPr>
          <w:rFonts w:ascii="仿宋" w:eastAsia="仿宋" w:hAnsi="仿宋" w:cs="仿宋" w:hint="eastAsia"/>
          <w:sz w:val="32"/>
          <w:szCs w:val="32"/>
        </w:rPr>
        <w:t>1.3.5地震烈度：7度。工作时间：365天24小时连续运行。</w:t>
      </w:r>
    </w:p>
    <w:p w:rsidR="004A750C" w:rsidRDefault="004A750C" w:rsidP="004A750C">
      <w:pPr>
        <w:widowControl w:val="0"/>
        <w:tabs>
          <w:tab w:val="left" w:pos="765"/>
        </w:tabs>
        <w:adjustRightInd w:val="0"/>
        <w:snapToGrid w:val="0"/>
        <w:rPr>
          <w:rFonts w:ascii="仿宋" w:eastAsia="仿宋" w:hAnsi="仿宋" w:cs="仿宋"/>
          <w:b/>
          <w:bCs/>
          <w:color w:val="000000"/>
          <w:sz w:val="32"/>
          <w:szCs w:val="32"/>
        </w:rPr>
      </w:pPr>
      <w:r>
        <w:rPr>
          <w:rFonts w:ascii="仿宋" w:eastAsia="仿宋" w:hAnsi="仿宋" w:cs="仿宋" w:hint="eastAsia"/>
          <w:b/>
          <w:bCs/>
          <w:color w:val="000000"/>
          <w:sz w:val="32"/>
          <w:szCs w:val="32"/>
        </w:rPr>
        <w:t>二、设备名称数量</w:t>
      </w:r>
    </w:p>
    <w:p w:rsidR="004A750C" w:rsidRDefault="004A750C" w:rsidP="004A750C">
      <w:pPr>
        <w:widowControl w:val="0"/>
        <w:tabs>
          <w:tab w:val="left" w:pos="765"/>
        </w:tabs>
        <w:adjustRightInd w:val="0"/>
        <w:snapToGrid w:val="0"/>
        <w:rPr>
          <w:rFonts w:ascii="仿宋" w:eastAsia="仿宋" w:hAnsi="仿宋" w:cs="仿宋"/>
          <w:b/>
          <w:bCs/>
          <w:color w:val="000000"/>
          <w:sz w:val="32"/>
          <w:szCs w:val="32"/>
        </w:rPr>
      </w:pPr>
    </w:p>
    <w:tbl>
      <w:tblPr>
        <w:tblStyle w:val="afffff5"/>
        <w:tblW w:w="0" w:type="auto"/>
        <w:jc w:val="center"/>
        <w:tblLayout w:type="fixed"/>
        <w:tblLook w:val="0000" w:firstRow="0" w:lastRow="0" w:firstColumn="0" w:lastColumn="0" w:noHBand="0" w:noVBand="0"/>
      </w:tblPr>
      <w:tblGrid>
        <w:gridCol w:w="997"/>
        <w:gridCol w:w="2925"/>
        <w:gridCol w:w="2700"/>
        <w:gridCol w:w="1275"/>
        <w:gridCol w:w="1162"/>
      </w:tblGrid>
      <w:tr w:rsidR="004A750C" w:rsidTr="00931EEC">
        <w:trPr>
          <w:trHeight w:val="719"/>
          <w:jc w:val="center"/>
        </w:trPr>
        <w:tc>
          <w:tcPr>
            <w:tcW w:w="997" w:type="dxa"/>
            <w:vAlign w:val="center"/>
          </w:tcPr>
          <w:p w:rsidR="004A750C" w:rsidRDefault="004A750C" w:rsidP="00931EEC">
            <w:pPr>
              <w:tabs>
                <w:tab w:val="left" w:pos="765"/>
              </w:tabs>
              <w:adjustRightInd w:val="0"/>
              <w:snapToGrid w:val="0"/>
              <w:spacing w:line="600" w:lineRule="auto"/>
              <w:jc w:val="center"/>
              <w:rPr>
                <w:rFonts w:ascii="仿宋" w:eastAsia="仿宋" w:hAnsi="仿宋" w:cs="仿宋"/>
                <w:color w:val="000000"/>
                <w:sz w:val="32"/>
                <w:szCs w:val="32"/>
              </w:rPr>
            </w:pPr>
            <w:r>
              <w:rPr>
                <w:rFonts w:ascii="仿宋" w:eastAsia="仿宋" w:hAnsi="仿宋" w:cs="仿宋" w:hint="eastAsia"/>
                <w:color w:val="000000"/>
                <w:sz w:val="32"/>
                <w:szCs w:val="32"/>
              </w:rPr>
              <w:t>序号</w:t>
            </w:r>
          </w:p>
        </w:tc>
        <w:tc>
          <w:tcPr>
            <w:tcW w:w="2925" w:type="dxa"/>
            <w:vAlign w:val="center"/>
          </w:tcPr>
          <w:p w:rsidR="004A750C" w:rsidRDefault="004A750C" w:rsidP="00931EEC">
            <w:pPr>
              <w:tabs>
                <w:tab w:val="left" w:pos="765"/>
              </w:tabs>
              <w:adjustRightInd w:val="0"/>
              <w:snapToGrid w:val="0"/>
              <w:spacing w:line="600" w:lineRule="auto"/>
              <w:jc w:val="center"/>
              <w:rPr>
                <w:rFonts w:ascii="仿宋" w:eastAsia="仿宋" w:hAnsi="仿宋" w:cs="仿宋"/>
                <w:color w:val="000000"/>
                <w:sz w:val="32"/>
                <w:szCs w:val="32"/>
              </w:rPr>
            </w:pPr>
            <w:r>
              <w:rPr>
                <w:rFonts w:ascii="仿宋" w:eastAsia="仿宋" w:hAnsi="仿宋" w:cs="仿宋" w:hint="eastAsia"/>
                <w:color w:val="000000"/>
                <w:sz w:val="32"/>
                <w:szCs w:val="32"/>
              </w:rPr>
              <w:t>名称</w:t>
            </w:r>
          </w:p>
        </w:tc>
        <w:tc>
          <w:tcPr>
            <w:tcW w:w="2700" w:type="dxa"/>
            <w:vAlign w:val="center"/>
          </w:tcPr>
          <w:p w:rsidR="004A750C" w:rsidRDefault="004A750C" w:rsidP="00931EEC">
            <w:pPr>
              <w:tabs>
                <w:tab w:val="left" w:pos="765"/>
              </w:tabs>
              <w:adjustRightInd w:val="0"/>
              <w:snapToGrid w:val="0"/>
              <w:spacing w:line="600" w:lineRule="auto"/>
              <w:jc w:val="center"/>
              <w:rPr>
                <w:rFonts w:ascii="仿宋" w:eastAsia="仿宋" w:hAnsi="仿宋" w:cs="仿宋"/>
                <w:color w:val="000000"/>
                <w:sz w:val="32"/>
                <w:szCs w:val="32"/>
              </w:rPr>
            </w:pPr>
            <w:r>
              <w:rPr>
                <w:rFonts w:ascii="仿宋" w:eastAsia="仿宋" w:hAnsi="仿宋" w:cs="仿宋" w:hint="eastAsia"/>
                <w:color w:val="000000"/>
                <w:sz w:val="32"/>
                <w:szCs w:val="32"/>
              </w:rPr>
              <w:t>型号</w:t>
            </w:r>
          </w:p>
        </w:tc>
        <w:tc>
          <w:tcPr>
            <w:tcW w:w="1275" w:type="dxa"/>
            <w:vAlign w:val="center"/>
          </w:tcPr>
          <w:p w:rsidR="004A750C" w:rsidRDefault="004A750C" w:rsidP="00931EEC">
            <w:pPr>
              <w:tabs>
                <w:tab w:val="left" w:pos="765"/>
              </w:tabs>
              <w:adjustRightInd w:val="0"/>
              <w:snapToGrid w:val="0"/>
              <w:spacing w:line="600" w:lineRule="auto"/>
              <w:jc w:val="center"/>
              <w:rPr>
                <w:rFonts w:ascii="仿宋" w:eastAsia="仿宋" w:hAnsi="仿宋" w:cs="仿宋"/>
                <w:color w:val="000000"/>
                <w:sz w:val="32"/>
                <w:szCs w:val="32"/>
              </w:rPr>
            </w:pPr>
            <w:r>
              <w:rPr>
                <w:rFonts w:ascii="仿宋" w:eastAsia="仿宋" w:hAnsi="仿宋" w:cs="仿宋" w:hint="eastAsia"/>
                <w:color w:val="000000"/>
                <w:sz w:val="32"/>
                <w:szCs w:val="32"/>
              </w:rPr>
              <w:t>数量</w:t>
            </w:r>
          </w:p>
        </w:tc>
        <w:tc>
          <w:tcPr>
            <w:tcW w:w="1162" w:type="dxa"/>
            <w:vAlign w:val="center"/>
          </w:tcPr>
          <w:p w:rsidR="004A750C" w:rsidRDefault="004A750C" w:rsidP="00931EEC">
            <w:pPr>
              <w:tabs>
                <w:tab w:val="left" w:pos="765"/>
              </w:tabs>
              <w:adjustRightInd w:val="0"/>
              <w:snapToGrid w:val="0"/>
              <w:spacing w:line="600" w:lineRule="auto"/>
              <w:jc w:val="center"/>
              <w:rPr>
                <w:rFonts w:ascii="仿宋" w:eastAsia="仿宋" w:hAnsi="仿宋" w:cs="仿宋"/>
                <w:color w:val="000000"/>
                <w:sz w:val="32"/>
                <w:szCs w:val="32"/>
              </w:rPr>
            </w:pPr>
            <w:r>
              <w:rPr>
                <w:rFonts w:ascii="仿宋" w:eastAsia="仿宋" w:hAnsi="仿宋" w:cs="仿宋" w:hint="eastAsia"/>
                <w:color w:val="000000"/>
                <w:sz w:val="32"/>
                <w:szCs w:val="32"/>
              </w:rPr>
              <w:t>备注</w:t>
            </w:r>
          </w:p>
        </w:tc>
      </w:tr>
      <w:tr w:rsidR="004A750C" w:rsidTr="00931EEC">
        <w:trPr>
          <w:trHeight w:val="520"/>
          <w:jc w:val="center"/>
        </w:trPr>
        <w:tc>
          <w:tcPr>
            <w:tcW w:w="997" w:type="dxa"/>
            <w:vAlign w:val="center"/>
          </w:tcPr>
          <w:p w:rsidR="004A750C" w:rsidRDefault="004A750C" w:rsidP="00931EEC">
            <w:pPr>
              <w:tabs>
                <w:tab w:val="left" w:pos="765"/>
              </w:tabs>
              <w:adjustRightInd w:val="0"/>
              <w:snapToGrid w:val="0"/>
              <w:spacing w:line="600" w:lineRule="auto"/>
              <w:jc w:val="center"/>
              <w:rPr>
                <w:rFonts w:ascii="仿宋" w:eastAsia="仿宋" w:hAnsi="仿宋" w:cs="仿宋"/>
                <w:color w:val="000000"/>
                <w:sz w:val="32"/>
                <w:szCs w:val="32"/>
              </w:rPr>
            </w:pPr>
            <w:r>
              <w:rPr>
                <w:rFonts w:ascii="仿宋" w:eastAsia="仿宋" w:hAnsi="仿宋" w:cs="仿宋" w:hint="eastAsia"/>
                <w:color w:val="000000"/>
                <w:sz w:val="32"/>
                <w:szCs w:val="32"/>
              </w:rPr>
              <w:t>1</w:t>
            </w:r>
          </w:p>
        </w:tc>
        <w:tc>
          <w:tcPr>
            <w:tcW w:w="2925" w:type="dxa"/>
            <w:vAlign w:val="center"/>
          </w:tcPr>
          <w:p w:rsidR="004A750C" w:rsidRDefault="004A750C" w:rsidP="00931EEC">
            <w:pPr>
              <w:tabs>
                <w:tab w:val="left" w:pos="765"/>
              </w:tabs>
              <w:adjustRightInd w:val="0"/>
              <w:snapToGrid w:val="0"/>
              <w:spacing w:line="600" w:lineRule="auto"/>
              <w:jc w:val="center"/>
              <w:rPr>
                <w:rFonts w:ascii="仿宋" w:eastAsia="仿宋" w:hAnsi="仿宋" w:cs="仿宋"/>
                <w:color w:val="000000"/>
                <w:sz w:val="32"/>
                <w:szCs w:val="32"/>
              </w:rPr>
            </w:pPr>
            <w:r>
              <w:rPr>
                <w:rFonts w:ascii="仿宋" w:eastAsia="仿宋" w:hAnsi="仿宋" w:cs="仿宋" w:hint="eastAsia"/>
                <w:color w:val="000000"/>
                <w:sz w:val="32"/>
                <w:szCs w:val="32"/>
              </w:rPr>
              <w:t>充气式高压开关柜</w:t>
            </w:r>
          </w:p>
          <w:p w:rsidR="004A750C" w:rsidRDefault="004A750C" w:rsidP="00931EEC">
            <w:pPr>
              <w:tabs>
                <w:tab w:val="left" w:pos="765"/>
              </w:tabs>
              <w:adjustRightInd w:val="0"/>
              <w:snapToGrid w:val="0"/>
              <w:spacing w:line="600" w:lineRule="auto"/>
              <w:jc w:val="center"/>
              <w:rPr>
                <w:rFonts w:ascii="仿宋" w:eastAsia="仿宋" w:hAnsi="仿宋" w:cs="仿宋"/>
                <w:color w:val="000000"/>
                <w:sz w:val="32"/>
                <w:szCs w:val="32"/>
              </w:rPr>
            </w:pPr>
          </w:p>
        </w:tc>
        <w:tc>
          <w:tcPr>
            <w:tcW w:w="2700" w:type="dxa"/>
            <w:vAlign w:val="center"/>
          </w:tcPr>
          <w:p w:rsidR="004A750C" w:rsidRDefault="004A750C" w:rsidP="00931EEC">
            <w:pPr>
              <w:tabs>
                <w:tab w:val="left" w:pos="765"/>
              </w:tabs>
              <w:adjustRightInd w:val="0"/>
              <w:snapToGrid w:val="0"/>
              <w:spacing w:line="600" w:lineRule="auto"/>
              <w:rPr>
                <w:rFonts w:ascii="仿宋" w:eastAsia="仿宋" w:hAnsi="仿宋" w:cs="仿宋"/>
                <w:color w:val="000000"/>
                <w:sz w:val="32"/>
                <w:szCs w:val="32"/>
              </w:rPr>
            </w:pPr>
            <w:r>
              <w:rPr>
                <w:rFonts w:ascii="仿宋" w:eastAsia="仿宋" w:hAnsi="仿宋" w:cs="仿宋" w:hint="eastAsia"/>
                <w:color w:val="000000"/>
                <w:sz w:val="32"/>
                <w:szCs w:val="32"/>
              </w:rPr>
              <w:t>KEM-40.5型</w:t>
            </w:r>
          </w:p>
        </w:tc>
        <w:tc>
          <w:tcPr>
            <w:tcW w:w="1275" w:type="dxa"/>
            <w:vAlign w:val="center"/>
          </w:tcPr>
          <w:p w:rsidR="004A750C" w:rsidRDefault="004A750C" w:rsidP="00931EEC">
            <w:pPr>
              <w:tabs>
                <w:tab w:val="left" w:pos="765"/>
              </w:tabs>
              <w:adjustRightInd w:val="0"/>
              <w:snapToGrid w:val="0"/>
              <w:spacing w:line="600" w:lineRule="auto"/>
              <w:jc w:val="center"/>
              <w:rPr>
                <w:rFonts w:ascii="仿宋" w:eastAsia="仿宋" w:hAnsi="仿宋" w:cs="仿宋"/>
                <w:color w:val="000000"/>
                <w:sz w:val="32"/>
                <w:szCs w:val="32"/>
              </w:rPr>
            </w:pPr>
            <w:r>
              <w:rPr>
                <w:rFonts w:ascii="仿宋" w:eastAsia="仿宋" w:hAnsi="仿宋" w:cs="仿宋" w:hint="eastAsia"/>
                <w:color w:val="000000"/>
                <w:sz w:val="32"/>
                <w:szCs w:val="32"/>
              </w:rPr>
              <w:t>15</w:t>
            </w:r>
          </w:p>
        </w:tc>
        <w:tc>
          <w:tcPr>
            <w:tcW w:w="1162" w:type="dxa"/>
            <w:vAlign w:val="center"/>
          </w:tcPr>
          <w:p w:rsidR="004A750C" w:rsidRDefault="004A750C" w:rsidP="00931EEC">
            <w:pPr>
              <w:tabs>
                <w:tab w:val="left" w:pos="765"/>
              </w:tabs>
              <w:adjustRightInd w:val="0"/>
              <w:snapToGrid w:val="0"/>
              <w:spacing w:line="600" w:lineRule="auto"/>
              <w:jc w:val="center"/>
              <w:rPr>
                <w:rFonts w:ascii="仿宋" w:eastAsia="仿宋" w:hAnsi="仿宋" w:cs="仿宋"/>
                <w:color w:val="000000"/>
                <w:sz w:val="32"/>
                <w:szCs w:val="32"/>
              </w:rPr>
            </w:pPr>
          </w:p>
        </w:tc>
      </w:tr>
      <w:tr w:rsidR="004A750C" w:rsidTr="00931EEC">
        <w:trPr>
          <w:trHeight w:val="1315"/>
          <w:jc w:val="center"/>
        </w:trPr>
        <w:tc>
          <w:tcPr>
            <w:tcW w:w="997" w:type="dxa"/>
            <w:vAlign w:val="center"/>
          </w:tcPr>
          <w:p w:rsidR="004A750C" w:rsidRDefault="004A750C" w:rsidP="00931EEC">
            <w:pPr>
              <w:tabs>
                <w:tab w:val="left" w:pos="765"/>
              </w:tabs>
              <w:adjustRightInd w:val="0"/>
              <w:snapToGrid w:val="0"/>
              <w:spacing w:line="600" w:lineRule="auto"/>
              <w:jc w:val="center"/>
              <w:rPr>
                <w:rFonts w:ascii="仿宋" w:eastAsia="仿宋" w:hAnsi="仿宋" w:cs="仿宋"/>
                <w:color w:val="000000"/>
                <w:sz w:val="32"/>
                <w:szCs w:val="32"/>
              </w:rPr>
            </w:pPr>
            <w:r>
              <w:rPr>
                <w:rFonts w:ascii="仿宋" w:eastAsia="仿宋" w:hAnsi="仿宋" w:cs="仿宋" w:hint="eastAsia"/>
                <w:color w:val="000000"/>
                <w:sz w:val="32"/>
                <w:szCs w:val="32"/>
              </w:rPr>
              <w:t>2</w:t>
            </w:r>
          </w:p>
        </w:tc>
        <w:tc>
          <w:tcPr>
            <w:tcW w:w="2925" w:type="dxa"/>
            <w:vAlign w:val="center"/>
          </w:tcPr>
          <w:p w:rsidR="004A750C" w:rsidRDefault="004A750C" w:rsidP="00931EEC">
            <w:pPr>
              <w:tabs>
                <w:tab w:val="left" w:pos="765"/>
              </w:tabs>
              <w:adjustRightInd w:val="0"/>
              <w:snapToGrid w:val="0"/>
              <w:spacing w:line="600" w:lineRule="auto"/>
              <w:jc w:val="center"/>
              <w:rPr>
                <w:rFonts w:ascii="仿宋" w:eastAsia="仿宋" w:hAnsi="仿宋" w:cs="仿宋"/>
                <w:color w:val="000000"/>
                <w:sz w:val="32"/>
                <w:szCs w:val="32"/>
              </w:rPr>
            </w:pPr>
            <w:r>
              <w:rPr>
                <w:rFonts w:ascii="仿宋" w:eastAsia="仿宋" w:hAnsi="仿宋" w:cs="仿宋" w:hint="eastAsia"/>
                <w:color w:val="000000"/>
                <w:sz w:val="32"/>
                <w:szCs w:val="32"/>
              </w:rPr>
              <w:t xml:space="preserve">金属铠装封闭式开关设备 </w:t>
            </w:r>
          </w:p>
        </w:tc>
        <w:tc>
          <w:tcPr>
            <w:tcW w:w="2700" w:type="dxa"/>
            <w:vAlign w:val="center"/>
          </w:tcPr>
          <w:p w:rsidR="004A750C" w:rsidRDefault="004A750C" w:rsidP="00931EEC">
            <w:pPr>
              <w:tabs>
                <w:tab w:val="left" w:pos="765"/>
              </w:tabs>
              <w:adjustRightInd w:val="0"/>
              <w:snapToGrid w:val="0"/>
              <w:spacing w:line="600" w:lineRule="auto"/>
              <w:jc w:val="center"/>
              <w:rPr>
                <w:rFonts w:ascii="仿宋" w:eastAsia="仿宋" w:hAnsi="仿宋" w:cs="仿宋"/>
                <w:color w:val="000000"/>
                <w:sz w:val="32"/>
                <w:szCs w:val="32"/>
              </w:rPr>
            </w:pPr>
            <w:r>
              <w:rPr>
                <w:rFonts w:ascii="仿宋" w:eastAsia="仿宋" w:hAnsi="仿宋" w:cs="仿宋" w:hint="eastAsia"/>
                <w:color w:val="000000"/>
                <w:sz w:val="32"/>
                <w:szCs w:val="32"/>
              </w:rPr>
              <w:t>KYN61-40.5</w:t>
            </w:r>
          </w:p>
        </w:tc>
        <w:tc>
          <w:tcPr>
            <w:tcW w:w="1275" w:type="dxa"/>
            <w:vAlign w:val="center"/>
          </w:tcPr>
          <w:p w:rsidR="004A750C" w:rsidRDefault="004A750C" w:rsidP="00931EEC">
            <w:pPr>
              <w:tabs>
                <w:tab w:val="left" w:pos="765"/>
              </w:tabs>
              <w:adjustRightInd w:val="0"/>
              <w:snapToGrid w:val="0"/>
              <w:spacing w:line="600" w:lineRule="auto"/>
              <w:jc w:val="center"/>
              <w:rPr>
                <w:rFonts w:ascii="仿宋" w:eastAsia="仿宋" w:hAnsi="仿宋" w:cs="仿宋"/>
                <w:color w:val="000000"/>
                <w:sz w:val="32"/>
                <w:szCs w:val="32"/>
              </w:rPr>
            </w:pPr>
            <w:r>
              <w:rPr>
                <w:rFonts w:ascii="仿宋" w:eastAsia="仿宋" w:hAnsi="仿宋" w:cs="仿宋" w:hint="eastAsia"/>
                <w:color w:val="000000"/>
                <w:sz w:val="32"/>
                <w:szCs w:val="32"/>
              </w:rPr>
              <w:t>10</w:t>
            </w:r>
          </w:p>
        </w:tc>
        <w:tc>
          <w:tcPr>
            <w:tcW w:w="1162" w:type="dxa"/>
            <w:vAlign w:val="center"/>
          </w:tcPr>
          <w:p w:rsidR="004A750C" w:rsidRDefault="004A750C" w:rsidP="00931EEC">
            <w:pPr>
              <w:tabs>
                <w:tab w:val="left" w:pos="765"/>
              </w:tabs>
              <w:adjustRightInd w:val="0"/>
              <w:snapToGrid w:val="0"/>
              <w:spacing w:line="600" w:lineRule="auto"/>
              <w:jc w:val="center"/>
              <w:rPr>
                <w:rFonts w:ascii="仿宋" w:eastAsia="仿宋" w:hAnsi="仿宋" w:cs="仿宋"/>
                <w:color w:val="000000"/>
                <w:sz w:val="32"/>
                <w:szCs w:val="32"/>
              </w:rPr>
            </w:pPr>
            <w:r>
              <w:rPr>
                <w:rFonts w:ascii="仿宋" w:eastAsia="仿宋" w:hAnsi="仿宋" w:cs="仿宋" w:hint="eastAsia"/>
                <w:color w:val="000000"/>
                <w:sz w:val="32"/>
                <w:szCs w:val="32"/>
              </w:rPr>
              <w:t>升级改造</w:t>
            </w:r>
          </w:p>
        </w:tc>
      </w:tr>
    </w:tbl>
    <w:p w:rsidR="004A750C" w:rsidRDefault="004A750C" w:rsidP="004A750C">
      <w:pPr>
        <w:widowControl w:val="0"/>
        <w:tabs>
          <w:tab w:val="left" w:pos="765"/>
        </w:tabs>
        <w:adjustRightInd w:val="0"/>
        <w:snapToGrid w:val="0"/>
        <w:rPr>
          <w:rFonts w:ascii="仿宋" w:eastAsia="仿宋" w:hAnsi="仿宋" w:cs="仿宋"/>
          <w:color w:val="000000"/>
          <w:sz w:val="32"/>
          <w:szCs w:val="32"/>
        </w:rPr>
      </w:pPr>
    </w:p>
    <w:p w:rsidR="004A750C" w:rsidRDefault="004A750C" w:rsidP="004A750C">
      <w:pPr>
        <w:widowControl w:val="0"/>
        <w:tabs>
          <w:tab w:val="left" w:pos="765"/>
        </w:tabs>
        <w:adjustRightInd w:val="0"/>
        <w:snapToGrid w:val="0"/>
        <w:rPr>
          <w:rFonts w:ascii="仿宋" w:eastAsia="仿宋" w:hAnsi="仿宋" w:cs="仿宋"/>
          <w:b/>
          <w:bCs/>
          <w:color w:val="000000"/>
          <w:sz w:val="32"/>
          <w:szCs w:val="32"/>
        </w:rPr>
      </w:pPr>
    </w:p>
    <w:p w:rsidR="004A750C" w:rsidRDefault="004A750C" w:rsidP="004A750C">
      <w:pPr>
        <w:widowControl w:val="0"/>
        <w:tabs>
          <w:tab w:val="left" w:pos="765"/>
        </w:tabs>
        <w:adjustRightInd w:val="0"/>
        <w:snapToGrid w:val="0"/>
        <w:rPr>
          <w:rFonts w:ascii="仿宋" w:eastAsia="仿宋" w:hAnsi="仿宋" w:cs="仿宋"/>
          <w:b/>
          <w:bCs/>
          <w:color w:val="000000"/>
          <w:sz w:val="32"/>
          <w:szCs w:val="32"/>
        </w:rPr>
      </w:pPr>
    </w:p>
    <w:p w:rsidR="004A750C" w:rsidRDefault="004A750C" w:rsidP="004A750C">
      <w:pPr>
        <w:widowControl w:val="0"/>
        <w:tabs>
          <w:tab w:val="left" w:pos="765"/>
        </w:tabs>
        <w:adjustRightInd w:val="0"/>
        <w:snapToGrid w:val="0"/>
        <w:rPr>
          <w:rFonts w:ascii="仿宋" w:eastAsia="仿宋" w:hAnsi="仿宋" w:cs="仿宋"/>
          <w:b/>
          <w:bCs/>
          <w:color w:val="000000"/>
          <w:sz w:val="32"/>
          <w:szCs w:val="32"/>
        </w:rPr>
      </w:pPr>
    </w:p>
    <w:p w:rsidR="004A750C" w:rsidRDefault="004A750C" w:rsidP="004A750C">
      <w:pPr>
        <w:widowControl w:val="0"/>
        <w:tabs>
          <w:tab w:val="left" w:pos="765"/>
        </w:tabs>
        <w:adjustRightInd w:val="0"/>
        <w:snapToGrid w:val="0"/>
        <w:rPr>
          <w:rFonts w:ascii="仿宋" w:eastAsia="仿宋" w:hAnsi="仿宋" w:cs="仿宋"/>
          <w:b/>
          <w:bCs/>
          <w:color w:val="000000"/>
          <w:sz w:val="32"/>
          <w:szCs w:val="32"/>
        </w:rPr>
      </w:pPr>
    </w:p>
    <w:p w:rsidR="004A750C" w:rsidRDefault="004A750C" w:rsidP="004A750C">
      <w:pPr>
        <w:widowControl w:val="0"/>
        <w:tabs>
          <w:tab w:val="left" w:pos="765"/>
        </w:tabs>
        <w:adjustRightInd w:val="0"/>
        <w:snapToGrid w:val="0"/>
        <w:rPr>
          <w:rFonts w:ascii="仿宋" w:eastAsia="仿宋" w:hAnsi="仿宋" w:cs="仿宋"/>
          <w:b/>
          <w:bCs/>
          <w:color w:val="000000"/>
          <w:sz w:val="32"/>
          <w:szCs w:val="32"/>
        </w:rPr>
      </w:pPr>
    </w:p>
    <w:p w:rsidR="004A750C" w:rsidRDefault="004A750C" w:rsidP="004A750C">
      <w:pPr>
        <w:widowControl w:val="0"/>
        <w:tabs>
          <w:tab w:val="left" w:pos="765"/>
        </w:tabs>
        <w:adjustRightInd w:val="0"/>
        <w:snapToGrid w:val="0"/>
        <w:rPr>
          <w:rFonts w:ascii="仿宋" w:eastAsia="仿宋" w:hAnsi="仿宋" w:cs="仿宋"/>
          <w:b/>
          <w:bCs/>
          <w:color w:val="000000"/>
          <w:sz w:val="32"/>
          <w:szCs w:val="32"/>
        </w:rPr>
      </w:pPr>
    </w:p>
    <w:p w:rsidR="004A750C" w:rsidRDefault="004A750C" w:rsidP="004A750C">
      <w:pPr>
        <w:widowControl w:val="0"/>
        <w:tabs>
          <w:tab w:val="left" w:pos="765"/>
        </w:tabs>
        <w:adjustRightInd w:val="0"/>
        <w:snapToGrid w:val="0"/>
        <w:rPr>
          <w:rFonts w:ascii="仿宋" w:eastAsia="仿宋" w:hAnsi="仿宋" w:cs="仿宋"/>
          <w:b/>
          <w:bCs/>
          <w:color w:val="000000"/>
          <w:sz w:val="32"/>
          <w:szCs w:val="32"/>
        </w:rPr>
      </w:pPr>
    </w:p>
    <w:p w:rsidR="004A750C" w:rsidRDefault="004A750C" w:rsidP="004A750C">
      <w:pPr>
        <w:widowControl w:val="0"/>
        <w:tabs>
          <w:tab w:val="left" w:pos="765"/>
        </w:tabs>
        <w:adjustRightInd w:val="0"/>
        <w:snapToGrid w:val="0"/>
        <w:rPr>
          <w:rFonts w:ascii="仿宋" w:eastAsia="仿宋" w:hAnsi="仿宋" w:cs="仿宋"/>
          <w:b/>
          <w:bCs/>
          <w:color w:val="000000"/>
          <w:sz w:val="32"/>
          <w:szCs w:val="32"/>
        </w:rPr>
      </w:pPr>
      <w:r>
        <w:rPr>
          <w:rFonts w:ascii="仿宋" w:eastAsia="仿宋" w:hAnsi="仿宋" w:cs="仿宋" w:hint="eastAsia"/>
          <w:b/>
          <w:bCs/>
          <w:color w:val="000000"/>
          <w:sz w:val="32"/>
          <w:szCs w:val="32"/>
        </w:rPr>
        <w:t>三、设备改造范围及大修周期</w:t>
      </w:r>
    </w:p>
    <w:p w:rsidR="004A750C" w:rsidRDefault="004A750C" w:rsidP="004A750C">
      <w:pPr>
        <w:pStyle w:val="2"/>
        <w:spacing w:before="0" w:after="100" w:afterAutospacing="1"/>
        <w:rPr>
          <w:rFonts w:ascii="仿宋" w:eastAsia="仿宋" w:hAnsi="仿宋" w:cs="仿宋"/>
        </w:rPr>
      </w:pPr>
      <w:r>
        <w:rPr>
          <w:rFonts w:ascii="仿宋" w:eastAsia="仿宋" w:hAnsi="仿宋" w:cs="仿宋" w:hint="eastAsia"/>
        </w:rPr>
        <w:t xml:space="preserve">    3.1改造范围:（保护继电器由厂家提供并分散安装于开关柜所有保护链接于原后台并调试完成）</w:t>
      </w:r>
    </w:p>
    <w:tbl>
      <w:tblPr>
        <w:tblW w:w="86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5"/>
        <w:gridCol w:w="7230"/>
        <w:gridCol w:w="701"/>
      </w:tblGrid>
      <w:tr w:rsidR="004A750C" w:rsidTr="00931EEC">
        <w:trPr>
          <w:trHeight w:val="20"/>
        </w:trPr>
        <w:tc>
          <w:tcPr>
            <w:tcW w:w="725" w:type="dxa"/>
            <w:noWrap/>
            <w:vAlign w:val="center"/>
          </w:tcPr>
          <w:p w:rsidR="004A750C" w:rsidRDefault="004A750C" w:rsidP="00931EEC">
            <w:pPr>
              <w:snapToGrid w:val="0"/>
              <w:spacing w:line="360" w:lineRule="auto"/>
              <w:jc w:val="center"/>
              <w:rPr>
                <w:rFonts w:ascii="仿宋" w:eastAsia="仿宋" w:hAnsi="仿宋" w:cs="仿宋"/>
                <w:sz w:val="32"/>
                <w:szCs w:val="32"/>
              </w:rPr>
            </w:pPr>
            <w:r>
              <w:rPr>
                <w:rFonts w:ascii="仿宋" w:eastAsia="仿宋" w:hAnsi="仿宋" w:cs="仿宋" w:hint="eastAsia"/>
                <w:sz w:val="32"/>
                <w:szCs w:val="32"/>
              </w:rPr>
              <w:t>项目</w:t>
            </w:r>
          </w:p>
        </w:tc>
        <w:tc>
          <w:tcPr>
            <w:tcW w:w="7230" w:type="dxa"/>
            <w:noWrap/>
            <w:vAlign w:val="center"/>
          </w:tcPr>
          <w:p w:rsidR="004A750C" w:rsidRDefault="004A750C" w:rsidP="00931EEC">
            <w:pPr>
              <w:snapToGrid w:val="0"/>
              <w:spacing w:line="360" w:lineRule="auto"/>
              <w:jc w:val="center"/>
              <w:rPr>
                <w:rFonts w:ascii="仿宋" w:eastAsia="仿宋" w:hAnsi="仿宋" w:cs="仿宋"/>
                <w:sz w:val="32"/>
                <w:szCs w:val="32"/>
              </w:rPr>
            </w:pPr>
            <w:r>
              <w:rPr>
                <w:rFonts w:ascii="仿宋" w:eastAsia="仿宋" w:hAnsi="仿宋" w:cs="仿宋" w:hint="eastAsia"/>
                <w:sz w:val="32"/>
                <w:szCs w:val="32"/>
              </w:rPr>
              <w:t>摘 要</w:t>
            </w:r>
          </w:p>
        </w:tc>
        <w:tc>
          <w:tcPr>
            <w:tcW w:w="701" w:type="dxa"/>
            <w:noWrap/>
            <w:vAlign w:val="center"/>
          </w:tcPr>
          <w:p w:rsidR="004A750C" w:rsidRDefault="004A750C" w:rsidP="00931EEC">
            <w:pPr>
              <w:snapToGrid w:val="0"/>
              <w:spacing w:line="360" w:lineRule="auto"/>
              <w:jc w:val="center"/>
              <w:rPr>
                <w:rFonts w:ascii="仿宋" w:eastAsia="仿宋" w:hAnsi="仿宋" w:cs="仿宋"/>
                <w:sz w:val="32"/>
                <w:szCs w:val="32"/>
              </w:rPr>
            </w:pPr>
            <w:r>
              <w:rPr>
                <w:rFonts w:ascii="仿宋" w:eastAsia="仿宋" w:hAnsi="仿宋" w:cs="仿宋" w:hint="eastAsia"/>
                <w:sz w:val="32"/>
                <w:szCs w:val="32"/>
              </w:rPr>
              <w:t>数量</w:t>
            </w:r>
          </w:p>
        </w:tc>
      </w:tr>
      <w:tr w:rsidR="004A750C" w:rsidTr="00931EEC">
        <w:trPr>
          <w:trHeight w:val="20"/>
        </w:trPr>
        <w:tc>
          <w:tcPr>
            <w:tcW w:w="725" w:type="dxa"/>
            <w:noWrap/>
            <w:vAlign w:val="center"/>
          </w:tcPr>
          <w:p w:rsidR="004A750C" w:rsidRDefault="004A750C" w:rsidP="00931EEC">
            <w:pPr>
              <w:snapToGrid w:val="0"/>
              <w:spacing w:line="360" w:lineRule="auto"/>
              <w:jc w:val="center"/>
              <w:rPr>
                <w:rFonts w:ascii="仿宋" w:eastAsia="仿宋" w:hAnsi="仿宋" w:cs="仿宋"/>
                <w:sz w:val="32"/>
                <w:szCs w:val="32"/>
              </w:rPr>
            </w:pPr>
            <w:r>
              <w:rPr>
                <w:rFonts w:ascii="仿宋" w:eastAsia="仿宋" w:hAnsi="仿宋" w:cs="仿宋" w:hint="eastAsia"/>
                <w:sz w:val="32"/>
                <w:szCs w:val="32"/>
              </w:rPr>
              <w:t>1</w:t>
            </w:r>
          </w:p>
        </w:tc>
        <w:tc>
          <w:tcPr>
            <w:tcW w:w="7230" w:type="dxa"/>
            <w:vAlign w:val="bottom"/>
          </w:tcPr>
          <w:p w:rsidR="004A750C" w:rsidRDefault="004A750C" w:rsidP="00931EEC">
            <w:pPr>
              <w:snapToGrid w:val="0"/>
              <w:spacing w:line="360" w:lineRule="auto"/>
              <w:jc w:val="both"/>
              <w:rPr>
                <w:rFonts w:ascii="仿宋" w:eastAsia="仿宋" w:hAnsi="仿宋" w:cs="仿宋"/>
                <w:sz w:val="32"/>
                <w:szCs w:val="32"/>
              </w:rPr>
            </w:pPr>
            <w:r>
              <w:rPr>
                <w:rFonts w:ascii="仿宋" w:eastAsia="仿宋" w:hAnsi="仿宋" w:cs="仿宋" w:hint="eastAsia"/>
                <w:sz w:val="32"/>
                <w:szCs w:val="32"/>
              </w:rPr>
              <w:t>40.5KV充气柜的安装调试（含辅材、安装、调试）</w:t>
            </w:r>
          </w:p>
        </w:tc>
        <w:tc>
          <w:tcPr>
            <w:tcW w:w="701" w:type="dxa"/>
            <w:noWrap/>
            <w:vAlign w:val="bottom"/>
          </w:tcPr>
          <w:p w:rsidR="004A750C" w:rsidRDefault="004A750C" w:rsidP="00931EEC">
            <w:pPr>
              <w:snapToGrid w:val="0"/>
              <w:spacing w:line="360" w:lineRule="auto"/>
              <w:jc w:val="center"/>
              <w:rPr>
                <w:rFonts w:ascii="仿宋" w:eastAsia="仿宋" w:hAnsi="仿宋" w:cs="仿宋"/>
                <w:sz w:val="32"/>
                <w:szCs w:val="32"/>
              </w:rPr>
            </w:pPr>
            <w:r>
              <w:rPr>
                <w:rFonts w:ascii="仿宋" w:eastAsia="仿宋" w:hAnsi="仿宋" w:cs="仿宋" w:hint="eastAsia"/>
                <w:sz w:val="32"/>
                <w:szCs w:val="32"/>
              </w:rPr>
              <w:t>15</w:t>
            </w:r>
          </w:p>
        </w:tc>
      </w:tr>
      <w:tr w:rsidR="004A750C" w:rsidTr="00931EEC">
        <w:trPr>
          <w:trHeight w:val="20"/>
        </w:trPr>
        <w:tc>
          <w:tcPr>
            <w:tcW w:w="725" w:type="dxa"/>
            <w:noWrap/>
            <w:vAlign w:val="center"/>
          </w:tcPr>
          <w:p w:rsidR="004A750C" w:rsidRDefault="004A750C" w:rsidP="00931EEC">
            <w:pPr>
              <w:snapToGrid w:val="0"/>
              <w:spacing w:line="360" w:lineRule="auto"/>
              <w:jc w:val="center"/>
              <w:rPr>
                <w:rFonts w:ascii="仿宋" w:eastAsia="仿宋" w:hAnsi="仿宋" w:cs="仿宋"/>
                <w:sz w:val="32"/>
                <w:szCs w:val="32"/>
              </w:rPr>
            </w:pPr>
            <w:r>
              <w:rPr>
                <w:rFonts w:ascii="仿宋" w:eastAsia="仿宋" w:hAnsi="仿宋" w:cs="仿宋" w:hint="eastAsia"/>
                <w:sz w:val="32"/>
                <w:szCs w:val="32"/>
              </w:rPr>
              <w:t>2</w:t>
            </w:r>
          </w:p>
        </w:tc>
        <w:tc>
          <w:tcPr>
            <w:tcW w:w="7230" w:type="dxa"/>
            <w:vAlign w:val="bottom"/>
          </w:tcPr>
          <w:p w:rsidR="004A750C" w:rsidRDefault="004A750C" w:rsidP="00931EEC">
            <w:pPr>
              <w:snapToGrid w:val="0"/>
              <w:spacing w:line="360" w:lineRule="auto"/>
              <w:jc w:val="both"/>
              <w:rPr>
                <w:rFonts w:ascii="仿宋" w:eastAsia="仿宋" w:hAnsi="仿宋" w:cs="仿宋"/>
                <w:sz w:val="32"/>
                <w:szCs w:val="32"/>
              </w:rPr>
            </w:pPr>
            <w:r>
              <w:rPr>
                <w:rFonts w:ascii="仿宋" w:eastAsia="仿宋" w:hAnsi="仿宋" w:cs="仿宋" w:hint="eastAsia"/>
                <w:sz w:val="32"/>
                <w:szCs w:val="32"/>
              </w:rPr>
              <w:t>母线桥的安装调试（含辅材、安装、调试）</w:t>
            </w:r>
          </w:p>
        </w:tc>
        <w:tc>
          <w:tcPr>
            <w:tcW w:w="701" w:type="dxa"/>
            <w:noWrap/>
            <w:vAlign w:val="bottom"/>
          </w:tcPr>
          <w:p w:rsidR="004A750C" w:rsidRDefault="004A750C" w:rsidP="00931EEC">
            <w:pPr>
              <w:snapToGrid w:val="0"/>
              <w:spacing w:line="360" w:lineRule="auto"/>
              <w:jc w:val="center"/>
              <w:rPr>
                <w:rFonts w:ascii="仿宋" w:eastAsia="仿宋" w:hAnsi="仿宋" w:cs="仿宋"/>
                <w:sz w:val="32"/>
                <w:szCs w:val="32"/>
              </w:rPr>
            </w:pPr>
            <w:r>
              <w:rPr>
                <w:rFonts w:ascii="仿宋" w:eastAsia="仿宋" w:hAnsi="仿宋" w:cs="仿宋" w:hint="eastAsia"/>
                <w:sz w:val="32"/>
                <w:szCs w:val="32"/>
              </w:rPr>
              <w:t>1</w:t>
            </w:r>
          </w:p>
        </w:tc>
      </w:tr>
      <w:tr w:rsidR="004A750C" w:rsidTr="00931EEC">
        <w:trPr>
          <w:trHeight w:val="20"/>
        </w:trPr>
        <w:tc>
          <w:tcPr>
            <w:tcW w:w="725" w:type="dxa"/>
            <w:noWrap/>
            <w:vAlign w:val="center"/>
          </w:tcPr>
          <w:p w:rsidR="004A750C" w:rsidRDefault="004A750C" w:rsidP="00931EEC">
            <w:pPr>
              <w:snapToGrid w:val="0"/>
              <w:spacing w:line="360" w:lineRule="auto"/>
              <w:jc w:val="center"/>
              <w:rPr>
                <w:rFonts w:ascii="仿宋" w:eastAsia="仿宋" w:hAnsi="仿宋" w:cs="仿宋"/>
                <w:sz w:val="32"/>
                <w:szCs w:val="32"/>
              </w:rPr>
            </w:pPr>
            <w:r>
              <w:rPr>
                <w:rFonts w:ascii="仿宋" w:eastAsia="仿宋" w:hAnsi="仿宋" w:cs="仿宋" w:hint="eastAsia"/>
                <w:sz w:val="32"/>
                <w:szCs w:val="32"/>
              </w:rPr>
              <w:t>3</w:t>
            </w:r>
          </w:p>
        </w:tc>
        <w:tc>
          <w:tcPr>
            <w:tcW w:w="7230" w:type="dxa"/>
            <w:noWrap/>
            <w:vAlign w:val="bottom"/>
          </w:tcPr>
          <w:p w:rsidR="004A750C" w:rsidRDefault="004A750C" w:rsidP="00931EEC">
            <w:pPr>
              <w:snapToGrid w:val="0"/>
              <w:spacing w:line="360" w:lineRule="auto"/>
              <w:jc w:val="both"/>
              <w:rPr>
                <w:rFonts w:ascii="仿宋" w:eastAsia="仿宋" w:hAnsi="仿宋" w:cs="仿宋"/>
                <w:sz w:val="32"/>
                <w:szCs w:val="32"/>
              </w:rPr>
            </w:pPr>
            <w:r>
              <w:rPr>
                <w:rFonts w:ascii="仿宋" w:eastAsia="仿宋" w:hAnsi="仿宋" w:cs="仿宋" w:hint="eastAsia"/>
                <w:sz w:val="32"/>
                <w:szCs w:val="32"/>
              </w:rPr>
              <w:t>10面KYN61-40.5金属封闭式开关设备的升级改造（含辅材、安装、调试）</w:t>
            </w:r>
          </w:p>
        </w:tc>
        <w:tc>
          <w:tcPr>
            <w:tcW w:w="701" w:type="dxa"/>
            <w:noWrap/>
            <w:vAlign w:val="bottom"/>
          </w:tcPr>
          <w:p w:rsidR="004A750C" w:rsidRDefault="004A750C" w:rsidP="00931EEC">
            <w:pPr>
              <w:snapToGrid w:val="0"/>
              <w:spacing w:line="360" w:lineRule="auto"/>
              <w:jc w:val="center"/>
              <w:rPr>
                <w:rFonts w:ascii="仿宋" w:eastAsia="仿宋" w:hAnsi="仿宋" w:cs="仿宋"/>
                <w:sz w:val="32"/>
                <w:szCs w:val="32"/>
              </w:rPr>
            </w:pPr>
            <w:r>
              <w:rPr>
                <w:rFonts w:ascii="仿宋" w:eastAsia="仿宋" w:hAnsi="仿宋" w:cs="仿宋" w:hint="eastAsia"/>
                <w:sz w:val="32"/>
                <w:szCs w:val="32"/>
              </w:rPr>
              <w:t>2</w:t>
            </w:r>
          </w:p>
        </w:tc>
      </w:tr>
      <w:tr w:rsidR="004A750C" w:rsidTr="00931EEC">
        <w:trPr>
          <w:trHeight w:val="226"/>
        </w:trPr>
        <w:tc>
          <w:tcPr>
            <w:tcW w:w="725" w:type="dxa"/>
            <w:noWrap/>
            <w:vAlign w:val="bottom"/>
          </w:tcPr>
          <w:p w:rsidR="004A750C" w:rsidRDefault="004A750C" w:rsidP="00931EEC">
            <w:pPr>
              <w:snapToGrid w:val="0"/>
              <w:spacing w:line="360" w:lineRule="auto"/>
              <w:jc w:val="center"/>
              <w:rPr>
                <w:rFonts w:ascii="仿宋" w:eastAsia="仿宋" w:hAnsi="仿宋" w:cs="仿宋"/>
                <w:sz w:val="32"/>
                <w:szCs w:val="32"/>
              </w:rPr>
            </w:pPr>
            <w:r>
              <w:rPr>
                <w:rFonts w:ascii="仿宋" w:eastAsia="仿宋" w:hAnsi="仿宋" w:cs="仿宋" w:hint="eastAsia"/>
                <w:sz w:val="32"/>
                <w:szCs w:val="32"/>
              </w:rPr>
              <w:t xml:space="preserve">4　</w:t>
            </w:r>
          </w:p>
        </w:tc>
        <w:tc>
          <w:tcPr>
            <w:tcW w:w="7230" w:type="dxa"/>
            <w:noWrap/>
            <w:vAlign w:val="bottom"/>
          </w:tcPr>
          <w:p w:rsidR="004A750C" w:rsidRDefault="004A750C" w:rsidP="00931EEC">
            <w:pPr>
              <w:snapToGrid w:val="0"/>
              <w:spacing w:line="360" w:lineRule="auto"/>
              <w:jc w:val="both"/>
              <w:rPr>
                <w:rFonts w:ascii="仿宋" w:eastAsia="仿宋" w:hAnsi="仿宋" w:cs="仿宋"/>
                <w:sz w:val="32"/>
                <w:szCs w:val="32"/>
              </w:rPr>
            </w:pPr>
            <w:r>
              <w:rPr>
                <w:rFonts w:ascii="仿宋" w:eastAsia="仿宋" w:hAnsi="仿宋" w:cs="仿宋" w:hint="eastAsia"/>
                <w:sz w:val="32"/>
                <w:szCs w:val="32"/>
              </w:rPr>
              <w:t>整站的后台链接于改造升级（含辅材、安装、调试）</w:t>
            </w:r>
          </w:p>
        </w:tc>
        <w:tc>
          <w:tcPr>
            <w:tcW w:w="701" w:type="dxa"/>
            <w:noWrap/>
            <w:vAlign w:val="bottom"/>
          </w:tcPr>
          <w:p w:rsidR="004A750C" w:rsidRDefault="004A750C" w:rsidP="00931EEC">
            <w:pPr>
              <w:snapToGrid w:val="0"/>
              <w:spacing w:line="360" w:lineRule="auto"/>
              <w:jc w:val="center"/>
              <w:rPr>
                <w:rFonts w:ascii="仿宋" w:eastAsia="仿宋" w:hAnsi="仿宋" w:cs="仿宋"/>
                <w:sz w:val="32"/>
                <w:szCs w:val="32"/>
              </w:rPr>
            </w:pPr>
            <w:r>
              <w:rPr>
                <w:rFonts w:ascii="仿宋" w:eastAsia="仿宋" w:hAnsi="仿宋" w:cs="仿宋" w:hint="eastAsia"/>
                <w:sz w:val="32"/>
                <w:szCs w:val="32"/>
              </w:rPr>
              <w:t>1</w:t>
            </w:r>
          </w:p>
        </w:tc>
      </w:tr>
      <w:tr w:rsidR="004A750C" w:rsidTr="00931EEC">
        <w:trPr>
          <w:trHeight w:val="192"/>
        </w:trPr>
        <w:tc>
          <w:tcPr>
            <w:tcW w:w="725" w:type="dxa"/>
            <w:noWrap/>
            <w:vAlign w:val="bottom"/>
          </w:tcPr>
          <w:p w:rsidR="004A750C" w:rsidRDefault="004A750C" w:rsidP="00931EEC">
            <w:pPr>
              <w:snapToGrid w:val="0"/>
              <w:spacing w:line="360" w:lineRule="auto"/>
              <w:jc w:val="center"/>
              <w:rPr>
                <w:rFonts w:ascii="仿宋" w:eastAsia="仿宋" w:hAnsi="仿宋" w:cs="仿宋"/>
                <w:sz w:val="32"/>
                <w:szCs w:val="32"/>
              </w:rPr>
            </w:pPr>
            <w:r>
              <w:rPr>
                <w:rFonts w:ascii="仿宋" w:eastAsia="仿宋" w:hAnsi="仿宋" w:cs="仿宋" w:hint="eastAsia"/>
                <w:sz w:val="32"/>
                <w:szCs w:val="32"/>
              </w:rPr>
              <w:t>5</w:t>
            </w:r>
          </w:p>
        </w:tc>
        <w:tc>
          <w:tcPr>
            <w:tcW w:w="7230" w:type="dxa"/>
            <w:noWrap/>
            <w:vAlign w:val="bottom"/>
          </w:tcPr>
          <w:p w:rsidR="004A750C" w:rsidRDefault="004A750C" w:rsidP="00931EEC">
            <w:pPr>
              <w:snapToGrid w:val="0"/>
              <w:spacing w:line="360" w:lineRule="auto"/>
              <w:jc w:val="both"/>
              <w:rPr>
                <w:rFonts w:ascii="仿宋" w:eastAsia="仿宋" w:hAnsi="仿宋" w:cs="仿宋"/>
                <w:sz w:val="32"/>
                <w:szCs w:val="32"/>
              </w:rPr>
            </w:pPr>
            <w:r>
              <w:rPr>
                <w:rFonts w:ascii="仿宋" w:eastAsia="仿宋" w:hAnsi="仿宋" w:cs="仿宋" w:hint="eastAsia"/>
                <w:sz w:val="32"/>
                <w:szCs w:val="32"/>
              </w:rPr>
              <w:t>基础的改造升级（含辅材、安装、调试）</w:t>
            </w:r>
          </w:p>
        </w:tc>
        <w:tc>
          <w:tcPr>
            <w:tcW w:w="701" w:type="dxa"/>
            <w:noWrap/>
            <w:vAlign w:val="bottom"/>
          </w:tcPr>
          <w:p w:rsidR="004A750C" w:rsidRDefault="004A750C" w:rsidP="00931EEC">
            <w:pPr>
              <w:snapToGrid w:val="0"/>
              <w:spacing w:line="360" w:lineRule="auto"/>
              <w:jc w:val="center"/>
              <w:rPr>
                <w:rFonts w:ascii="仿宋" w:eastAsia="仿宋" w:hAnsi="仿宋" w:cs="仿宋"/>
                <w:sz w:val="32"/>
                <w:szCs w:val="32"/>
              </w:rPr>
            </w:pPr>
          </w:p>
        </w:tc>
      </w:tr>
      <w:tr w:rsidR="004A750C" w:rsidTr="00931EEC">
        <w:trPr>
          <w:trHeight w:val="182"/>
        </w:trPr>
        <w:tc>
          <w:tcPr>
            <w:tcW w:w="725" w:type="dxa"/>
            <w:noWrap/>
            <w:vAlign w:val="bottom"/>
          </w:tcPr>
          <w:p w:rsidR="004A750C" w:rsidRDefault="004A750C" w:rsidP="00931EEC">
            <w:pPr>
              <w:snapToGrid w:val="0"/>
              <w:spacing w:line="360" w:lineRule="auto"/>
              <w:jc w:val="center"/>
              <w:rPr>
                <w:rFonts w:ascii="仿宋" w:eastAsia="仿宋" w:hAnsi="仿宋" w:cs="仿宋"/>
                <w:sz w:val="32"/>
                <w:szCs w:val="32"/>
              </w:rPr>
            </w:pPr>
            <w:r>
              <w:rPr>
                <w:rFonts w:ascii="仿宋" w:eastAsia="仿宋" w:hAnsi="仿宋" w:cs="仿宋" w:hint="eastAsia"/>
                <w:sz w:val="32"/>
                <w:szCs w:val="32"/>
              </w:rPr>
              <w:t>6</w:t>
            </w:r>
          </w:p>
        </w:tc>
        <w:tc>
          <w:tcPr>
            <w:tcW w:w="7230" w:type="dxa"/>
            <w:noWrap/>
            <w:vAlign w:val="bottom"/>
          </w:tcPr>
          <w:p w:rsidR="004A750C" w:rsidRDefault="004A750C" w:rsidP="00931EEC">
            <w:pPr>
              <w:snapToGrid w:val="0"/>
              <w:spacing w:line="360" w:lineRule="auto"/>
              <w:jc w:val="both"/>
              <w:rPr>
                <w:rFonts w:ascii="仿宋" w:eastAsia="仿宋" w:hAnsi="仿宋" w:cs="仿宋"/>
                <w:sz w:val="32"/>
                <w:szCs w:val="32"/>
              </w:rPr>
            </w:pPr>
            <w:r>
              <w:rPr>
                <w:rFonts w:ascii="仿宋" w:eastAsia="仿宋" w:hAnsi="仿宋" w:cs="仿宋" w:hint="eastAsia"/>
                <w:sz w:val="32"/>
                <w:szCs w:val="32"/>
              </w:rPr>
              <w:t>原1条母线桥拆除</w:t>
            </w:r>
          </w:p>
        </w:tc>
        <w:tc>
          <w:tcPr>
            <w:tcW w:w="701" w:type="dxa"/>
            <w:noWrap/>
            <w:vAlign w:val="bottom"/>
          </w:tcPr>
          <w:p w:rsidR="004A750C" w:rsidRDefault="004A750C" w:rsidP="00931EEC">
            <w:pPr>
              <w:snapToGrid w:val="0"/>
              <w:spacing w:line="360" w:lineRule="auto"/>
              <w:jc w:val="center"/>
              <w:rPr>
                <w:rFonts w:ascii="仿宋" w:eastAsia="仿宋" w:hAnsi="仿宋" w:cs="仿宋"/>
                <w:sz w:val="32"/>
                <w:szCs w:val="32"/>
              </w:rPr>
            </w:pPr>
            <w:r>
              <w:rPr>
                <w:rFonts w:ascii="仿宋" w:eastAsia="仿宋" w:hAnsi="仿宋" w:cs="仿宋" w:hint="eastAsia"/>
                <w:sz w:val="32"/>
                <w:szCs w:val="32"/>
              </w:rPr>
              <w:t>1</w:t>
            </w:r>
          </w:p>
        </w:tc>
      </w:tr>
      <w:tr w:rsidR="004A750C" w:rsidTr="00931EEC">
        <w:trPr>
          <w:trHeight w:val="200"/>
        </w:trPr>
        <w:tc>
          <w:tcPr>
            <w:tcW w:w="725" w:type="dxa"/>
            <w:noWrap/>
            <w:vAlign w:val="bottom"/>
          </w:tcPr>
          <w:p w:rsidR="004A750C" w:rsidRDefault="004A750C" w:rsidP="00931EEC">
            <w:pPr>
              <w:snapToGrid w:val="0"/>
              <w:spacing w:line="360" w:lineRule="auto"/>
              <w:jc w:val="center"/>
              <w:rPr>
                <w:rFonts w:ascii="仿宋" w:eastAsia="仿宋" w:hAnsi="仿宋" w:cs="仿宋"/>
                <w:sz w:val="32"/>
                <w:szCs w:val="32"/>
              </w:rPr>
            </w:pPr>
            <w:r>
              <w:rPr>
                <w:rFonts w:ascii="仿宋" w:eastAsia="仿宋" w:hAnsi="仿宋" w:cs="仿宋" w:hint="eastAsia"/>
                <w:sz w:val="32"/>
                <w:szCs w:val="32"/>
              </w:rPr>
              <w:t>7</w:t>
            </w:r>
          </w:p>
        </w:tc>
        <w:tc>
          <w:tcPr>
            <w:tcW w:w="7230" w:type="dxa"/>
            <w:noWrap/>
            <w:vAlign w:val="bottom"/>
          </w:tcPr>
          <w:p w:rsidR="004A750C" w:rsidRDefault="004A750C" w:rsidP="00931EEC">
            <w:pPr>
              <w:snapToGrid w:val="0"/>
              <w:spacing w:line="360" w:lineRule="auto"/>
              <w:jc w:val="both"/>
              <w:rPr>
                <w:rFonts w:ascii="仿宋" w:eastAsia="仿宋" w:hAnsi="仿宋" w:cs="仿宋"/>
                <w:sz w:val="32"/>
                <w:szCs w:val="32"/>
              </w:rPr>
            </w:pPr>
            <w:r>
              <w:rPr>
                <w:rFonts w:ascii="仿宋" w:eastAsia="仿宋" w:hAnsi="仿宋" w:cs="仿宋" w:hint="eastAsia"/>
                <w:sz w:val="32"/>
                <w:szCs w:val="32"/>
              </w:rPr>
              <w:t>原柜子的拆除</w:t>
            </w:r>
          </w:p>
        </w:tc>
        <w:tc>
          <w:tcPr>
            <w:tcW w:w="701" w:type="dxa"/>
            <w:noWrap/>
            <w:vAlign w:val="bottom"/>
          </w:tcPr>
          <w:p w:rsidR="004A750C" w:rsidRDefault="004A750C" w:rsidP="00931EEC">
            <w:pPr>
              <w:snapToGrid w:val="0"/>
              <w:spacing w:line="360" w:lineRule="auto"/>
              <w:jc w:val="center"/>
              <w:rPr>
                <w:rFonts w:ascii="仿宋" w:eastAsia="仿宋" w:hAnsi="仿宋" w:cs="仿宋"/>
                <w:sz w:val="32"/>
                <w:szCs w:val="32"/>
              </w:rPr>
            </w:pPr>
            <w:r>
              <w:rPr>
                <w:rFonts w:ascii="仿宋" w:eastAsia="仿宋" w:hAnsi="仿宋" w:cs="仿宋" w:hint="eastAsia"/>
                <w:sz w:val="32"/>
                <w:szCs w:val="32"/>
              </w:rPr>
              <w:t>15</w:t>
            </w:r>
          </w:p>
        </w:tc>
      </w:tr>
    </w:tbl>
    <w:p w:rsidR="004A750C" w:rsidRDefault="004A750C" w:rsidP="004A750C">
      <w:pPr>
        <w:widowControl w:val="0"/>
        <w:kinsoku w:val="0"/>
        <w:snapToGrid w:val="0"/>
        <w:ind w:firstLineChars="200" w:firstLine="640"/>
        <w:rPr>
          <w:rFonts w:ascii="仿宋" w:eastAsia="仿宋" w:hAnsi="仿宋" w:cs="仿宋"/>
          <w:color w:val="000000"/>
          <w:sz w:val="32"/>
          <w:szCs w:val="32"/>
        </w:rPr>
      </w:pPr>
      <w:r>
        <w:rPr>
          <w:rFonts w:ascii="仿宋" w:eastAsia="仿宋" w:hAnsi="仿宋" w:cs="仿宋" w:hint="eastAsia"/>
          <w:snapToGrid w:val="0"/>
          <w:sz w:val="32"/>
          <w:szCs w:val="32"/>
        </w:rPr>
        <w:t>3.2、大修周期：15天完成所有的柜子及后台的安装、升级改造与调试工作。</w:t>
      </w:r>
    </w:p>
    <w:p w:rsidR="004A750C" w:rsidRDefault="004A750C" w:rsidP="004A750C">
      <w:pPr>
        <w:widowControl w:val="0"/>
        <w:tabs>
          <w:tab w:val="left" w:pos="765"/>
        </w:tabs>
        <w:adjustRightInd w:val="0"/>
        <w:snapToGrid w:val="0"/>
        <w:rPr>
          <w:rFonts w:ascii="仿宋" w:eastAsia="仿宋" w:hAnsi="仿宋" w:cs="仿宋"/>
          <w:b/>
          <w:bCs/>
          <w:color w:val="000000"/>
          <w:sz w:val="32"/>
          <w:szCs w:val="32"/>
        </w:rPr>
      </w:pPr>
      <w:r>
        <w:rPr>
          <w:rFonts w:ascii="仿宋" w:eastAsia="仿宋" w:hAnsi="仿宋" w:cs="仿宋" w:hint="eastAsia"/>
          <w:b/>
          <w:bCs/>
          <w:color w:val="000000"/>
          <w:sz w:val="32"/>
          <w:szCs w:val="32"/>
        </w:rPr>
        <w:t>四、技术要求及电气元件品牌</w:t>
      </w:r>
    </w:p>
    <w:p w:rsidR="004A750C" w:rsidRDefault="004A750C" w:rsidP="004A750C">
      <w:pPr>
        <w:pStyle w:val="2"/>
        <w:spacing w:before="0" w:after="100" w:afterAutospacing="1"/>
        <w:ind w:firstLine="642"/>
        <w:rPr>
          <w:rFonts w:ascii="仿宋" w:eastAsia="仿宋" w:hAnsi="仿宋" w:cs="仿宋"/>
        </w:rPr>
      </w:pPr>
      <w:r>
        <w:rPr>
          <w:rFonts w:ascii="仿宋" w:eastAsia="仿宋" w:hAnsi="仿宋" w:cs="仿宋" w:hint="eastAsia"/>
        </w:rPr>
        <w:lastRenderedPageBreak/>
        <w:t>4.1</w:t>
      </w:r>
      <w:r>
        <w:rPr>
          <w:rFonts w:ascii="仿宋" w:eastAsia="仿宋" w:hAnsi="仿宋" w:cs="仿宋" w:hint="eastAsia"/>
          <w:b w:val="0"/>
        </w:rPr>
        <w:t>高压柜具体要求</w:t>
      </w:r>
    </w:p>
    <w:p w:rsidR="004A750C" w:rsidRDefault="004A750C" w:rsidP="004A750C">
      <w:pPr>
        <w:pStyle w:val="2"/>
        <w:spacing w:before="0" w:after="100" w:afterAutospacing="1"/>
        <w:ind w:firstLine="642"/>
        <w:rPr>
          <w:rFonts w:ascii="仿宋" w:eastAsia="仿宋" w:hAnsi="仿宋" w:cs="仿宋"/>
          <w:b w:val="0"/>
        </w:rPr>
      </w:pPr>
      <w:r>
        <w:rPr>
          <w:rFonts w:ascii="仿宋" w:eastAsia="仿宋" w:hAnsi="仿宋" w:cs="仿宋" w:hint="eastAsia"/>
          <w:b w:val="0"/>
        </w:rPr>
        <w:t>见设计图纸要求。</w:t>
      </w:r>
    </w:p>
    <w:p w:rsidR="004A750C" w:rsidRDefault="004A750C" w:rsidP="004A750C">
      <w:pPr>
        <w:pStyle w:val="2"/>
        <w:spacing w:before="0" w:after="100" w:afterAutospacing="1"/>
        <w:ind w:firstLine="642"/>
        <w:rPr>
          <w:rFonts w:ascii="仿宋" w:eastAsia="仿宋" w:hAnsi="仿宋" w:cs="仿宋"/>
          <w:b w:val="0"/>
        </w:rPr>
      </w:pPr>
      <w:r>
        <w:rPr>
          <w:rFonts w:ascii="仿宋" w:eastAsia="仿宋" w:hAnsi="仿宋" w:cs="仿宋" w:hint="eastAsia"/>
          <w:b w:val="0"/>
        </w:rPr>
        <w:t>4.2设计与结构要求</w:t>
      </w:r>
    </w:p>
    <w:p w:rsidR="004A750C" w:rsidRDefault="004A750C" w:rsidP="004A750C">
      <w:pPr>
        <w:pStyle w:val="2"/>
        <w:spacing w:before="0" w:after="100" w:afterAutospacing="1"/>
        <w:ind w:firstLine="642"/>
        <w:rPr>
          <w:rFonts w:ascii="仿宋" w:eastAsia="仿宋" w:hAnsi="仿宋" w:cs="仿宋"/>
          <w:b w:val="0"/>
        </w:rPr>
      </w:pPr>
      <w:r>
        <w:rPr>
          <w:rFonts w:ascii="仿宋" w:eastAsia="仿宋" w:hAnsi="仿宋" w:cs="仿宋" w:hint="eastAsia"/>
          <w:b w:val="0"/>
        </w:rPr>
        <w:t>4.2.1 每个开关柜应含2-3个SF6气体绝缘独立气室及每个高压隔室均有独立泄压通道，每个开关柜为各自分开的、自行独立支承的、安装在地面上的单元。</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4.2.2 KEM-40.5分为几个独立气室，每个气室具有下列各项：</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(a)SF</w:t>
      </w:r>
      <w:r>
        <w:rPr>
          <w:rFonts w:ascii="仿宋" w:eastAsia="仿宋" w:hAnsi="仿宋" w:cs="仿宋" w:hint="eastAsia"/>
          <w:sz w:val="32"/>
          <w:szCs w:val="32"/>
          <w:vertAlign w:val="subscript"/>
        </w:rPr>
        <w:t>6</w:t>
      </w:r>
      <w:r>
        <w:rPr>
          <w:rFonts w:ascii="仿宋" w:eastAsia="仿宋" w:hAnsi="仿宋" w:cs="仿宋" w:hint="eastAsia"/>
          <w:sz w:val="32"/>
          <w:szCs w:val="32"/>
        </w:rPr>
        <w:t>充气，补气，排气及抽真空用自封接头,封头为铜质。</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(b)带报警用电气接点的气体压力传感器(带温度补偿)。</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(c)吸附剂，以控制气体的含水量。</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(d)压力释放装置，以保护外壳不致受到过度的压力。</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(e)电流互感器提供伏安特性试验报告，同柜的电流互感器的伏安特性应三相匹配。</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4.2.3 KEM-40.5的SF6气体最大泄漏率不超过0.1％/年。</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4.2.4 气室中SF6气体的最大含水量应小于250ppm（v/v）。</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4.2.5 KEM-40.5应至少20年免维护。高压部分的断路器操作机构应至少经过10000次机械操作而不需维修。KEM-40.5的布置应便于检查和检修。</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lastRenderedPageBreak/>
        <w:t>4.2.6 相关的断路器，三位置开关具有电气联锁或机械联锁功能，并具有强制闭锁功能的带电显示装置。</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4.2.7 高压部分满足IP65，低压部分和操作机构满足IP4X。</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4.2.8 开关柜的门板漆采用静电喷涂后的焙烤，表面抗冲击，耐腐蚀，颜色为浅驼灰色，色标号：RAL7035。</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4.2.9 接地布置保证接触电压和跨步电压限止在安全值内。接地母线应采用扁铜排，而且其截面为240mm2，所有需要接地的设备和回路都应接到此母线接地。应至少备用2个适合于接120mm2铜电缆的末端连接器，以便将此接地母线接至变电站接地系统。</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4.2.10 每个KEM-40.5开关柜应具有清楚的铭牌及一次接线模拟图，并使操作人员易于观察，并提供中文铭牌确认图纸。</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4.2.11 整套KEM-40.5应适宜于安装在混凝土楼面上，其最大均布荷载为10kN/m2。</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4.2.12 KEM-40.5设备，包括高压部分，就地控制设备，布线及支架，应在工厂内完全组装成便于运输的单元。</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4.2.13 安装及维修工作不需要使用固定式起重设备。</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4.2.14 爬电距离</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4.2.15温升：KEM-40.5的温升满足标准要求。</w:t>
      </w:r>
    </w:p>
    <w:p w:rsidR="004A750C" w:rsidRDefault="004A750C" w:rsidP="004A750C">
      <w:pPr>
        <w:pStyle w:val="2"/>
        <w:spacing w:before="0" w:after="100" w:afterAutospacing="1"/>
        <w:ind w:firstLineChars="200" w:firstLine="643"/>
        <w:rPr>
          <w:rFonts w:ascii="仿宋" w:eastAsia="仿宋" w:hAnsi="仿宋" w:cs="仿宋"/>
        </w:rPr>
      </w:pPr>
      <w:r>
        <w:rPr>
          <w:rFonts w:ascii="仿宋" w:eastAsia="仿宋" w:hAnsi="仿宋" w:cs="仿宋" w:hint="eastAsia"/>
        </w:rPr>
        <w:t>4.3.35kV KEM-40.5的主要参数</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额定电压：</w:t>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t>40.5kV</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额定频率：</w:t>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t>50HZ</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lastRenderedPageBreak/>
        <w:t>额定一分钟工频耐压：</w:t>
      </w:r>
      <w:r>
        <w:rPr>
          <w:rFonts w:ascii="仿宋" w:eastAsia="仿宋" w:hAnsi="仿宋" w:cs="仿宋" w:hint="eastAsia"/>
          <w:sz w:val="32"/>
          <w:szCs w:val="32"/>
        </w:rPr>
        <w:tab/>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对地、相间:           95kV</w:t>
      </w:r>
      <w:r>
        <w:rPr>
          <w:rFonts w:ascii="仿宋" w:eastAsia="仿宋" w:hAnsi="仿宋" w:cs="仿宋" w:hint="eastAsia"/>
          <w:sz w:val="32"/>
          <w:szCs w:val="32"/>
        </w:rPr>
        <w:tab/>
        <w:t>有效值</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隔离断口间:           110kV</w:t>
      </w:r>
      <w:r>
        <w:rPr>
          <w:rFonts w:ascii="仿宋" w:eastAsia="仿宋" w:hAnsi="仿宋" w:cs="仿宋" w:hint="eastAsia"/>
          <w:sz w:val="32"/>
          <w:szCs w:val="32"/>
        </w:rPr>
        <w:tab/>
        <w:t>有效值</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额定雷电冲击耐压：</w:t>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t xml:space="preserve">  </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 xml:space="preserve">对地、相间:               </w:t>
      </w:r>
      <w:r>
        <w:rPr>
          <w:rFonts w:ascii="仿宋" w:eastAsia="仿宋" w:hAnsi="仿宋" w:cs="仿宋" w:hint="eastAsia"/>
          <w:sz w:val="32"/>
          <w:szCs w:val="32"/>
        </w:rPr>
        <w:tab/>
        <w:t>185kV</w:t>
      </w:r>
      <w:r>
        <w:rPr>
          <w:rFonts w:ascii="仿宋" w:eastAsia="仿宋" w:hAnsi="仿宋" w:cs="仿宋" w:hint="eastAsia"/>
          <w:sz w:val="32"/>
          <w:szCs w:val="32"/>
        </w:rPr>
        <w:tab/>
        <w:t>峰值</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隔离断口间:               215kV</w:t>
      </w:r>
      <w:r>
        <w:rPr>
          <w:rFonts w:ascii="仿宋" w:eastAsia="仿宋" w:hAnsi="仿宋" w:cs="仿宋" w:hint="eastAsia"/>
          <w:sz w:val="32"/>
          <w:szCs w:val="32"/>
        </w:rPr>
        <w:tab/>
        <w:t>峰值</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额定电流：</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主母线：</w:t>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t>1250A</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进线：</w:t>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t>1250A</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出线：</w:t>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t>1250A</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额定短时耐受电流(3秒)：</w:t>
      </w:r>
      <w:r>
        <w:rPr>
          <w:rFonts w:ascii="仿宋" w:eastAsia="仿宋" w:hAnsi="仿宋" w:cs="仿宋" w:hint="eastAsia"/>
          <w:sz w:val="32"/>
          <w:szCs w:val="32"/>
        </w:rPr>
        <w:tab/>
        <w:t xml:space="preserve">   </w:t>
      </w:r>
      <w:r>
        <w:rPr>
          <w:rFonts w:ascii="仿宋" w:eastAsia="仿宋" w:hAnsi="仿宋" w:cs="仿宋" w:hint="eastAsia"/>
          <w:sz w:val="32"/>
          <w:szCs w:val="32"/>
        </w:rPr>
        <w:tab/>
        <w:t>25kA</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额定耐受电流峰值：</w:t>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t>63kA</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直流耐受电压：</w:t>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t xml:space="preserve"> 直流118KV，15分钟</w:t>
      </w:r>
    </w:p>
    <w:p w:rsidR="004A750C" w:rsidRDefault="004A750C" w:rsidP="004A750C">
      <w:pPr>
        <w:snapToGrid w:val="0"/>
        <w:spacing w:line="360" w:lineRule="auto"/>
        <w:ind w:left="420" w:firstLineChars="100" w:firstLine="320"/>
        <w:rPr>
          <w:rFonts w:ascii="仿宋" w:eastAsia="仿宋" w:hAnsi="仿宋" w:cs="仿宋"/>
          <w:sz w:val="32"/>
          <w:szCs w:val="32"/>
        </w:rPr>
      </w:pPr>
      <w:r>
        <w:rPr>
          <w:rFonts w:ascii="仿宋" w:eastAsia="仿宋" w:hAnsi="仿宋" w:cs="仿宋" w:hint="eastAsia"/>
          <w:sz w:val="32"/>
          <w:szCs w:val="32"/>
        </w:rPr>
        <w:t>外部提供辅助电源额定电压:</w:t>
      </w:r>
    </w:p>
    <w:p w:rsidR="004A750C" w:rsidRDefault="004A750C" w:rsidP="004A750C">
      <w:pPr>
        <w:snapToGrid w:val="0"/>
        <w:spacing w:line="360" w:lineRule="auto"/>
        <w:ind w:left="420" w:firstLineChars="100" w:firstLine="320"/>
        <w:rPr>
          <w:rFonts w:ascii="仿宋" w:eastAsia="仿宋" w:hAnsi="仿宋" w:cs="仿宋"/>
          <w:sz w:val="32"/>
          <w:szCs w:val="32"/>
        </w:rPr>
      </w:pPr>
      <w:r>
        <w:rPr>
          <w:rFonts w:ascii="仿宋" w:eastAsia="仿宋" w:hAnsi="仿宋" w:cs="仿宋" w:hint="eastAsia"/>
          <w:sz w:val="32"/>
          <w:szCs w:val="32"/>
        </w:rPr>
        <w:t>机构马达（储能），加热器等</w:t>
      </w:r>
      <w:r>
        <w:rPr>
          <w:rFonts w:ascii="仿宋" w:eastAsia="仿宋" w:hAnsi="仿宋" w:cs="仿宋" w:hint="eastAsia"/>
          <w:sz w:val="32"/>
          <w:szCs w:val="32"/>
        </w:rPr>
        <w:tab/>
        <w:t>交流220V</w:t>
      </w:r>
    </w:p>
    <w:p w:rsidR="004A750C" w:rsidRDefault="004A750C" w:rsidP="004A750C">
      <w:pPr>
        <w:snapToGrid w:val="0"/>
        <w:spacing w:line="360" w:lineRule="auto"/>
        <w:ind w:left="420" w:firstLineChars="100" w:firstLine="320"/>
        <w:rPr>
          <w:rFonts w:ascii="仿宋" w:eastAsia="仿宋" w:hAnsi="仿宋" w:cs="仿宋"/>
          <w:sz w:val="32"/>
          <w:szCs w:val="32"/>
        </w:rPr>
      </w:pPr>
      <w:r>
        <w:rPr>
          <w:rFonts w:ascii="仿宋" w:eastAsia="仿宋" w:hAnsi="仿宋" w:cs="仿宋" w:hint="eastAsia"/>
          <w:sz w:val="32"/>
          <w:szCs w:val="32"/>
        </w:rPr>
        <w:t>控制和保护回路：</w:t>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t>直流110V</w:t>
      </w:r>
    </w:p>
    <w:p w:rsidR="004A750C" w:rsidRDefault="004A750C" w:rsidP="004A750C">
      <w:pPr>
        <w:snapToGrid w:val="0"/>
        <w:spacing w:line="360" w:lineRule="auto"/>
        <w:ind w:left="420" w:firstLineChars="100" w:firstLine="320"/>
        <w:rPr>
          <w:rFonts w:ascii="仿宋" w:eastAsia="仿宋" w:hAnsi="仿宋" w:cs="仿宋"/>
          <w:sz w:val="32"/>
          <w:szCs w:val="32"/>
        </w:rPr>
      </w:pPr>
      <w:r>
        <w:rPr>
          <w:rFonts w:ascii="仿宋" w:eastAsia="仿宋" w:hAnsi="仿宋" w:cs="仿宋" w:hint="eastAsia"/>
          <w:sz w:val="32"/>
          <w:szCs w:val="32"/>
        </w:rPr>
        <w:t>三位置开关电动操作机构：</w:t>
      </w:r>
      <w:r>
        <w:rPr>
          <w:rFonts w:ascii="仿宋" w:eastAsia="仿宋" w:hAnsi="仿宋" w:cs="仿宋" w:hint="eastAsia"/>
          <w:sz w:val="32"/>
          <w:szCs w:val="32"/>
        </w:rPr>
        <w:tab/>
        <w:t>直流110V</w:t>
      </w:r>
    </w:p>
    <w:p w:rsidR="004A750C" w:rsidRDefault="004A750C" w:rsidP="004A750C">
      <w:pPr>
        <w:snapToGrid w:val="0"/>
        <w:spacing w:line="360" w:lineRule="auto"/>
        <w:ind w:leftChars="304" w:left="730"/>
        <w:rPr>
          <w:rFonts w:ascii="仿宋" w:eastAsia="仿宋" w:hAnsi="仿宋" w:cs="仿宋"/>
          <w:sz w:val="32"/>
          <w:szCs w:val="32"/>
        </w:rPr>
      </w:pPr>
      <w:r>
        <w:rPr>
          <w:rFonts w:ascii="仿宋" w:eastAsia="仿宋" w:hAnsi="仿宋" w:cs="仿宋" w:hint="eastAsia"/>
          <w:sz w:val="32"/>
          <w:szCs w:val="32"/>
        </w:rPr>
        <w:t>KEM-40.5设备高压气室额定工作压力1.3×10</w:t>
      </w:r>
      <w:r>
        <w:rPr>
          <w:rFonts w:ascii="仿宋" w:eastAsia="仿宋" w:hAnsi="仿宋" w:cs="仿宋" w:hint="eastAsia"/>
          <w:sz w:val="32"/>
          <w:szCs w:val="32"/>
          <w:vertAlign w:val="superscript"/>
        </w:rPr>
        <w:t>5</w:t>
      </w:r>
      <w:r>
        <w:rPr>
          <w:rFonts w:ascii="仿宋" w:eastAsia="仿宋" w:hAnsi="仿宋" w:cs="仿宋" w:hint="eastAsia"/>
          <w:sz w:val="32"/>
          <w:szCs w:val="32"/>
        </w:rPr>
        <w:t>Pa，最低工作压力1.2×10</w:t>
      </w:r>
      <w:r>
        <w:rPr>
          <w:rFonts w:ascii="仿宋" w:eastAsia="仿宋" w:hAnsi="仿宋" w:cs="仿宋" w:hint="eastAsia"/>
          <w:sz w:val="32"/>
          <w:szCs w:val="32"/>
          <w:vertAlign w:val="superscript"/>
        </w:rPr>
        <w:t>5</w:t>
      </w:r>
      <w:r>
        <w:rPr>
          <w:rFonts w:ascii="仿宋" w:eastAsia="仿宋" w:hAnsi="仿宋" w:cs="仿宋" w:hint="eastAsia"/>
          <w:sz w:val="32"/>
          <w:szCs w:val="32"/>
        </w:rPr>
        <w:t>Pa。</w:t>
      </w:r>
    </w:p>
    <w:p w:rsidR="004A750C" w:rsidRDefault="004A750C" w:rsidP="004A750C">
      <w:pPr>
        <w:snapToGrid w:val="0"/>
        <w:spacing w:line="360" w:lineRule="auto"/>
        <w:ind w:firstLineChars="200" w:firstLine="640"/>
        <w:rPr>
          <w:rFonts w:ascii="仿宋" w:eastAsia="仿宋" w:hAnsi="仿宋" w:cs="仿宋"/>
          <w:strike/>
          <w:sz w:val="32"/>
          <w:szCs w:val="32"/>
        </w:rPr>
      </w:pPr>
      <w:r>
        <w:rPr>
          <w:rFonts w:ascii="仿宋" w:eastAsia="仿宋" w:hAnsi="仿宋" w:cs="仿宋" w:hint="eastAsia"/>
          <w:sz w:val="32"/>
          <w:szCs w:val="32"/>
        </w:rPr>
        <w:t>KEM-40.5设备在零表压情况下可以开断额定短路电流。</w:t>
      </w:r>
    </w:p>
    <w:p w:rsidR="004A750C" w:rsidRDefault="004A750C" w:rsidP="004A750C">
      <w:pPr>
        <w:pStyle w:val="2"/>
        <w:spacing w:before="0" w:after="100" w:afterAutospacing="1"/>
        <w:rPr>
          <w:rFonts w:ascii="仿宋" w:eastAsia="仿宋" w:hAnsi="仿宋" w:cs="仿宋"/>
        </w:rPr>
      </w:pPr>
      <w:r>
        <w:rPr>
          <w:rFonts w:ascii="仿宋" w:eastAsia="仿宋" w:hAnsi="仿宋" w:cs="仿宋" w:hint="eastAsia"/>
        </w:rPr>
        <w:lastRenderedPageBreak/>
        <w:t xml:space="preserve">    4.4  母线</w:t>
      </w:r>
    </w:p>
    <w:p w:rsidR="004A750C" w:rsidRDefault="004A750C" w:rsidP="004A750C">
      <w:pPr>
        <w:pStyle w:val="2"/>
        <w:spacing w:before="0" w:after="100" w:afterAutospacing="1"/>
        <w:rPr>
          <w:rFonts w:ascii="仿宋" w:eastAsia="仿宋" w:hAnsi="仿宋" w:cs="仿宋"/>
        </w:rPr>
      </w:pPr>
      <w:r>
        <w:rPr>
          <w:rFonts w:ascii="仿宋" w:eastAsia="仿宋" w:hAnsi="仿宋" w:cs="仿宋" w:hint="eastAsia"/>
        </w:rPr>
        <w:t xml:space="preserve">    4.4.1  KEM-40.5一次接线为单母线结构。</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4.4.2  母线应为铜质，其持续额定电流为1250A。</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4.4.3  主母线满足国网十八项反措要求的相间、对地的安全距离。</w:t>
      </w:r>
    </w:p>
    <w:p w:rsidR="004A750C" w:rsidRDefault="004A750C" w:rsidP="004A750C">
      <w:pPr>
        <w:pStyle w:val="2"/>
        <w:spacing w:before="0" w:after="100" w:afterAutospacing="1"/>
        <w:rPr>
          <w:rFonts w:ascii="仿宋" w:eastAsia="仿宋" w:hAnsi="仿宋" w:cs="仿宋"/>
        </w:rPr>
      </w:pPr>
      <w:r>
        <w:rPr>
          <w:rFonts w:ascii="仿宋" w:eastAsia="仿宋" w:hAnsi="仿宋" w:cs="仿宋" w:hint="eastAsia"/>
        </w:rPr>
        <w:t xml:space="preserve">    4.5  断路器</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4.5.1断路器型号：ZN（VEM03）</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4.5.2 断路器操作功能：</w:t>
      </w:r>
    </w:p>
    <w:p w:rsidR="004A750C" w:rsidRDefault="004A750C" w:rsidP="004A750C">
      <w:pPr>
        <w:snapToGrid w:val="0"/>
        <w:spacing w:line="360" w:lineRule="auto"/>
        <w:ind w:left="753"/>
        <w:rPr>
          <w:rFonts w:ascii="仿宋" w:eastAsia="仿宋" w:hAnsi="仿宋" w:cs="仿宋"/>
          <w:sz w:val="32"/>
          <w:szCs w:val="32"/>
        </w:rPr>
      </w:pPr>
      <w:r>
        <w:rPr>
          <w:rFonts w:ascii="仿宋" w:eastAsia="仿宋" w:hAnsi="仿宋" w:cs="仿宋" w:hint="eastAsia"/>
          <w:sz w:val="32"/>
          <w:szCs w:val="32"/>
        </w:rPr>
        <w:t>操作循环，分--0.3秒--合分--3分钟--合分。</w:t>
      </w:r>
    </w:p>
    <w:p w:rsidR="004A750C" w:rsidRDefault="004A750C" w:rsidP="004A750C">
      <w:pPr>
        <w:tabs>
          <w:tab w:val="left" w:pos="502"/>
        </w:tabs>
        <w:snapToGrid w:val="0"/>
        <w:spacing w:line="360" w:lineRule="auto"/>
        <w:ind w:left="753"/>
        <w:rPr>
          <w:rFonts w:ascii="仿宋" w:eastAsia="仿宋" w:hAnsi="仿宋" w:cs="仿宋"/>
          <w:sz w:val="32"/>
          <w:szCs w:val="32"/>
        </w:rPr>
      </w:pPr>
      <w:r>
        <w:rPr>
          <w:rFonts w:ascii="仿宋" w:eastAsia="仿宋" w:hAnsi="仿宋" w:cs="仿宋" w:hint="eastAsia"/>
          <w:sz w:val="32"/>
          <w:szCs w:val="32"/>
        </w:rPr>
        <w:t>真空断路器在任何情况下，过电压倍数不超过2.5倍</w:t>
      </w:r>
    </w:p>
    <w:p w:rsidR="004A750C" w:rsidRDefault="004A750C" w:rsidP="004A750C">
      <w:pPr>
        <w:tabs>
          <w:tab w:val="left" w:pos="502"/>
        </w:tabs>
        <w:snapToGrid w:val="0"/>
        <w:spacing w:line="360" w:lineRule="auto"/>
        <w:ind w:left="753"/>
        <w:rPr>
          <w:rFonts w:ascii="仿宋" w:eastAsia="仿宋" w:hAnsi="仿宋" w:cs="仿宋"/>
          <w:sz w:val="32"/>
          <w:szCs w:val="32"/>
        </w:rPr>
      </w:pPr>
      <w:r>
        <w:rPr>
          <w:rFonts w:ascii="仿宋" w:eastAsia="仿宋" w:hAnsi="仿宋" w:cs="仿宋" w:hint="eastAsia"/>
          <w:sz w:val="32"/>
          <w:szCs w:val="32"/>
        </w:rPr>
        <w:t>操作315kVA至31.5MVA空载变压器的小电感电流，而不发生过电压（过电压倍数</w:t>
      </w:r>
      <w:r>
        <w:rPr>
          <w:rFonts w:ascii="仿宋" w:eastAsia="仿宋" w:hAnsi="仿宋" w:cs="仿宋" w:hint="eastAsia"/>
          <w:sz w:val="32"/>
          <w:szCs w:val="32"/>
        </w:rPr>
        <w:sym w:font="Symbol" w:char="F0A3"/>
      </w:r>
      <w:r>
        <w:rPr>
          <w:rFonts w:ascii="仿宋" w:eastAsia="仿宋" w:hAnsi="仿宋" w:cs="仿宋" w:hint="eastAsia"/>
          <w:sz w:val="32"/>
          <w:szCs w:val="32"/>
        </w:rPr>
        <w:t>2.5）。</w:t>
      </w:r>
    </w:p>
    <w:p w:rsidR="004A750C" w:rsidRDefault="004A750C" w:rsidP="004A750C">
      <w:pPr>
        <w:tabs>
          <w:tab w:val="left" w:pos="502"/>
        </w:tabs>
        <w:snapToGrid w:val="0"/>
        <w:spacing w:line="360" w:lineRule="auto"/>
        <w:ind w:left="753"/>
        <w:rPr>
          <w:rFonts w:ascii="仿宋" w:eastAsia="仿宋" w:hAnsi="仿宋" w:cs="仿宋"/>
          <w:sz w:val="32"/>
          <w:szCs w:val="32"/>
        </w:rPr>
      </w:pPr>
      <w:r>
        <w:rPr>
          <w:rFonts w:ascii="仿宋" w:eastAsia="仿宋" w:hAnsi="仿宋" w:cs="仿宋" w:hint="eastAsia"/>
          <w:sz w:val="32"/>
          <w:szCs w:val="32"/>
        </w:rPr>
        <w:t>操作50A空载交联聚乙稀电缆，而不发生重燃或过电压（过电压倍</w:t>
      </w:r>
      <w:r>
        <w:rPr>
          <w:rFonts w:ascii="仿宋" w:eastAsia="仿宋" w:hAnsi="仿宋" w:cs="仿宋" w:hint="eastAsia"/>
          <w:sz w:val="32"/>
          <w:szCs w:val="32"/>
        </w:rPr>
        <w:sym w:font="Symbol" w:char="F0A3"/>
      </w:r>
      <w:r>
        <w:rPr>
          <w:rFonts w:ascii="仿宋" w:eastAsia="仿宋" w:hAnsi="仿宋" w:cs="仿宋" w:hint="eastAsia"/>
          <w:sz w:val="32"/>
          <w:szCs w:val="32"/>
        </w:rPr>
        <w:t>2.5）。</w:t>
      </w:r>
    </w:p>
    <w:p w:rsidR="004A750C" w:rsidRDefault="004A750C" w:rsidP="004A750C">
      <w:pPr>
        <w:tabs>
          <w:tab w:val="left" w:pos="502"/>
        </w:tabs>
        <w:snapToGrid w:val="0"/>
        <w:spacing w:line="360" w:lineRule="auto"/>
        <w:ind w:left="753"/>
        <w:rPr>
          <w:rFonts w:ascii="仿宋" w:eastAsia="仿宋" w:hAnsi="仿宋" w:cs="仿宋"/>
          <w:sz w:val="32"/>
          <w:szCs w:val="32"/>
        </w:rPr>
      </w:pPr>
      <w:r>
        <w:rPr>
          <w:rFonts w:ascii="仿宋" w:eastAsia="仿宋" w:hAnsi="仿宋" w:cs="仿宋" w:hint="eastAsia"/>
          <w:sz w:val="32"/>
          <w:szCs w:val="32"/>
        </w:rPr>
        <w:t>真空断路器的截流3-5 A。</w:t>
      </w:r>
    </w:p>
    <w:p w:rsidR="004A750C" w:rsidRDefault="004A750C" w:rsidP="004A750C">
      <w:pPr>
        <w:tabs>
          <w:tab w:val="left" w:pos="502"/>
        </w:tabs>
        <w:snapToGrid w:val="0"/>
        <w:spacing w:line="360" w:lineRule="auto"/>
        <w:ind w:left="753"/>
        <w:rPr>
          <w:rFonts w:ascii="仿宋" w:eastAsia="仿宋" w:hAnsi="仿宋" w:cs="仿宋"/>
          <w:strike/>
          <w:sz w:val="32"/>
          <w:szCs w:val="32"/>
        </w:rPr>
      </w:pPr>
      <w:r>
        <w:rPr>
          <w:rFonts w:ascii="仿宋" w:eastAsia="仿宋" w:hAnsi="仿宋" w:cs="仿宋" w:hint="eastAsia"/>
          <w:sz w:val="32"/>
          <w:szCs w:val="32"/>
        </w:rPr>
        <w:t>真空断路器合闸弹跳时间</w:t>
      </w:r>
      <w:r>
        <w:rPr>
          <w:rFonts w:ascii="仿宋" w:eastAsia="仿宋" w:hAnsi="仿宋" w:cs="仿宋" w:hint="eastAsia"/>
          <w:sz w:val="32"/>
          <w:szCs w:val="32"/>
        </w:rPr>
        <w:sym w:font="Symbol" w:char="F0A3"/>
      </w:r>
      <w:r>
        <w:rPr>
          <w:rFonts w:ascii="仿宋" w:eastAsia="仿宋" w:hAnsi="仿宋" w:cs="仿宋" w:hint="eastAsia"/>
          <w:sz w:val="32"/>
          <w:szCs w:val="32"/>
        </w:rPr>
        <w:t>3ms。</w:t>
      </w:r>
    </w:p>
    <w:p w:rsidR="004A750C" w:rsidRDefault="004A750C" w:rsidP="004A750C">
      <w:pPr>
        <w:snapToGrid w:val="0"/>
        <w:spacing w:line="360" w:lineRule="auto"/>
        <w:ind w:leftChars="304" w:left="730"/>
        <w:rPr>
          <w:rFonts w:ascii="仿宋" w:eastAsia="仿宋" w:hAnsi="仿宋" w:cs="仿宋"/>
          <w:sz w:val="32"/>
          <w:szCs w:val="32"/>
        </w:rPr>
      </w:pPr>
      <w:r>
        <w:rPr>
          <w:rFonts w:ascii="仿宋" w:eastAsia="仿宋" w:hAnsi="仿宋" w:cs="仿宋" w:hint="eastAsia"/>
          <w:sz w:val="32"/>
          <w:szCs w:val="32"/>
        </w:rPr>
        <w:t>4.5.3 断路器选用弹簧操作机构。每台断路器备有供用户使用的12个辅助接点（6个常开及6个常闭）。</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lastRenderedPageBreak/>
        <w:t>4.5.4 提供手动分合闸及手动储能装置。手动分合闸能够挂保安锁。断路器的分合闸指示、操动机构的计数器（分闸记数）、储能状态指示应明显清晰，便于观察，且均用中文表示。</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4.5.5 分合闸动作电压：在额定电压的65％至120％范围内，断路器能可靠分闸，在额定电压的80％至110％范围内，断路器能可靠分合闸，低于30％额定电压时应不动作。</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4.5.6 断路器主要技术参数除符合第2.4条要求外，还符合。</w:t>
      </w:r>
    </w:p>
    <w:p w:rsidR="004A750C" w:rsidRDefault="004A750C" w:rsidP="004A750C">
      <w:pPr>
        <w:snapToGrid w:val="0"/>
        <w:spacing w:line="360" w:lineRule="auto"/>
        <w:ind w:firstLine="540"/>
        <w:rPr>
          <w:rFonts w:ascii="仿宋" w:eastAsia="仿宋" w:hAnsi="仿宋" w:cs="仿宋"/>
          <w:sz w:val="32"/>
          <w:szCs w:val="32"/>
        </w:rPr>
      </w:pPr>
      <w:r>
        <w:rPr>
          <w:rFonts w:ascii="仿宋" w:eastAsia="仿宋" w:hAnsi="仿宋" w:cs="仿宋" w:hint="eastAsia"/>
          <w:sz w:val="32"/>
          <w:szCs w:val="32"/>
        </w:rPr>
        <w:t>----额定开断电流：         25kA</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----额定短路关合电流：</w:t>
      </w:r>
      <w:r>
        <w:rPr>
          <w:rFonts w:ascii="仿宋" w:eastAsia="仿宋" w:hAnsi="仿宋" w:cs="仿宋" w:hint="eastAsia"/>
          <w:sz w:val="32"/>
          <w:szCs w:val="32"/>
        </w:rPr>
        <w:tab/>
      </w:r>
      <w:r>
        <w:rPr>
          <w:rFonts w:ascii="仿宋" w:eastAsia="仿宋" w:hAnsi="仿宋" w:cs="仿宋" w:hint="eastAsia"/>
          <w:sz w:val="32"/>
          <w:szCs w:val="32"/>
        </w:rPr>
        <w:tab/>
        <w:t>63kA峰值</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----总的开断时间：</w:t>
      </w:r>
      <w:r>
        <w:rPr>
          <w:rFonts w:ascii="仿宋" w:eastAsia="仿宋" w:hAnsi="仿宋" w:cs="仿宋" w:hint="eastAsia"/>
          <w:sz w:val="32"/>
          <w:szCs w:val="32"/>
        </w:rPr>
        <w:tab/>
      </w:r>
      <w:r>
        <w:rPr>
          <w:rFonts w:ascii="仿宋" w:eastAsia="仿宋" w:hAnsi="仿宋" w:cs="仿宋" w:hint="eastAsia"/>
          <w:sz w:val="32"/>
          <w:szCs w:val="32"/>
        </w:rPr>
        <w:tab/>
        <w:t xml:space="preserve">   </w:t>
      </w:r>
      <w:r>
        <w:rPr>
          <w:rFonts w:ascii="仿宋" w:eastAsia="仿宋" w:hAnsi="仿宋" w:cs="仿宋" w:hint="eastAsia"/>
          <w:sz w:val="32"/>
          <w:szCs w:val="32"/>
        </w:rPr>
        <w:tab/>
        <w:t>≤60ms</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----分闸时间：</w:t>
      </w:r>
      <w:r>
        <w:rPr>
          <w:rFonts w:ascii="仿宋" w:eastAsia="仿宋" w:hAnsi="仿宋" w:cs="仿宋" w:hint="eastAsia"/>
          <w:sz w:val="32"/>
          <w:szCs w:val="32"/>
        </w:rPr>
        <w:tab/>
      </w:r>
      <w:r>
        <w:rPr>
          <w:rFonts w:ascii="仿宋" w:eastAsia="仿宋" w:hAnsi="仿宋" w:cs="仿宋" w:hint="eastAsia"/>
          <w:sz w:val="32"/>
          <w:szCs w:val="32"/>
        </w:rPr>
        <w:tab/>
        <w:t xml:space="preserve">        33-45ms</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----燃弧时间：</w:t>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t>≤15ms</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----合闸时间：</w:t>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t>≤67ms</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----首相开断系数：</w:t>
      </w:r>
      <w:r>
        <w:rPr>
          <w:rFonts w:ascii="仿宋" w:eastAsia="仿宋" w:hAnsi="仿宋" w:cs="仿宋" w:hint="eastAsia"/>
          <w:sz w:val="32"/>
          <w:szCs w:val="32"/>
        </w:rPr>
        <w:tab/>
      </w:r>
      <w:r>
        <w:rPr>
          <w:rFonts w:ascii="仿宋" w:eastAsia="仿宋" w:hAnsi="仿宋" w:cs="仿宋" w:hint="eastAsia"/>
          <w:sz w:val="32"/>
          <w:szCs w:val="32"/>
        </w:rPr>
        <w:tab/>
        <w:t xml:space="preserve">   </w:t>
      </w:r>
      <w:r>
        <w:rPr>
          <w:rFonts w:ascii="仿宋" w:eastAsia="仿宋" w:hAnsi="仿宋" w:cs="仿宋" w:hint="eastAsia"/>
          <w:sz w:val="32"/>
          <w:szCs w:val="32"/>
        </w:rPr>
        <w:tab/>
        <w:t>1.5</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----失步恢复电压：</w:t>
      </w:r>
      <w:r>
        <w:rPr>
          <w:rFonts w:ascii="仿宋" w:eastAsia="仿宋" w:hAnsi="仿宋" w:cs="仿宋" w:hint="eastAsia"/>
          <w:sz w:val="32"/>
          <w:szCs w:val="32"/>
        </w:rPr>
        <w:tab/>
      </w:r>
      <w:r>
        <w:rPr>
          <w:rFonts w:ascii="仿宋" w:eastAsia="仿宋" w:hAnsi="仿宋" w:cs="仿宋" w:hint="eastAsia"/>
          <w:sz w:val="32"/>
          <w:szCs w:val="32"/>
        </w:rPr>
        <w:tab/>
        <w:t xml:space="preserve">   </w:t>
      </w:r>
      <w:r>
        <w:rPr>
          <w:rFonts w:ascii="仿宋" w:eastAsia="仿宋" w:hAnsi="仿宋" w:cs="仿宋" w:hint="eastAsia"/>
          <w:sz w:val="32"/>
          <w:szCs w:val="32"/>
        </w:rPr>
        <w:tab/>
        <w:t>103.3kV</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w:t>
      </w:r>
      <w:bookmarkStart w:id="1" w:name="OLE_LINK2"/>
      <w:bookmarkStart w:id="2" w:name="OLE_LINK1"/>
      <w:r>
        <w:rPr>
          <w:rFonts w:ascii="仿宋" w:eastAsia="仿宋" w:hAnsi="仿宋" w:cs="仿宋" w:hint="eastAsia"/>
          <w:sz w:val="32"/>
          <w:szCs w:val="32"/>
        </w:rPr>
        <w:t>失步</w:t>
      </w:r>
      <w:bookmarkEnd w:id="1"/>
      <w:bookmarkEnd w:id="2"/>
      <w:r>
        <w:rPr>
          <w:rFonts w:ascii="仿宋" w:eastAsia="仿宋" w:hAnsi="仿宋" w:cs="仿宋" w:hint="eastAsia"/>
          <w:sz w:val="32"/>
          <w:szCs w:val="32"/>
        </w:rPr>
        <w:t>开断电流：</w:t>
      </w:r>
      <w:r>
        <w:rPr>
          <w:rFonts w:ascii="仿宋" w:eastAsia="仿宋" w:hAnsi="仿宋" w:cs="仿宋" w:hint="eastAsia"/>
          <w:sz w:val="32"/>
          <w:szCs w:val="32"/>
        </w:rPr>
        <w:tab/>
      </w:r>
      <w:r>
        <w:rPr>
          <w:rFonts w:ascii="仿宋" w:eastAsia="仿宋" w:hAnsi="仿宋" w:cs="仿宋" w:hint="eastAsia"/>
          <w:sz w:val="32"/>
          <w:szCs w:val="32"/>
        </w:rPr>
        <w:tab/>
        <w:t xml:space="preserve">  </w:t>
      </w:r>
      <w:r>
        <w:rPr>
          <w:rFonts w:ascii="仿宋" w:eastAsia="仿宋" w:hAnsi="仿宋" w:cs="仿宋" w:hint="eastAsia"/>
          <w:sz w:val="32"/>
          <w:szCs w:val="32"/>
        </w:rPr>
        <w:tab/>
        <w:t>6.25kA</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----合闸时三相不同期</w:t>
      </w:r>
      <w:r>
        <w:rPr>
          <w:rFonts w:ascii="仿宋" w:eastAsia="仿宋" w:hAnsi="仿宋" w:cs="仿宋" w:hint="eastAsia"/>
          <w:sz w:val="32"/>
          <w:szCs w:val="32"/>
        </w:rPr>
        <w:tab/>
      </w:r>
      <w:r>
        <w:rPr>
          <w:rFonts w:ascii="仿宋" w:eastAsia="仿宋" w:hAnsi="仿宋" w:cs="仿宋" w:hint="eastAsia"/>
          <w:sz w:val="32"/>
          <w:szCs w:val="32"/>
        </w:rPr>
        <w:tab/>
        <w:t>≤2ms</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----分闸时三相不同期</w:t>
      </w:r>
      <w:r>
        <w:rPr>
          <w:rFonts w:ascii="仿宋" w:eastAsia="仿宋" w:hAnsi="仿宋" w:cs="仿宋" w:hint="eastAsia"/>
          <w:sz w:val="32"/>
          <w:szCs w:val="32"/>
        </w:rPr>
        <w:tab/>
      </w:r>
      <w:r>
        <w:rPr>
          <w:rFonts w:ascii="仿宋" w:eastAsia="仿宋" w:hAnsi="仿宋" w:cs="仿宋" w:hint="eastAsia"/>
          <w:sz w:val="32"/>
          <w:szCs w:val="32"/>
        </w:rPr>
        <w:tab/>
        <w:t>≤2ms</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----连续开断额定短路电流25kA而不需维修：</w:t>
      </w:r>
      <w:r>
        <w:rPr>
          <w:rFonts w:ascii="仿宋" w:eastAsia="仿宋" w:hAnsi="仿宋" w:cs="仿宋" w:hint="eastAsia"/>
          <w:sz w:val="32"/>
          <w:szCs w:val="32"/>
        </w:rPr>
        <w:tab/>
      </w:r>
      <w:r>
        <w:rPr>
          <w:rFonts w:ascii="仿宋" w:eastAsia="仿宋" w:hAnsi="仿宋" w:cs="仿宋" w:hint="eastAsia"/>
          <w:sz w:val="32"/>
          <w:szCs w:val="32"/>
        </w:rPr>
        <w:tab/>
        <w:t>30次</w:t>
      </w:r>
    </w:p>
    <w:p w:rsidR="004A750C" w:rsidRDefault="004A750C" w:rsidP="004A750C">
      <w:pPr>
        <w:snapToGrid w:val="0"/>
        <w:spacing w:line="360" w:lineRule="auto"/>
        <w:ind w:left="425" w:firstLine="145"/>
        <w:rPr>
          <w:rFonts w:ascii="仿宋" w:eastAsia="仿宋" w:hAnsi="仿宋" w:cs="仿宋"/>
          <w:sz w:val="32"/>
          <w:szCs w:val="32"/>
        </w:rPr>
      </w:pPr>
      <w:r>
        <w:rPr>
          <w:rFonts w:ascii="仿宋" w:eastAsia="仿宋" w:hAnsi="仿宋" w:cs="仿宋" w:hint="eastAsia"/>
          <w:sz w:val="32"/>
          <w:szCs w:val="32"/>
        </w:rPr>
        <w:t xml:space="preserve">----连续开断额定电流而不需维修：    </w:t>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t>10000次</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ab/>
        <w:t xml:space="preserve"> ----合闸－分闸操作循环的机械寿命：</w:t>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t>10000次</w:t>
      </w:r>
    </w:p>
    <w:p w:rsidR="004A750C" w:rsidRDefault="004A750C" w:rsidP="004A750C">
      <w:pPr>
        <w:pStyle w:val="2"/>
        <w:spacing w:before="0" w:after="100" w:afterAutospacing="1"/>
        <w:rPr>
          <w:rFonts w:ascii="仿宋" w:eastAsia="仿宋" w:hAnsi="仿宋" w:cs="仿宋"/>
        </w:rPr>
      </w:pPr>
      <w:r>
        <w:rPr>
          <w:rFonts w:ascii="仿宋" w:eastAsia="仿宋" w:hAnsi="仿宋" w:cs="仿宋" w:hint="eastAsia"/>
        </w:rPr>
        <w:lastRenderedPageBreak/>
        <w:t xml:space="preserve">    4.6 三位置开关</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4.6.1 符合第2.4条要求。</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4.6.2 能开合电容电流 1A</w:t>
      </w:r>
    </w:p>
    <w:p w:rsidR="004A750C" w:rsidRDefault="004A750C" w:rsidP="004A750C">
      <w:pPr>
        <w:snapToGrid w:val="0"/>
        <w:spacing w:line="360" w:lineRule="auto"/>
        <w:ind w:firstLineChars="350" w:firstLine="1120"/>
        <w:rPr>
          <w:rFonts w:ascii="仿宋" w:eastAsia="仿宋" w:hAnsi="仿宋" w:cs="仿宋"/>
          <w:sz w:val="32"/>
          <w:szCs w:val="32"/>
        </w:rPr>
      </w:pPr>
      <w:r>
        <w:rPr>
          <w:rFonts w:ascii="仿宋" w:eastAsia="仿宋" w:hAnsi="仿宋" w:cs="仿宋" w:hint="eastAsia"/>
          <w:sz w:val="32"/>
          <w:szCs w:val="32"/>
        </w:rPr>
        <w:t>能开合电感电流 0.5A</w:t>
      </w:r>
    </w:p>
    <w:p w:rsidR="004A750C" w:rsidRDefault="004A750C" w:rsidP="004A750C">
      <w:pPr>
        <w:snapToGrid w:val="0"/>
        <w:spacing w:line="360" w:lineRule="auto"/>
        <w:ind w:firstLineChars="400" w:firstLine="1280"/>
        <w:rPr>
          <w:rFonts w:ascii="仿宋" w:eastAsia="仿宋" w:hAnsi="仿宋" w:cs="仿宋"/>
          <w:sz w:val="32"/>
          <w:szCs w:val="32"/>
        </w:rPr>
      </w:pPr>
      <w:r>
        <w:rPr>
          <w:rFonts w:ascii="仿宋" w:eastAsia="仿宋" w:hAnsi="仿宋" w:cs="仿宋" w:hint="eastAsia"/>
          <w:sz w:val="32"/>
          <w:szCs w:val="32"/>
        </w:rPr>
        <w:t>三位置开关配电动/手动操作机构，三相联动。</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4.6.3同一回路的断路器与三位置开关（电动/手动）间配有电气及机械联闭锁装置，以防止误操作。不同回路间的联闭锁由买方提供要求，由卖方实施。</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4.6.4具有可靠的机械位置指示装置。</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4.6.5备有12付供用户使用的辅助接点(6个常开，6个常闭)。</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4.6.6免维护操作次数不小于2000次</w:t>
      </w:r>
    </w:p>
    <w:p w:rsidR="004A750C" w:rsidRDefault="004A750C" w:rsidP="004A750C">
      <w:pPr>
        <w:pStyle w:val="2"/>
        <w:spacing w:before="0" w:after="100" w:afterAutospacing="1"/>
        <w:ind w:firstLineChars="200" w:firstLine="643"/>
        <w:rPr>
          <w:rFonts w:ascii="仿宋" w:eastAsia="仿宋" w:hAnsi="仿宋" w:cs="仿宋"/>
        </w:rPr>
      </w:pPr>
      <w:r>
        <w:rPr>
          <w:rFonts w:ascii="仿宋" w:eastAsia="仿宋" w:hAnsi="仿宋" w:cs="仿宋" w:hint="eastAsia"/>
        </w:rPr>
        <w:t>4.7 电流互感器。</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电流互感器应为块状电磁型，三相布置，其额定值应符合前面第2.4条的规定，同时也应符合下列要求：</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额定一次电流，二次电流，输出容量，准确级：</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进线柜（600mm宽）：  600/5A</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绕组1：</w:t>
      </w:r>
      <w:r>
        <w:rPr>
          <w:rFonts w:ascii="仿宋" w:eastAsia="仿宋" w:hAnsi="仿宋" w:cs="仿宋" w:hint="eastAsia"/>
          <w:sz w:val="32"/>
          <w:szCs w:val="32"/>
        </w:rPr>
        <w:tab/>
      </w:r>
      <w:r>
        <w:rPr>
          <w:rFonts w:ascii="仿宋" w:eastAsia="仿宋" w:hAnsi="仿宋" w:cs="仿宋" w:hint="eastAsia"/>
          <w:sz w:val="32"/>
          <w:szCs w:val="32"/>
        </w:rPr>
        <w:tab/>
        <w:t xml:space="preserve">CL0.5s/15VA        </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绕组2：</w:t>
      </w:r>
      <w:r>
        <w:rPr>
          <w:rFonts w:ascii="仿宋" w:eastAsia="仿宋" w:hAnsi="仿宋" w:cs="仿宋" w:hint="eastAsia"/>
          <w:sz w:val="32"/>
          <w:szCs w:val="32"/>
        </w:rPr>
        <w:tab/>
      </w:r>
      <w:r>
        <w:rPr>
          <w:rFonts w:ascii="仿宋" w:eastAsia="仿宋" w:hAnsi="仿宋" w:cs="仿宋" w:hint="eastAsia"/>
          <w:sz w:val="32"/>
          <w:szCs w:val="32"/>
        </w:rPr>
        <w:tab/>
        <w:t xml:space="preserve">5P20(0.5)/20VA   </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绕组3：</w:t>
      </w:r>
      <w:r>
        <w:rPr>
          <w:rFonts w:ascii="仿宋" w:eastAsia="仿宋" w:hAnsi="仿宋" w:cs="仿宋" w:hint="eastAsia"/>
          <w:sz w:val="32"/>
          <w:szCs w:val="32"/>
        </w:rPr>
        <w:tab/>
      </w:r>
      <w:r>
        <w:rPr>
          <w:rFonts w:ascii="仿宋" w:eastAsia="仿宋" w:hAnsi="仿宋" w:cs="仿宋" w:hint="eastAsia"/>
          <w:sz w:val="32"/>
          <w:szCs w:val="32"/>
        </w:rPr>
        <w:tab/>
        <w:t>5P20/20VA</w:t>
      </w:r>
    </w:p>
    <w:p w:rsidR="004A750C" w:rsidRDefault="004A750C" w:rsidP="004A750C">
      <w:pPr>
        <w:snapToGrid w:val="0"/>
        <w:spacing w:line="360" w:lineRule="auto"/>
        <w:ind w:firstLineChars="100" w:firstLine="320"/>
        <w:rPr>
          <w:rFonts w:ascii="仿宋" w:eastAsia="仿宋" w:hAnsi="仿宋" w:cs="仿宋"/>
          <w:sz w:val="32"/>
          <w:szCs w:val="32"/>
        </w:rPr>
      </w:pPr>
      <w:r>
        <w:rPr>
          <w:rFonts w:ascii="仿宋" w:eastAsia="仿宋" w:hAnsi="仿宋" w:cs="仿宋" w:hint="eastAsia"/>
          <w:sz w:val="32"/>
          <w:szCs w:val="32"/>
        </w:rPr>
        <w:t>（热稳定电流(3秒)：</w:t>
      </w:r>
      <w:r>
        <w:rPr>
          <w:rFonts w:ascii="仿宋" w:eastAsia="仿宋" w:hAnsi="仿宋" w:cs="仿宋" w:hint="eastAsia"/>
          <w:sz w:val="32"/>
          <w:szCs w:val="32"/>
        </w:rPr>
        <w:tab/>
        <w:t>≥25kA</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lastRenderedPageBreak/>
        <w:t>动稳定电流(峰值)：</w:t>
      </w:r>
      <w:r>
        <w:rPr>
          <w:rFonts w:ascii="仿宋" w:eastAsia="仿宋" w:hAnsi="仿宋" w:cs="仿宋" w:hint="eastAsia"/>
          <w:sz w:val="32"/>
          <w:szCs w:val="32"/>
        </w:rPr>
        <w:tab/>
        <w:t>≥63kA</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局放量：&lt;5PC ） （穿心式互感器没有这些参数）</w:t>
      </w:r>
    </w:p>
    <w:p w:rsidR="004A750C" w:rsidRDefault="004A750C" w:rsidP="004A750C">
      <w:pPr>
        <w:ind w:firstLineChars="200" w:firstLine="640"/>
        <w:rPr>
          <w:rFonts w:ascii="仿宋" w:eastAsia="仿宋" w:hAnsi="仿宋" w:cs="仿宋"/>
          <w:sz w:val="32"/>
          <w:szCs w:val="32"/>
        </w:rPr>
      </w:pPr>
      <w:r>
        <w:rPr>
          <w:rFonts w:ascii="仿宋" w:eastAsia="仿宋" w:hAnsi="仿宋" w:cs="仿宋" w:hint="eastAsia"/>
          <w:sz w:val="32"/>
          <w:szCs w:val="32"/>
        </w:rPr>
        <w:t>4.8 电压互感器</w:t>
      </w:r>
    </w:p>
    <w:p w:rsidR="004A750C" w:rsidRDefault="004A750C" w:rsidP="004A750C">
      <w:pPr>
        <w:ind w:firstLineChars="200" w:firstLine="640"/>
        <w:rPr>
          <w:rFonts w:ascii="仿宋" w:eastAsia="仿宋" w:hAnsi="仿宋" w:cs="仿宋"/>
          <w:sz w:val="32"/>
          <w:szCs w:val="32"/>
        </w:rPr>
      </w:pPr>
      <w:r>
        <w:rPr>
          <w:rFonts w:ascii="仿宋" w:eastAsia="仿宋" w:hAnsi="仿宋" w:cs="仿宋" w:hint="eastAsia"/>
          <w:sz w:val="32"/>
          <w:szCs w:val="32"/>
        </w:rPr>
        <w:t>4.8.1互感器应固定牢靠，且应采取措施，当柜中其他高压电器组件运行异常时，互感器仍应能正常工作。</w:t>
      </w:r>
    </w:p>
    <w:p w:rsidR="004A750C" w:rsidRDefault="004A750C" w:rsidP="004A750C">
      <w:pPr>
        <w:rPr>
          <w:rFonts w:ascii="仿宋" w:eastAsia="仿宋" w:hAnsi="仿宋" w:cs="仿宋"/>
          <w:sz w:val="32"/>
          <w:szCs w:val="32"/>
        </w:rPr>
      </w:pPr>
      <w:r>
        <w:rPr>
          <w:rFonts w:ascii="仿宋" w:eastAsia="仿宋" w:hAnsi="仿宋" w:cs="仿宋" w:hint="eastAsia"/>
          <w:sz w:val="32"/>
          <w:szCs w:val="32"/>
        </w:rPr>
        <w:t>     4.8.2互感器的伏安特性、准确度级及额定负载均应能满足继电保护及仪表测量装置的要求。电压互感器应满足设计图纸参数要求。</w:t>
      </w:r>
    </w:p>
    <w:p w:rsidR="004A750C" w:rsidRDefault="004A750C" w:rsidP="004A750C">
      <w:pPr>
        <w:rPr>
          <w:rFonts w:ascii="仿宋" w:eastAsia="仿宋" w:hAnsi="仿宋" w:cs="仿宋"/>
          <w:sz w:val="32"/>
          <w:szCs w:val="32"/>
        </w:rPr>
      </w:pPr>
      <w:r>
        <w:rPr>
          <w:rFonts w:ascii="仿宋" w:eastAsia="仿宋" w:hAnsi="仿宋" w:cs="仿宋" w:hint="eastAsia"/>
          <w:sz w:val="32"/>
          <w:szCs w:val="32"/>
        </w:rPr>
        <w:t xml:space="preserve">    4.8.3母线电压互感器选用4个绕组（一个计量绕组，一个测量监控绕组，一个保护绕组，一个剩余电压绕组）的互感器，电压比为（35/√3）/（0.1/√3）/（0.1/√3）/（0.1/3）kV，准确度等级为0.2/0.5/6P，容量为30/30/100VA（除特别注明外）。</w:t>
      </w:r>
    </w:p>
    <w:p w:rsidR="004A750C" w:rsidRDefault="004A750C" w:rsidP="004A750C">
      <w:pPr>
        <w:ind w:firstLineChars="200" w:firstLine="640"/>
        <w:rPr>
          <w:rFonts w:ascii="仿宋" w:eastAsia="仿宋" w:hAnsi="仿宋" w:cs="仿宋"/>
          <w:sz w:val="32"/>
          <w:szCs w:val="32"/>
        </w:rPr>
      </w:pPr>
      <w:r>
        <w:rPr>
          <w:rFonts w:ascii="仿宋" w:eastAsia="仿宋" w:hAnsi="仿宋" w:cs="仿宋" w:hint="eastAsia"/>
          <w:sz w:val="32"/>
          <w:szCs w:val="32"/>
        </w:rPr>
        <w:t>4.8.4电压互感器采用呈容，感性的电磁式电压互感器。电压互感器应为通过结构调整和降低铁芯磁通密度等措施实现产品在2倍额定电压及以下呈容性（负载不小于50％额定负载），不能采用在二次绕组上接入电容器的方式实现呈容性。电压互感器能够利用自身的二次绕组在大于50Hz工频下进行自身的感应耐压试验。</w:t>
      </w:r>
    </w:p>
    <w:p w:rsidR="004A750C" w:rsidRDefault="004A750C" w:rsidP="004A750C">
      <w:pPr>
        <w:ind w:firstLineChars="200" w:firstLine="640"/>
        <w:rPr>
          <w:rFonts w:ascii="仿宋" w:eastAsia="仿宋" w:hAnsi="仿宋" w:cs="仿宋"/>
          <w:sz w:val="32"/>
          <w:szCs w:val="32"/>
        </w:rPr>
      </w:pPr>
      <w:r>
        <w:rPr>
          <w:rFonts w:ascii="仿宋" w:eastAsia="仿宋" w:hAnsi="仿宋" w:cs="仿宋" w:hint="eastAsia"/>
          <w:sz w:val="32"/>
          <w:szCs w:val="32"/>
        </w:rPr>
        <w:t>4.8.5互感器采用固体绝缘浇注式，其局部放电水平：在测量电压1.2Um/√3（Um为设备最高工作电压）下，局部放电量不大于20pC；在测量电压1.2Um下，局部放电量不大于5pC。并提供局部放电起始电压和熄灭电压。</w:t>
      </w:r>
    </w:p>
    <w:p w:rsidR="004A750C" w:rsidRDefault="004A750C" w:rsidP="004A750C">
      <w:pPr>
        <w:ind w:firstLineChars="200" w:firstLine="640"/>
        <w:rPr>
          <w:rFonts w:ascii="仿宋" w:eastAsia="仿宋" w:hAnsi="仿宋" w:cs="仿宋"/>
          <w:sz w:val="32"/>
          <w:szCs w:val="32"/>
        </w:rPr>
      </w:pPr>
      <w:r>
        <w:rPr>
          <w:rFonts w:ascii="仿宋" w:eastAsia="仿宋" w:hAnsi="仿宋" w:cs="仿宋" w:hint="eastAsia"/>
          <w:sz w:val="32"/>
          <w:szCs w:val="32"/>
        </w:rPr>
        <w:t>4.8.6互感器的二次接线端子的螺钉直径应不小于6mm，螺钉头为外六角加十字槽。螺钉应为铜或铜合金制成，螺钉的连接处应有平坦的金属表面，螺钉及连接处应有可靠的防锈镀层。接线螺钉中心线对互感器底部的距离应不小于20mm。</w:t>
      </w:r>
    </w:p>
    <w:p w:rsidR="004A750C" w:rsidRDefault="004A750C" w:rsidP="004A750C">
      <w:pPr>
        <w:rPr>
          <w:rFonts w:ascii="仿宋" w:eastAsia="仿宋" w:hAnsi="仿宋" w:cs="仿宋"/>
          <w:sz w:val="32"/>
          <w:szCs w:val="32"/>
        </w:rPr>
      </w:pPr>
      <w:r>
        <w:rPr>
          <w:rFonts w:ascii="仿宋" w:eastAsia="仿宋" w:hAnsi="仿宋" w:cs="仿宋" w:hint="eastAsia"/>
          <w:sz w:val="32"/>
          <w:szCs w:val="32"/>
        </w:rPr>
        <w:t>二次接线端子应有用聚碳酸脂制成的透明防护罩。此防护罩应可方便加封，应能防止直接或间接接触到接线螺钉。</w:t>
      </w:r>
    </w:p>
    <w:p w:rsidR="004A750C" w:rsidRDefault="004A750C" w:rsidP="004A750C">
      <w:pPr>
        <w:ind w:firstLineChars="200" w:firstLine="640"/>
        <w:rPr>
          <w:rFonts w:ascii="仿宋" w:eastAsia="仿宋" w:hAnsi="仿宋" w:cs="仿宋"/>
          <w:sz w:val="32"/>
          <w:szCs w:val="32"/>
        </w:rPr>
      </w:pPr>
      <w:r>
        <w:rPr>
          <w:rFonts w:ascii="仿宋" w:eastAsia="仿宋" w:hAnsi="仿宋" w:cs="仿宋" w:hint="eastAsia"/>
          <w:sz w:val="32"/>
          <w:szCs w:val="32"/>
        </w:rPr>
        <w:t>4.8.7铭牌标志应清晰，在使用寿命期内不褪色。编码方式可采用自动喷码和激光蚀刻（不能采用钢凿码），必须达到长期不褪色、易读取的要求。铭牌上必须留有条形码标志位置，且可</w:t>
      </w:r>
      <w:r>
        <w:rPr>
          <w:rFonts w:ascii="仿宋" w:eastAsia="仿宋" w:hAnsi="仿宋" w:cs="仿宋" w:hint="eastAsia"/>
          <w:sz w:val="32"/>
          <w:szCs w:val="32"/>
        </w:rPr>
        <w:lastRenderedPageBreak/>
        <w:t>按订货单位要求将条形码直接印刷在铭牌上。铭牌与互感器本体应紧密结合，应能防伪和防撬，不允许采用不干胶进行粘贴。</w:t>
      </w:r>
    </w:p>
    <w:p w:rsidR="004A750C" w:rsidRDefault="004A750C" w:rsidP="004A750C">
      <w:pPr>
        <w:rPr>
          <w:rFonts w:ascii="仿宋" w:eastAsia="仿宋" w:hAnsi="仿宋" w:cs="仿宋"/>
          <w:sz w:val="32"/>
          <w:szCs w:val="32"/>
        </w:rPr>
      </w:pPr>
      <w:r>
        <w:rPr>
          <w:rFonts w:ascii="仿宋" w:eastAsia="仿宋" w:hAnsi="仿宋" w:cs="仿宋" w:hint="eastAsia"/>
          <w:sz w:val="32"/>
          <w:szCs w:val="32"/>
        </w:rPr>
        <w:t>在互感器的本体位于二次接线端子面的上方，应用激光蚀刻出电流互感器的编号，其字体高度应不小于8mm。</w:t>
      </w:r>
    </w:p>
    <w:p w:rsidR="004A750C" w:rsidRDefault="004A750C" w:rsidP="004A750C">
      <w:pPr>
        <w:pStyle w:val="2"/>
        <w:spacing w:before="0" w:after="100" w:afterAutospacing="1"/>
        <w:ind w:firstLineChars="200" w:firstLine="643"/>
        <w:rPr>
          <w:rFonts w:ascii="仿宋" w:eastAsia="仿宋" w:hAnsi="仿宋" w:cs="仿宋"/>
        </w:rPr>
      </w:pPr>
      <w:r>
        <w:rPr>
          <w:rFonts w:ascii="仿宋" w:eastAsia="仿宋" w:hAnsi="仿宋" w:cs="仿宋" w:hint="eastAsia"/>
        </w:rPr>
        <w:t>4.9 氧化锌避雷器</w:t>
      </w:r>
    </w:p>
    <w:p w:rsidR="004A750C" w:rsidRDefault="004A750C" w:rsidP="004A750C">
      <w:pPr>
        <w:snapToGrid w:val="0"/>
        <w:spacing w:line="360" w:lineRule="auto"/>
        <w:ind w:left="425"/>
        <w:rPr>
          <w:rFonts w:ascii="仿宋" w:eastAsia="仿宋" w:hAnsi="仿宋" w:cs="仿宋"/>
          <w:sz w:val="32"/>
          <w:szCs w:val="32"/>
        </w:rPr>
      </w:pPr>
      <w:r>
        <w:rPr>
          <w:rFonts w:ascii="仿宋" w:eastAsia="仿宋" w:hAnsi="仿宋" w:cs="仿宋" w:hint="eastAsia"/>
          <w:sz w:val="32"/>
          <w:szCs w:val="32"/>
        </w:rPr>
        <w:t>避雷器的额定值除了应符合前面第2.4条的规定外，还应符合下列要求：</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避雷器额定电压：</w:t>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t>51.3kV（有效值）</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最高持续运行电压：</w:t>
      </w:r>
      <w:r>
        <w:rPr>
          <w:rFonts w:ascii="仿宋" w:eastAsia="仿宋" w:hAnsi="仿宋" w:cs="仿宋" w:hint="eastAsia"/>
          <w:sz w:val="32"/>
          <w:szCs w:val="32"/>
        </w:rPr>
        <w:tab/>
      </w:r>
      <w:r>
        <w:rPr>
          <w:rFonts w:ascii="仿宋" w:eastAsia="仿宋" w:hAnsi="仿宋" w:cs="仿宋" w:hint="eastAsia"/>
          <w:sz w:val="32"/>
          <w:szCs w:val="32"/>
        </w:rPr>
        <w:tab/>
        <w:t>41kV（有效值）</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标称放电电流：</w:t>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t>10kA（有效值）</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ab/>
        <w:t xml:space="preserve"> 雷电冲击电流下残压：</w:t>
      </w:r>
      <w:r>
        <w:rPr>
          <w:rFonts w:ascii="仿宋" w:eastAsia="仿宋" w:hAnsi="仿宋" w:cs="仿宋" w:hint="eastAsia"/>
          <w:sz w:val="32"/>
          <w:szCs w:val="32"/>
        </w:rPr>
        <w:tab/>
        <w:t>133.5峰值</w:t>
      </w:r>
    </w:p>
    <w:p w:rsidR="004A750C" w:rsidRDefault="004A750C" w:rsidP="004A750C">
      <w:pPr>
        <w:snapToGrid w:val="0"/>
        <w:spacing w:line="360" w:lineRule="auto"/>
        <w:ind w:left="3400" w:firstLine="425"/>
        <w:rPr>
          <w:rFonts w:ascii="仿宋" w:eastAsia="仿宋" w:hAnsi="仿宋" w:cs="仿宋"/>
          <w:sz w:val="32"/>
          <w:szCs w:val="32"/>
          <w:lang w:val="de-DE"/>
        </w:rPr>
      </w:pPr>
      <w:r>
        <w:rPr>
          <w:rFonts w:ascii="仿宋" w:eastAsia="仿宋" w:hAnsi="仿宋" w:cs="仿宋" w:hint="eastAsia"/>
          <w:sz w:val="32"/>
          <w:szCs w:val="32"/>
          <w:lang w:val="de-DE"/>
        </w:rPr>
        <w:t>10kA，8/20</w:t>
      </w:r>
      <w:r>
        <w:rPr>
          <w:rFonts w:ascii="仿宋" w:eastAsia="仿宋" w:hAnsi="仿宋" w:cs="仿宋" w:hint="eastAsia"/>
          <w:sz w:val="32"/>
          <w:szCs w:val="32"/>
        </w:rPr>
        <w:t>μ</w:t>
      </w:r>
      <w:r>
        <w:rPr>
          <w:rFonts w:ascii="仿宋" w:eastAsia="仿宋" w:hAnsi="仿宋" w:cs="仿宋" w:hint="eastAsia"/>
          <w:sz w:val="32"/>
          <w:szCs w:val="32"/>
          <w:lang w:val="de-DE"/>
        </w:rPr>
        <w:t>s</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大电流冲击耐受试验电流值：</w:t>
      </w:r>
      <w:r>
        <w:rPr>
          <w:rFonts w:ascii="仿宋" w:eastAsia="仿宋" w:hAnsi="仿宋" w:cs="仿宋" w:hint="eastAsia"/>
          <w:sz w:val="32"/>
          <w:szCs w:val="32"/>
        </w:rPr>
        <w:tab/>
        <w:t>65kA峰值</w:t>
      </w:r>
    </w:p>
    <w:p w:rsidR="004A750C" w:rsidRDefault="004A750C" w:rsidP="004A750C">
      <w:pPr>
        <w:snapToGrid w:val="0"/>
        <w:spacing w:line="360" w:lineRule="auto"/>
        <w:ind w:left="3400" w:firstLine="425"/>
        <w:rPr>
          <w:rFonts w:ascii="仿宋" w:eastAsia="仿宋" w:hAnsi="仿宋" w:cs="仿宋"/>
          <w:sz w:val="32"/>
          <w:szCs w:val="32"/>
        </w:rPr>
      </w:pPr>
      <w:r>
        <w:rPr>
          <w:rFonts w:ascii="仿宋" w:eastAsia="仿宋" w:hAnsi="仿宋" w:cs="仿宋" w:hint="eastAsia"/>
          <w:sz w:val="32"/>
          <w:szCs w:val="32"/>
        </w:rPr>
        <w:t>4/10μs</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长持续电流冲击2000μs:</w:t>
      </w:r>
      <w:r>
        <w:rPr>
          <w:rFonts w:ascii="仿宋" w:eastAsia="仿宋" w:hAnsi="仿宋" w:cs="仿宋" w:hint="eastAsia"/>
          <w:sz w:val="32"/>
          <w:szCs w:val="32"/>
        </w:rPr>
        <w:tab/>
      </w:r>
      <w:r>
        <w:rPr>
          <w:rFonts w:ascii="仿宋" w:eastAsia="仿宋" w:hAnsi="仿宋" w:cs="仿宋" w:hint="eastAsia"/>
          <w:sz w:val="32"/>
          <w:szCs w:val="32"/>
        </w:rPr>
        <w:tab/>
        <w:t>250峰值</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直流1mA参考电压</w:t>
      </w:r>
      <w:r>
        <w:rPr>
          <w:rFonts w:ascii="仿宋" w:eastAsia="仿宋" w:hAnsi="仿宋" w:cs="仿宋" w:hint="eastAsia"/>
          <w:sz w:val="32"/>
          <w:szCs w:val="32"/>
        </w:rPr>
        <w:tab/>
      </w:r>
      <w:r>
        <w:rPr>
          <w:rFonts w:ascii="仿宋" w:eastAsia="仿宋" w:hAnsi="仿宋" w:cs="仿宋" w:hint="eastAsia"/>
          <w:sz w:val="32"/>
          <w:szCs w:val="32"/>
        </w:rPr>
        <w:tab/>
        <w:t xml:space="preserve">        ≥73kV</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带避雷器计数器</w:t>
      </w:r>
    </w:p>
    <w:p w:rsidR="004A750C" w:rsidRDefault="004A750C" w:rsidP="004A750C">
      <w:pPr>
        <w:pStyle w:val="2"/>
        <w:spacing w:before="0" w:after="100" w:afterAutospacing="1"/>
        <w:rPr>
          <w:rFonts w:ascii="仿宋" w:eastAsia="仿宋" w:hAnsi="仿宋" w:cs="仿宋"/>
        </w:rPr>
      </w:pPr>
      <w:r>
        <w:rPr>
          <w:rFonts w:ascii="仿宋" w:eastAsia="仿宋" w:hAnsi="仿宋" w:cs="仿宋" w:hint="eastAsia"/>
        </w:rPr>
        <w:t xml:space="preserve">    4.10 电缆终端额定值应符合第2.4条规定</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4.10.1 应能连接三相95 mm2至500mm2 规格的交联聚乙烯电缆。</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4.10.2 电缆终端应是全屏蔽插入式，且电缆孔均应加绝缘封罩。</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lastRenderedPageBreak/>
        <w:t>4.10.3 电缆终端应由厂商提供。</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4.10.4 在做电缆直流高压试验时，充气柜的所有连接部件应能承受24kV试验电压。</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4.10.5 电缆引线分别与接线端子对齐。底板应有防涡流措施。</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4.10.6 电缆穿孔处用专用橡皮密封圈封堵。</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4.10.7 电缆终端规格要求：见设计图纸</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4.10.8 插入式电缆终端应包括电缆终端插座、插头及堵头。</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4.10.9 配置插座运输保护封板（防尘罩）。</w:t>
      </w:r>
    </w:p>
    <w:p w:rsidR="004A750C" w:rsidRDefault="004A750C" w:rsidP="004A750C">
      <w:pPr>
        <w:pStyle w:val="2"/>
        <w:spacing w:before="0" w:after="100" w:afterAutospacing="1"/>
        <w:ind w:firstLine="642"/>
        <w:rPr>
          <w:rFonts w:ascii="仿宋" w:eastAsia="仿宋" w:hAnsi="仿宋" w:cs="仿宋"/>
        </w:rPr>
      </w:pPr>
      <w:r>
        <w:rPr>
          <w:rFonts w:ascii="仿宋" w:eastAsia="仿宋" w:hAnsi="仿宋" w:cs="仿宋" w:hint="eastAsia"/>
        </w:rPr>
        <w:t>4.11 表计。</w:t>
      </w:r>
    </w:p>
    <w:p w:rsidR="004A750C" w:rsidRDefault="004A750C" w:rsidP="004A750C">
      <w:pPr>
        <w:ind w:firstLine="642"/>
        <w:rPr>
          <w:rFonts w:ascii="仿宋" w:eastAsia="仿宋" w:hAnsi="仿宋" w:cs="仿宋"/>
          <w:sz w:val="32"/>
          <w:szCs w:val="32"/>
        </w:rPr>
      </w:pPr>
      <w:r>
        <w:rPr>
          <w:rFonts w:ascii="仿宋" w:eastAsia="仿宋" w:hAnsi="仿宋" w:cs="仿宋" w:hint="eastAsia"/>
          <w:sz w:val="32"/>
          <w:szCs w:val="32"/>
        </w:rPr>
        <w:t>应符合图纸设计要求</w:t>
      </w:r>
    </w:p>
    <w:p w:rsidR="004A750C" w:rsidRDefault="004A750C" w:rsidP="004A750C">
      <w:pPr>
        <w:pStyle w:val="2"/>
        <w:spacing w:before="0" w:after="100" w:afterAutospacing="1"/>
        <w:rPr>
          <w:rFonts w:ascii="仿宋" w:eastAsia="仿宋" w:hAnsi="仿宋" w:cs="仿宋"/>
        </w:rPr>
      </w:pPr>
      <w:r>
        <w:rPr>
          <w:rFonts w:ascii="仿宋" w:eastAsia="仿宋" w:hAnsi="仿宋" w:cs="仿宋" w:hint="eastAsia"/>
        </w:rPr>
        <w:t xml:space="preserve">    4.12 控制</w:t>
      </w:r>
    </w:p>
    <w:p w:rsidR="004A750C" w:rsidRDefault="004A750C" w:rsidP="004A750C">
      <w:pPr>
        <w:pStyle w:val="3"/>
        <w:keepNext w:val="0"/>
        <w:keepLines w:val="0"/>
        <w:snapToGrid w:val="0"/>
        <w:spacing w:before="0" w:after="0" w:line="360" w:lineRule="auto"/>
        <w:rPr>
          <w:rFonts w:ascii="仿宋" w:eastAsia="仿宋" w:hAnsi="仿宋" w:cs="仿宋"/>
          <w:b w:val="0"/>
          <w:bCs w:val="0"/>
        </w:rPr>
      </w:pPr>
      <w:r>
        <w:rPr>
          <w:rFonts w:ascii="仿宋" w:eastAsia="仿宋" w:hAnsi="仿宋" w:cs="仿宋" w:hint="eastAsia"/>
          <w:b w:val="0"/>
          <w:bCs w:val="0"/>
        </w:rPr>
        <w:t xml:space="preserve">    4.12.1乙方根据甲方提供的继电保护原理图，设计开关柜端子排图、盘面布置图和安装接线图，盘面布置图应经供需双方确认后才可实施。要求安装接线图元件名称和位置应与盘面图相符。</w:t>
      </w:r>
    </w:p>
    <w:p w:rsidR="004A750C" w:rsidRDefault="004A750C" w:rsidP="004A750C">
      <w:pPr>
        <w:pStyle w:val="3"/>
        <w:keepNext w:val="0"/>
        <w:keepLines w:val="0"/>
        <w:snapToGrid w:val="0"/>
        <w:spacing w:before="0" w:after="0" w:line="360" w:lineRule="auto"/>
        <w:rPr>
          <w:rFonts w:ascii="仿宋" w:eastAsia="仿宋" w:hAnsi="仿宋" w:cs="仿宋"/>
          <w:b w:val="0"/>
          <w:bCs w:val="0"/>
        </w:rPr>
      </w:pPr>
      <w:r>
        <w:rPr>
          <w:rFonts w:ascii="仿宋" w:eastAsia="仿宋" w:hAnsi="仿宋" w:cs="仿宋" w:hint="eastAsia"/>
          <w:b w:val="0"/>
          <w:bCs w:val="0"/>
        </w:rPr>
        <w:t xml:space="preserve">    4.12.2微机装置背后接线端子上一只端子只能接一根线，如并头需在端子排上实现。</w:t>
      </w:r>
    </w:p>
    <w:p w:rsidR="004A750C" w:rsidRDefault="004A750C" w:rsidP="004A750C">
      <w:pPr>
        <w:pStyle w:val="3"/>
        <w:keepNext w:val="0"/>
        <w:keepLines w:val="0"/>
        <w:snapToGrid w:val="0"/>
        <w:spacing w:before="0" w:after="0" w:line="360" w:lineRule="auto"/>
        <w:rPr>
          <w:rFonts w:ascii="仿宋" w:eastAsia="仿宋" w:hAnsi="仿宋" w:cs="仿宋"/>
          <w:b w:val="0"/>
          <w:bCs w:val="0"/>
        </w:rPr>
      </w:pPr>
      <w:r>
        <w:rPr>
          <w:rFonts w:ascii="仿宋" w:eastAsia="仿宋" w:hAnsi="仿宋" w:cs="仿宋" w:hint="eastAsia"/>
          <w:b w:val="0"/>
          <w:bCs w:val="0"/>
        </w:rPr>
        <w:t xml:space="preserve">    4.12.3二次回路接线端子采用凤凰端子或ABB端子。各安装单位端子排前要有标记牌端子。每只端点只能接一根线，端子排外侧导电部分不能外露。盘面上微机继电器/控制开关/MCB小开</w:t>
      </w:r>
      <w:r>
        <w:rPr>
          <w:rFonts w:ascii="仿宋" w:eastAsia="仿宋" w:hAnsi="仿宋" w:cs="仿宋" w:hint="eastAsia"/>
          <w:b w:val="0"/>
          <w:bCs w:val="0"/>
        </w:rPr>
        <w:lastRenderedPageBreak/>
        <w:t>关上的桩头只能接1根线。元器件的接线桩头的接线不能超过2根。所有连接件均应采用铜质材料。</w:t>
      </w:r>
    </w:p>
    <w:p w:rsidR="004A750C" w:rsidRDefault="004A750C" w:rsidP="004A750C">
      <w:pPr>
        <w:pStyle w:val="3"/>
        <w:keepNext w:val="0"/>
        <w:keepLines w:val="0"/>
        <w:snapToGrid w:val="0"/>
        <w:spacing w:before="0" w:after="0" w:line="360" w:lineRule="auto"/>
        <w:rPr>
          <w:rFonts w:ascii="仿宋" w:eastAsia="仿宋" w:hAnsi="仿宋" w:cs="仿宋"/>
          <w:b w:val="0"/>
          <w:bCs w:val="0"/>
        </w:rPr>
      </w:pPr>
      <w:r>
        <w:rPr>
          <w:rFonts w:ascii="仿宋" w:eastAsia="仿宋" w:hAnsi="仿宋" w:cs="仿宋" w:hint="eastAsia"/>
          <w:b w:val="0"/>
          <w:bCs w:val="0"/>
        </w:rPr>
        <w:t xml:space="preserve">    4.12.4电流试验端子安装在端子排上，端子排外侧接CT，并有黄、绿、红色标志，每组端子间能用连接片短接，，排列方向自左至右为A、B、C三相(正视)，所有电流回路均由电流试验端子引出，并有相应的标记牌。</w:t>
      </w:r>
    </w:p>
    <w:p w:rsidR="004A750C" w:rsidRDefault="004A750C" w:rsidP="004A750C">
      <w:pPr>
        <w:pStyle w:val="3"/>
        <w:keepNext w:val="0"/>
        <w:keepLines w:val="0"/>
        <w:snapToGrid w:val="0"/>
        <w:spacing w:before="0" w:after="0" w:line="360" w:lineRule="auto"/>
        <w:rPr>
          <w:rFonts w:ascii="仿宋" w:eastAsia="仿宋" w:hAnsi="仿宋" w:cs="仿宋"/>
          <w:b w:val="0"/>
          <w:bCs w:val="0"/>
        </w:rPr>
      </w:pPr>
      <w:r>
        <w:rPr>
          <w:rFonts w:ascii="仿宋" w:eastAsia="仿宋" w:hAnsi="仿宋" w:cs="仿宋" w:hint="eastAsia"/>
          <w:b w:val="0"/>
          <w:bCs w:val="0"/>
        </w:rPr>
        <w:t xml:space="preserve">    4.12.5小开关采用西门子产品，交直流电源进出线接线按产品要求。接线排列顺序以正视时从左到右分别为相线A、B、C、中线或正极、负极，上进（电源）下出（断路器机构）。柜门内部所有二次元器件下部需加贴表明功能名称的标签，所有MCB开关均须加故障接点。二次设备需有加标签牌（表面平整）的位置。</w:t>
      </w:r>
    </w:p>
    <w:p w:rsidR="004A750C" w:rsidRDefault="004A750C" w:rsidP="004A750C">
      <w:pPr>
        <w:pStyle w:val="3"/>
        <w:keepNext w:val="0"/>
        <w:keepLines w:val="0"/>
        <w:snapToGrid w:val="0"/>
        <w:spacing w:before="0" w:after="0" w:line="360" w:lineRule="auto"/>
        <w:rPr>
          <w:rFonts w:ascii="仿宋" w:eastAsia="仿宋" w:hAnsi="仿宋" w:cs="仿宋"/>
          <w:b w:val="0"/>
          <w:bCs w:val="0"/>
        </w:rPr>
      </w:pPr>
      <w:r>
        <w:rPr>
          <w:rFonts w:ascii="仿宋" w:eastAsia="仿宋" w:hAnsi="仿宋" w:cs="仿宋" w:hint="eastAsia"/>
          <w:b w:val="0"/>
          <w:bCs w:val="0"/>
        </w:rPr>
        <w:t xml:space="preserve">    4.12.6所有与外部连接的导线应接于端子排上，端子排上应留有5只以上的备用端子，每个端子的每个接线头上只能接一根线。</w:t>
      </w:r>
    </w:p>
    <w:p w:rsidR="004A750C" w:rsidRDefault="004A750C" w:rsidP="004A750C">
      <w:pPr>
        <w:pStyle w:val="3"/>
        <w:keepNext w:val="0"/>
        <w:keepLines w:val="0"/>
        <w:snapToGrid w:val="0"/>
        <w:spacing w:before="0" w:after="0" w:line="360" w:lineRule="auto"/>
        <w:rPr>
          <w:rFonts w:ascii="仿宋" w:eastAsia="仿宋" w:hAnsi="仿宋" w:cs="仿宋"/>
          <w:b w:val="0"/>
          <w:bCs w:val="0"/>
        </w:rPr>
      </w:pPr>
      <w:r>
        <w:rPr>
          <w:rFonts w:ascii="仿宋" w:eastAsia="仿宋" w:hAnsi="仿宋" w:cs="仿宋" w:hint="eastAsia"/>
          <w:b w:val="0"/>
          <w:bCs w:val="0"/>
        </w:rPr>
        <w:t xml:space="preserve">    4.12.7软线与元器件或端子排相连时，应经过渡接线头。接至端子排的应用针式接线头，接至元器件的应用圈式接线头(元器件本身限制除外)。</w:t>
      </w:r>
    </w:p>
    <w:p w:rsidR="004A750C" w:rsidRDefault="004A750C" w:rsidP="004A750C">
      <w:pPr>
        <w:pStyle w:val="3"/>
        <w:keepNext w:val="0"/>
        <w:keepLines w:val="0"/>
        <w:snapToGrid w:val="0"/>
        <w:spacing w:before="0" w:after="0" w:line="360" w:lineRule="auto"/>
        <w:rPr>
          <w:rFonts w:ascii="仿宋" w:eastAsia="仿宋" w:hAnsi="仿宋" w:cs="仿宋"/>
          <w:b w:val="0"/>
          <w:bCs w:val="0"/>
        </w:rPr>
      </w:pPr>
      <w:r>
        <w:rPr>
          <w:rFonts w:ascii="仿宋" w:eastAsia="仿宋" w:hAnsi="仿宋" w:cs="仿宋" w:hint="eastAsia"/>
          <w:b w:val="0"/>
          <w:bCs w:val="0"/>
        </w:rPr>
        <w:t xml:space="preserve">    4.12.8二次导线应采用耐热、耐潮和阻燃的交联聚乙烯绝缘铜线。二次电流回路导线（流变至端子）截面为4 mm2，控制及电压回路：2.5mm2（受元器件限制可使用不小于1.5mm2）。铜芯</w:t>
      </w:r>
      <w:r>
        <w:rPr>
          <w:rFonts w:ascii="仿宋" w:eastAsia="仿宋" w:hAnsi="仿宋" w:cs="仿宋" w:hint="eastAsia"/>
          <w:b w:val="0"/>
          <w:bCs w:val="0"/>
        </w:rPr>
        <w:lastRenderedPageBreak/>
        <w:t>塑料导线中间不允许有接头，所有转接线采用多股软线，连接头不能裸头连接。</w:t>
      </w:r>
    </w:p>
    <w:p w:rsidR="004A750C" w:rsidRDefault="004A750C" w:rsidP="004A750C">
      <w:pPr>
        <w:pStyle w:val="3"/>
        <w:keepNext w:val="0"/>
        <w:keepLines w:val="0"/>
        <w:snapToGrid w:val="0"/>
        <w:spacing w:before="0" w:after="0" w:line="360" w:lineRule="auto"/>
        <w:rPr>
          <w:rFonts w:ascii="仿宋" w:eastAsia="仿宋" w:hAnsi="仿宋" w:cs="仿宋"/>
          <w:b w:val="0"/>
          <w:bCs w:val="0"/>
        </w:rPr>
      </w:pPr>
      <w:r>
        <w:rPr>
          <w:rFonts w:ascii="仿宋" w:eastAsia="仿宋" w:hAnsi="仿宋" w:cs="仿宋" w:hint="eastAsia"/>
          <w:b w:val="0"/>
          <w:bCs w:val="0"/>
        </w:rPr>
        <w:t xml:space="preserve">    4.12.9开关柜内端子排列（+、–）电源需有间隔。断路器的跳闸和合闸回路、直流（+）电源和跳合闸回路不能接在相邻的端子上。电流、电压回路排列应排列整齐、不得交叉。</w:t>
      </w:r>
    </w:p>
    <w:p w:rsidR="004A750C" w:rsidRDefault="004A750C" w:rsidP="004A750C">
      <w:pPr>
        <w:pStyle w:val="3"/>
        <w:keepNext w:val="0"/>
        <w:keepLines w:val="0"/>
        <w:snapToGrid w:val="0"/>
        <w:spacing w:before="0" w:after="0" w:line="360" w:lineRule="auto"/>
        <w:rPr>
          <w:rFonts w:ascii="仿宋" w:eastAsia="仿宋" w:hAnsi="仿宋" w:cs="仿宋"/>
          <w:b w:val="0"/>
          <w:bCs w:val="0"/>
        </w:rPr>
      </w:pPr>
      <w:r>
        <w:rPr>
          <w:rFonts w:ascii="仿宋" w:eastAsia="仿宋" w:hAnsi="仿宋" w:cs="仿宋" w:hint="eastAsia"/>
          <w:b w:val="0"/>
          <w:bCs w:val="0"/>
        </w:rPr>
        <w:t xml:space="preserve">    4.12.10开关应有防跳功能。</w:t>
      </w:r>
    </w:p>
    <w:p w:rsidR="004A750C" w:rsidRDefault="004A750C" w:rsidP="004A750C">
      <w:pPr>
        <w:pStyle w:val="3"/>
        <w:keepNext w:val="0"/>
        <w:keepLines w:val="0"/>
        <w:snapToGrid w:val="0"/>
        <w:spacing w:before="0" w:after="0" w:line="360" w:lineRule="auto"/>
        <w:rPr>
          <w:rFonts w:ascii="仿宋" w:eastAsia="仿宋" w:hAnsi="仿宋" w:cs="仿宋"/>
          <w:b w:val="0"/>
          <w:bCs w:val="0"/>
        </w:rPr>
      </w:pPr>
      <w:r>
        <w:rPr>
          <w:rFonts w:ascii="仿宋" w:eastAsia="仿宋" w:hAnsi="仿宋" w:cs="仿宋" w:hint="eastAsia"/>
          <w:b w:val="0"/>
          <w:bCs w:val="0"/>
        </w:rPr>
        <w:t xml:space="preserve">    4.12.11开关柜上提供控制电缆屏蔽线的接地点，继电器室内设有不小于100mm2的专用接地铜排，此铜排应再留预留至少8个6 mm2孔，继电器室保护有关接地均应接至此铜排上，该铜排应与二次电缆专用铜排接地网相接，出柜底后，应预留至少1m长，采用不小于16 mm2的软铜线。</w:t>
      </w:r>
    </w:p>
    <w:p w:rsidR="004A750C" w:rsidRDefault="004A750C" w:rsidP="004A750C">
      <w:pPr>
        <w:pStyle w:val="3"/>
        <w:keepNext w:val="0"/>
        <w:keepLines w:val="0"/>
        <w:snapToGrid w:val="0"/>
        <w:spacing w:before="0" w:after="0" w:line="360" w:lineRule="auto"/>
        <w:rPr>
          <w:rFonts w:ascii="仿宋" w:eastAsia="仿宋" w:hAnsi="仿宋" w:cs="仿宋"/>
          <w:b w:val="0"/>
          <w:bCs w:val="0"/>
        </w:rPr>
      </w:pPr>
      <w:r>
        <w:rPr>
          <w:rFonts w:ascii="仿宋" w:eastAsia="仿宋" w:hAnsi="仿宋" w:cs="仿宋" w:hint="eastAsia"/>
          <w:b w:val="0"/>
          <w:bCs w:val="0"/>
        </w:rPr>
        <w:t xml:space="preserve">    4.12.12断路器分、合闸控制开关及转换开关采用伊莱克斯产品，控制开关有防误功能（一把钥匙一把锁），并应有预分、预合及合闸、合后、分闸、分后位置。</w:t>
      </w:r>
    </w:p>
    <w:p w:rsidR="004A750C" w:rsidRDefault="004A750C" w:rsidP="004A750C">
      <w:pPr>
        <w:pStyle w:val="3"/>
        <w:keepNext w:val="0"/>
        <w:keepLines w:val="0"/>
        <w:snapToGrid w:val="0"/>
        <w:spacing w:before="0" w:after="0" w:line="360" w:lineRule="auto"/>
        <w:rPr>
          <w:rFonts w:ascii="仿宋" w:eastAsia="仿宋" w:hAnsi="仿宋" w:cs="仿宋"/>
          <w:b w:val="0"/>
          <w:bCs w:val="0"/>
        </w:rPr>
      </w:pPr>
      <w:r>
        <w:rPr>
          <w:rFonts w:ascii="仿宋" w:eastAsia="仿宋" w:hAnsi="仿宋" w:cs="仿宋" w:hint="eastAsia"/>
          <w:b w:val="0"/>
          <w:bCs w:val="0"/>
        </w:rPr>
        <w:t xml:space="preserve">    4.12.13二次小母线按设计部门提供小母线布置。</w:t>
      </w:r>
    </w:p>
    <w:p w:rsidR="004A750C" w:rsidRDefault="004A750C" w:rsidP="004A750C">
      <w:pPr>
        <w:pStyle w:val="3"/>
        <w:keepNext w:val="0"/>
        <w:keepLines w:val="0"/>
        <w:snapToGrid w:val="0"/>
        <w:spacing w:before="0" w:after="0" w:line="360" w:lineRule="auto"/>
        <w:rPr>
          <w:rFonts w:ascii="仿宋" w:eastAsia="仿宋" w:hAnsi="仿宋" w:cs="仿宋"/>
          <w:b w:val="0"/>
          <w:bCs w:val="0"/>
        </w:rPr>
      </w:pPr>
      <w:r>
        <w:rPr>
          <w:rFonts w:ascii="仿宋" w:eastAsia="仿宋" w:hAnsi="仿宋" w:cs="仿宋" w:hint="eastAsia"/>
          <w:b w:val="0"/>
          <w:bCs w:val="0"/>
        </w:rPr>
        <w:t xml:space="preserve">    4.12.14二次继电器室内接线、布线应合理，便于外接电缆的接入及运行后进行检修、接拆线。除仪表室外，所有二次线固定不得采用粘贴材料固定。</w:t>
      </w:r>
    </w:p>
    <w:p w:rsidR="004A750C" w:rsidRDefault="004A750C" w:rsidP="004A750C">
      <w:pPr>
        <w:pStyle w:val="2"/>
        <w:spacing w:before="0" w:after="100" w:afterAutospacing="1"/>
        <w:rPr>
          <w:rFonts w:ascii="仿宋" w:eastAsia="仿宋" w:hAnsi="仿宋" w:cs="仿宋"/>
        </w:rPr>
      </w:pPr>
      <w:r>
        <w:rPr>
          <w:rFonts w:ascii="仿宋" w:eastAsia="仿宋" w:hAnsi="仿宋" w:cs="仿宋" w:hint="eastAsia"/>
        </w:rPr>
        <w:t xml:space="preserve">    4.13  布线要求</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4.13.1所有内部布线的导线为铜绞线，500V级绝缘，其截面如下：</w:t>
      </w:r>
    </w:p>
    <w:p w:rsidR="004A750C" w:rsidRDefault="004A750C" w:rsidP="004A750C">
      <w:pPr>
        <w:snapToGrid w:val="0"/>
        <w:spacing w:line="360" w:lineRule="auto"/>
        <w:ind w:firstLine="425"/>
        <w:rPr>
          <w:rFonts w:ascii="仿宋" w:eastAsia="仿宋" w:hAnsi="仿宋" w:cs="仿宋"/>
          <w:sz w:val="32"/>
          <w:szCs w:val="32"/>
        </w:rPr>
      </w:pPr>
      <w:r>
        <w:rPr>
          <w:rFonts w:ascii="仿宋" w:eastAsia="仿宋" w:hAnsi="仿宋" w:cs="仿宋" w:hint="eastAsia"/>
          <w:sz w:val="32"/>
          <w:szCs w:val="32"/>
        </w:rPr>
        <w:t>小母线截面按设计要求决定。</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lastRenderedPageBreak/>
        <w:t xml:space="preserve">   控制及电压回路：2.5mm</w:t>
      </w:r>
      <w:r>
        <w:rPr>
          <w:rFonts w:ascii="仿宋" w:eastAsia="仿宋" w:hAnsi="仿宋" w:cs="仿宋" w:hint="eastAsia"/>
          <w:sz w:val="32"/>
          <w:szCs w:val="32"/>
          <w:vertAlign w:val="superscript"/>
        </w:rPr>
        <w:t>2</w:t>
      </w:r>
      <w:r>
        <w:rPr>
          <w:rFonts w:ascii="仿宋" w:eastAsia="仿宋" w:hAnsi="仿宋" w:cs="仿宋" w:hint="eastAsia"/>
          <w:sz w:val="32"/>
          <w:szCs w:val="32"/>
        </w:rPr>
        <w:t>（受元器件限制可使用不小于1.5mm</w:t>
      </w:r>
      <w:r>
        <w:rPr>
          <w:rFonts w:ascii="仿宋" w:eastAsia="仿宋" w:hAnsi="仿宋" w:cs="仿宋" w:hint="eastAsia"/>
          <w:sz w:val="32"/>
          <w:szCs w:val="32"/>
          <w:vertAlign w:val="superscript"/>
        </w:rPr>
        <w:t>2</w:t>
      </w:r>
      <w:r>
        <w:rPr>
          <w:rFonts w:ascii="仿宋" w:eastAsia="仿宋" w:hAnsi="仿宋" w:cs="仿宋" w:hint="eastAsia"/>
          <w:sz w:val="32"/>
          <w:szCs w:val="32"/>
        </w:rPr>
        <w:t>）</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电流回路：4.0mm</w:t>
      </w:r>
      <w:r>
        <w:rPr>
          <w:rFonts w:ascii="仿宋" w:eastAsia="仿宋" w:hAnsi="仿宋" w:cs="仿宋" w:hint="eastAsia"/>
          <w:sz w:val="32"/>
          <w:szCs w:val="32"/>
          <w:vertAlign w:val="superscript"/>
        </w:rPr>
        <w:t>2</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4.13.2所有导线在每一个端子上，附有与卖方的基本设计图上的标志号相符的标志牌。每只端子板上有一个可以移动的白色标记条，适宜于刻上或印上回路的名称。</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4.13.3提供下述二次设备：</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(a)所有开关装置设备的位置指示器和就地控制设备。</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(b)断路器的紧急手动跳闸。</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(c)远方/就地控制开关。</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(d)线路侧带电显示装置。</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(e)闭锁装置。</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(f)小母线和辅助电源开关。</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4.13.3元器件材料表</w:t>
      </w:r>
    </w:p>
    <w:tbl>
      <w:tblPr>
        <w:tblW w:w="8180" w:type="dxa"/>
        <w:tblInd w:w="93" w:type="dxa"/>
        <w:tblLook w:val="0000" w:firstRow="0" w:lastRow="0" w:firstColumn="0" w:lastColumn="0" w:noHBand="0" w:noVBand="0"/>
      </w:tblPr>
      <w:tblGrid>
        <w:gridCol w:w="582"/>
        <w:gridCol w:w="2460"/>
        <w:gridCol w:w="2680"/>
        <w:gridCol w:w="2458"/>
      </w:tblGrid>
      <w:tr w:rsidR="004A750C" w:rsidTr="00931EEC">
        <w:trPr>
          <w:trHeight w:val="585"/>
        </w:trPr>
        <w:tc>
          <w:tcPr>
            <w:tcW w:w="582" w:type="dxa"/>
            <w:tcBorders>
              <w:top w:val="single" w:sz="8" w:space="0" w:color="auto"/>
              <w:left w:val="single" w:sz="8" w:space="0" w:color="auto"/>
              <w:bottom w:val="single" w:sz="8" w:space="0" w:color="auto"/>
              <w:right w:val="single" w:sz="4" w:space="0" w:color="auto"/>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序号</w:t>
            </w:r>
          </w:p>
        </w:tc>
        <w:tc>
          <w:tcPr>
            <w:tcW w:w="2460" w:type="dxa"/>
            <w:tcBorders>
              <w:top w:val="single" w:sz="8" w:space="0" w:color="auto"/>
              <w:left w:val="nil"/>
              <w:bottom w:val="single" w:sz="8" w:space="0" w:color="auto"/>
              <w:right w:val="single" w:sz="4" w:space="0" w:color="auto"/>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名称</w:t>
            </w:r>
          </w:p>
        </w:tc>
        <w:tc>
          <w:tcPr>
            <w:tcW w:w="2680" w:type="dxa"/>
            <w:tcBorders>
              <w:top w:val="single" w:sz="8" w:space="0" w:color="auto"/>
              <w:left w:val="nil"/>
              <w:bottom w:val="single" w:sz="8" w:space="0" w:color="auto"/>
              <w:right w:val="single" w:sz="4" w:space="0" w:color="auto"/>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型号（牌号）规格</w:t>
            </w:r>
          </w:p>
        </w:tc>
        <w:tc>
          <w:tcPr>
            <w:tcW w:w="2458" w:type="dxa"/>
            <w:tcBorders>
              <w:top w:val="single" w:sz="8" w:space="0" w:color="auto"/>
              <w:left w:val="nil"/>
              <w:bottom w:val="single" w:sz="8" w:space="0" w:color="auto"/>
              <w:right w:val="single" w:sz="8"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备注</w:t>
            </w:r>
          </w:p>
        </w:tc>
      </w:tr>
      <w:tr w:rsidR="004A750C" w:rsidTr="00931EEC">
        <w:trPr>
          <w:trHeight w:val="405"/>
        </w:trPr>
        <w:tc>
          <w:tcPr>
            <w:tcW w:w="582" w:type="dxa"/>
            <w:tcBorders>
              <w:top w:val="nil"/>
              <w:left w:val="single" w:sz="8" w:space="0" w:color="auto"/>
              <w:bottom w:val="single" w:sz="4" w:space="0" w:color="auto"/>
              <w:right w:val="single" w:sz="4" w:space="0" w:color="auto"/>
            </w:tcBorders>
            <w:noWrap/>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1</w:t>
            </w:r>
          </w:p>
        </w:tc>
        <w:tc>
          <w:tcPr>
            <w:tcW w:w="246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万能转换开关</w:t>
            </w:r>
          </w:p>
        </w:tc>
        <w:tc>
          <w:tcPr>
            <w:tcW w:w="268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LW21-16/9.6094.4-A28</w:t>
            </w:r>
          </w:p>
        </w:tc>
        <w:tc>
          <w:tcPr>
            <w:tcW w:w="2458" w:type="dxa"/>
            <w:tcBorders>
              <w:top w:val="single" w:sz="4" w:space="0" w:color="auto"/>
              <w:left w:val="nil"/>
              <w:bottom w:val="single" w:sz="4" w:space="0" w:color="auto"/>
              <w:right w:val="single" w:sz="8"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伊莱克斯（见说明1）</w:t>
            </w:r>
          </w:p>
        </w:tc>
      </w:tr>
      <w:tr w:rsidR="004A750C" w:rsidTr="00931EEC">
        <w:trPr>
          <w:trHeight w:val="375"/>
        </w:trPr>
        <w:tc>
          <w:tcPr>
            <w:tcW w:w="582" w:type="dxa"/>
            <w:tcBorders>
              <w:top w:val="nil"/>
              <w:left w:val="single" w:sz="8" w:space="0" w:color="auto"/>
              <w:bottom w:val="single" w:sz="4" w:space="0" w:color="auto"/>
              <w:right w:val="single" w:sz="4" w:space="0" w:color="auto"/>
            </w:tcBorders>
            <w:noWrap/>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2</w:t>
            </w:r>
          </w:p>
        </w:tc>
        <w:tc>
          <w:tcPr>
            <w:tcW w:w="246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万能转换开关</w:t>
            </w:r>
          </w:p>
        </w:tc>
        <w:tc>
          <w:tcPr>
            <w:tcW w:w="268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LW21-16D/49.6770.2S-P50</w:t>
            </w:r>
          </w:p>
        </w:tc>
        <w:tc>
          <w:tcPr>
            <w:tcW w:w="2458" w:type="dxa"/>
            <w:tcBorders>
              <w:top w:val="single" w:sz="4" w:space="0" w:color="auto"/>
              <w:left w:val="nil"/>
              <w:bottom w:val="single" w:sz="4" w:space="0" w:color="auto"/>
              <w:right w:val="single" w:sz="8"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伊莱克斯（见说明1）</w:t>
            </w:r>
          </w:p>
        </w:tc>
      </w:tr>
      <w:tr w:rsidR="004A750C" w:rsidTr="00931EEC">
        <w:trPr>
          <w:trHeight w:val="375"/>
        </w:trPr>
        <w:tc>
          <w:tcPr>
            <w:tcW w:w="582" w:type="dxa"/>
            <w:tcBorders>
              <w:top w:val="nil"/>
              <w:left w:val="single" w:sz="8" w:space="0" w:color="auto"/>
              <w:bottom w:val="single" w:sz="4" w:space="0" w:color="auto"/>
              <w:right w:val="single" w:sz="4" w:space="0" w:color="auto"/>
            </w:tcBorders>
            <w:noWrap/>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3</w:t>
            </w:r>
          </w:p>
        </w:tc>
        <w:tc>
          <w:tcPr>
            <w:tcW w:w="246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信号灯/红绿双色</w:t>
            </w:r>
          </w:p>
        </w:tc>
        <w:tc>
          <w:tcPr>
            <w:tcW w:w="268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AD11-22/21-S-AC/DC220V</w:t>
            </w:r>
          </w:p>
        </w:tc>
        <w:tc>
          <w:tcPr>
            <w:tcW w:w="2458" w:type="dxa"/>
            <w:tcBorders>
              <w:top w:val="single" w:sz="4" w:space="0" w:color="auto"/>
              <w:left w:val="nil"/>
              <w:bottom w:val="single" w:sz="4" w:space="0" w:color="auto"/>
              <w:right w:val="single" w:sz="8"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江阴长江</w:t>
            </w:r>
          </w:p>
        </w:tc>
      </w:tr>
      <w:tr w:rsidR="004A750C" w:rsidTr="00931EEC">
        <w:trPr>
          <w:trHeight w:val="420"/>
        </w:trPr>
        <w:tc>
          <w:tcPr>
            <w:tcW w:w="582" w:type="dxa"/>
            <w:tcBorders>
              <w:top w:val="nil"/>
              <w:left w:val="single" w:sz="8" w:space="0" w:color="auto"/>
              <w:bottom w:val="single" w:sz="4" w:space="0" w:color="auto"/>
              <w:right w:val="single" w:sz="4" w:space="0" w:color="auto"/>
            </w:tcBorders>
            <w:noWrap/>
            <w:vAlign w:val="center"/>
          </w:tcPr>
          <w:p w:rsidR="004A750C" w:rsidRDefault="004A750C" w:rsidP="00931EEC">
            <w:pPr>
              <w:jc w:val="center"/>
              <w:rPr>
                <w:rFonts w:ascii="仿宋" w:eastAsia="仿宋" w:hAnsi="仿宋" w:cs="仿宋"/>
                <w:sz w:val="32"/>
                <w:szCs w:val="32"/>
              </w:rPr>
            </w:pPr>
            <w:r>
              <w:rPr>
                <w:rFonts w:ascii="仿宋" w:eastAsia="仿宋" w:hAnsi="仿宋" w:cs="仿宋" w:hint="eastAsia"/>
                <w:sz w:val="32"/>
                <w:szCs w:val="32"/>
              </w:rPr>
              <w:t>4</w:t>
            </w:r>
          </w:p>
        </w:tc>
        <w:tc>
          <w:tcPr>
            <w:tcW w:w="246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sz w:val="32"/>
                <w:szCs w:val="32"/>
              </w:rPr>
            </w:pPr>
            <w:r>
              <w:rPr>
                <w:rFonts w:ascii="仿宋" w:eastAsia="仿宋" w:hAnsi="仿宋" w:cs="仿宋" w:hint="eastAsia"/>
                <w:sz w:val="32"/>
                <w:szCs w:val="32"/>
              </w:rPr>
              <w:t>模拟指示器</w:t>
            </w:r>
          </w:p>
        </w:tc>
        <w:tc>
          <w:tcPr>
            <w:tcW w:w="268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sz w:val="32"/>
                <w:szCs w:val="32"/>
              </w:rPr>
            </w:pPr>
            <w:r>
              <w:rPr>
                <w:rFonts w:ascii="仿宋" w:eastAsia="仿宋" w:hAnsi="仿宋" w:cs="仿宋" w:hint="eastAsia"/>
                <w:sz w:val="32"/>
                <w:szCs w:val="32"/>
              </w:rPr>
              <w:t>SI10-K</w:t>
            </w:r>
          </w:p>
        </w:tc>
        <w:tc>
          <w:tcPr>
            <w:tcW w:w="2458" w:type="dxa"/>
            <w:tcBorders>
              <w:top w:val="single" w:sz="4" w:space="0" w:color="auto"/>
              <w:left w:val="nil"/>
              <w:bottom w:val="single" w:sz="4" w:space="0" w:color="auto"/>
              <w:right w:val="single" w:sz="8" w:space="0" w:color="000000"/>
            </w:tcBorders>
            <w:vAlign w:val="center"/>
          </w:tcPr>
          <w:p w:rsidR="004A750C" w:rsidRDefault="004A750C" w:rsidP="00931EEC">
            <w:pPr>
              <w:jc w:val="center"/>
              <w:rPr>
                <w:rFonts w:ascii="仿宋" w:eastAsia="仿宋" w:hAnsi="仿宋" w:cs="仿宋"/>
                <w:sz w:val="32"/>
                <w:szCs w:val="32"/>
              </w:rPr>
            </w:pPr>
            <w:r>
              <w:rPr>
                <w:rFonts w:ascii="仿宋" w:eastAsia="仿宋" w:hAnsi="仿宋" w:cs="仿宋" w:hint="eastAsia"/>
                <w:sz w:val="32"/>
                <w:szCs w:val="32"/>
              </w:rPr>
              <w:t>厦门百岗(三工位开关）</w:t>
            </w:r>
          </w:p>
        </w:tc>
      </w:tr>
      <w:tr w:rsidR="004A750C" w:rsidTr="00931EEC">
        <w:trPr>
          <w:trHeight w:val="420"/>
        </w:trPr>
        <w:tc>
          <w:tcPr>
            <w:tcW w:w="582" w:type="dxa"/>
            <w:tcBorders>
              <w:top w:val="nil"/>
              <w:left w:val="single" w:sz="8" w:space="0" w:color="auto"/>
              <w:bottom w:val="single" w:sz="4" w:space="0" w:color="auto"/>
              <w:right w:val="single" w:sz="4" w:space="0" w:color="auto"/>
            </w:tcBorders>
            <w:noWrap/>
            <w:vAlign w:val="center"/>
          </w:tcPr>
          <w:p w:rsidR="004A750C" w:rsidRDefault="004A750C" w:rsidP="00931EEC">
            <w:pPr>
              <w:jc w:val="center"/>
              <w:rPr>
                <w:rFonts w:ascii="仿宋" w:eastAsia="仿宋" w:hAnsi="仿宋" w:cs="仿宋"/>
                <w:sz w:val="32"/>
                <w:szCs w:val="32"/>
              </w:rPr>
            </w:pPr>
            <w:r>
              <w:rPr>
                <w:rFonts w:ascii="仿宋" w:eastAsia="仿宋" w:hAnsi="仿宋" w:cs="仿宋" w:hint="eastAsia"/>
                <w:sz w:val="32"/>
                <w:szCs w:val="32"/>
              </w:rPr>
              <w:lastRenderedPageBreak/>
              <w:t>5</w:t>
            </w:r>
          </w:p>
        </w:tc>
        <w:tc>
          <w:tcPr>
            <w:tcW w:w="246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sz w:val="32"/>
                <w:szCs w:val="32"/>
              </w:rPr>
            </w:pPr>
            <w:r>
              <w:rPr>
                <w:rFonts w:ascii="仿宋" w:eastAsia="仿宋" w:hAnsi="仿宋" w:cs="仿宋" w:hint="eastAsia"/>
                <w:sz w:val="32"/>
                <w:szCs w:val="32"/>
              </w:rPr>
              <w:t>模拟指示器</w:t>
            </w:r>
          </w:p>
        </w:tc>
        <w:tc>
          <w:tcPr>
            <w:tcW w:w="268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sz w:val="32"/>
                <w:szCs w:val="32"/>
              </w:rPr>
            </w:pPr>
            <w:r>
              <w:rPr>
                <w:rFonts w:ascii="仿宋" w:eastAsia="仿宋" w:hAnsi="仿宋" w:cs="仿宋" w:hint="eastAsia"/>
                <w:sz w:val="32"/>
                <w:szCs w:val="32"/>
              </w:rPr>
              <w:t>SI10-B</w:t>
            </w:r>
          </w:p>
        </w:tc>
        <w:tc>
          <w:tcPr>
            <w:tcW w:w="2458" w:type="dxa"/>
            <w:tcBorders>
              <w:top w:val="single" w:sz="4" w:space="0" w:color="auto"/>
              <w:left w:val="nil"/>
              <w:bottom w:val="single" w:sz="4" w:space="0" w:color="auto"/>
              <w:right w:val="single" w:sz="8" w:space="0" w:color="000000"/>
            </w:tcBorders>
            <w:vAlign w:val="center"/>
          </w:tcPr>
          <w:p w:rsidR="004A750C" w:rsidRDefault="004A750C" w:rsidP="00931EEC">
            <w:pPr>
              <w:jc w:val="center"/>
              <w:rPr>
                <w:rFonts w:ascii="仿宋" w:eastAsia="仿宋" w:hAnsi="仿宋" w:cs="仿宋"/>
                <w:sz w:val="32"/>
                <w:szCs w:val="32"/>
              </w:rPr>
            </w:pPr>
            <w:r>
              <w:rPr>
                <w:rFonts w:ascii="仿宋" w:eastAsia="仿宋" w:hAnsi="仿宋" w:cs="仿宋" w:hint="eastAsia"/>
                <w:sz w:val="32"/>
                <w:szCs w:val="32"/>
              </w:rPr>
              <w:t>厦门百岗(断路器）</w:t>
            </w:r>
          </w:p>
        </w:tc>
      </w:tr>
      <w:tr w:rsidR="004A750C" w:rsidTr="00931EEC">
        <w:trPr>
          <w:trHeight w:val="420"/>
        </w:trPr>
        <w:tc>
          <w:tcPr>
            <w:tcW w:w="582" w:type="dxa"/>
            <w:tcBorders>
              <w:top w:val="nil"/>
              <w:left w:val="single" w:sz="8" w:space="0" w:color="auto"/>
              <w:bottom w:val="single" w:sz="4" w:space="0" w:color="auto"/>
              <w:right w:val="single" w:sz="4" w:space="0" w:color="auto"/>
            </w:tcBorders>
            <w:noWrap/>
            <w:vAlign w:val="center"/>
          </w:tcPr>
          <w:p w:rsidR="004A750C" w:rsidRDefault="004A750C" w:rsidP="00931EEC">
            <w:pPr>
              <w:jc w:val="center"/>
              <w:rPr>
                <w:rFonts w:ascii="仿宋" w:eastAsia="仿宋" w:hAnsi="仿宋" w:cs="仿宋"/>
                <w:sz w:val="32"/>
                <w:szCs w:val="32"/>
              </w:rPr>
            </w:pPr>
            <w:r>
              <w:rPr>
                <w:rFonts w:ascii="仿宋" w:eastAsia="仿宋" w:hAnsi="仿宋" w:cs="仿宋" w:hint="eastAsia"/>
                <w:sz w:val="32"/>
                <w:szCs w:val="32"/>
              </w:rPr>
              <w:t>6</w:t>
            </w:r>
          </w:p>
        </w:tc>
        <w:tc>
          <w:tcPr>
            <w:tcW w:w="246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sz w:val="32"/>
                <w:szCs w:val="32"/>
              </w:rPr>
            </w:pPr>
            <w:r>
              <w:rPr>
                <w:rFonts w:ascii="仿宋" w:eastAsia="仿宋" w:hAnsi="仿宋" w:cs="仿宋" w:hint="eastAsia"/>
                <w:sz w:val="32"/>
                <w:szCs w:val="32"/>
              </w:rPr>
              <w:t>强制型带电指示器</w:t>
            </w:r>
          </w:p>
        </w:tc>
        <w:tc>
          <w:tcPr>
            <w:tcW w:w="268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sz w:val="32"/>
                <w:szCs w:val="32"/>
              </w:rPr>
            </w:pPr>
            <w:r>
              <w:rPr>
                <w:rFonts w:ascii="仿宋" w:eastAsia="仿宋" w:hAnsi="仿宋" w:cs="仿宋" w:hint="eastAsia"/>
                <w:sz w:val="32"/>
                <w:szCs w:val="32"/>
              </w:rPr>
              <w:t>CVD3-IL-WP1-AC/DC80-250V</w:t>
            </w:r>
          </w:p>
        </w:tc>
        <w:tc>
          <w:tcPr>
            <w:tcW w:w="2458" w:type="dxa"/>
            <w:tcBorders>
              <w:top w:val="single" w:sz="4" w:space="0" w:color="auto"/>
              <w:left w:val="nil"/>
              <w:bottom w:val="single" w:sz="4" w:space="0" w:color="auto"/>
              <w:right w:val="single" w:sz="8" w:space="0" w:color="000000"/>
            </w:tcBorders>
            <w:vAlign w:val="center"/>
          </w:tcPr>
          <w:p w:rsidR="004A750C" w:rsidRDefault="004A750C" w:rsidP="00931EEC">
            <w:pPr>
              <w:jc w:val="center"/>
              <w:rPr>
                <w:rFonts w:ascii="仿宋" w:eastAsia="仿宋" w:hAnsi="仿宋" w:cs="仿宋"/>
                <w:sz w:val="32"/>
                <w:szCs w:val="32"/>
              </w:rPr>
            </w:pPr>
            <w:r>
              <w:rPr>
                <w:rFonts w:ascii="仿宋" w:eastAsia="仿宋" w:hAnsi="仿宋" w:cs="仿宋" w:hint="eastAsia"/>
                <w:sz w:val="32"/>
                <w:szCs w:val="32"/>
              </w:rPr>
              <w:t>厦门百岗（见说明2）</w:t>
            </w:r>
          </w:p>
        </w:tc>
      </w:tr>
      <w:tr w:rsidR="004A750C" w:rsidTr="00931EEC">
        <w:trPr>
          <w:trHeight w:val="345"/>
        </w:trPr>
        <w:tc>
          <w:tcPr>
            <w:tcW w:w="582" w:type="dxa"/>
            <w:tcBorders>
              <w:top w:val="nil"/>
              <w:left w:val="single" w:sz="8" w:space="0" w:color="auto"/>
              <w:bottom w:val="single" w:sz="4" w:space="0" w:color="auto"/>
              <w:right w:val="single" w:sz="4" w:space="0" w:color="auto"/>
            </w:tcBorders>
            <w:noWrap/>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7</w:t>
            </w:r>
          </w:p>
        </w:tc>
        <w:tc>
          <w:tcPr>
            <w:tcW w:w="246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二次端子</w:t>
            </w:r>
          </w:p>
        </w:tc>
        <w:tc>
          <w:tcPr>
            <w:tcW w:w="268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p>
        </w:tc>
        <w:tc>
          <w:tcPr>
            <w:tcW w:w="2458" w:type="dxa"/>
            <w:tcBorders>
              <w:top w:val="single" w:sz="4" w:space="0" w:color="auto"/>
              <w:left w:val="nil"/>
              <w:bottom w:val="single" w:sz="4" w:space="0" w:color="auto"/>
              <w:right w:val="single" w:sz="8"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 xml:space="preserve">菲尼克斯　</w:t>
            </w:r>
          </w:p>
        </w:tc>
      </w:tr>
      <w:tr w:rsidR="004A750C" w:rsidTr="00931EEC">
        <w:trPr>
          <w:trHeight w:val="345"/>
        </w:trPr>
        <w:tc>
          <w:tcPr>
            <w:tcW w:w="582" w:type="dxa"/>
            <w:tcBorders>
              <w:top w:val="nil"/>
              <w:left w:val="single" w:sz="8" w:space="0" w:color="auto"/>
              <w:bottom w:val="single" w:sz="4" w:space="0" w:color="auto"/>
              <w:right w:val="single" w:sz="4" w:space="0" w:color="auto"/>
            </w:tcBorders>
            <w:noWrap/>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8</w:t>
            </w:r>
          </w:p>
        </w:tc>
        <w:tc>
          <w:tcPr>
            <w:tcW w:w="246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中间继电器</w:t>
            </w:r>
          </w:p>
        </w:tc>
        <w:tc>
          <w:tcPr>
            <w:tcW w:w="268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DRH173730LT</w:t>
            </w:r>
          </w:p>
        </w:tc>
        <w:tc>
          <w:tcPr>
            <w:tcW w:w="2458" w:type="dxa"/>
            <w:tcBorders>
              <w:top w:val="single" w:sz="4" w:space="0" w:color="auto"/>
              <w:left w:val="nil"/>
              <w:bottom w:val="single" w:sz="4" w:space="0" w:color="auto"/>
              <w:right w:val="single" w:sz="8"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魏德米勒</w:t>
            </w:r>
          </w:p>
        </w:tc>
      </w:tr>
      <w:tr w:rsidR="004A750C" w:rsidTr="00931EEC">
        <w:trPr>
          <w:trHeight w:val="390"/>
        </w:trPr>
        <w:tc>
          <w:tcPr>
            <w:tcW w:w="582" w:type="dxa"/>
            <w:tcBorders>
              <w:top w:val="nil"/>
              <w:left w:val="single" w:sz="8" w:space="0" w:color="auto"/>
              <w:bottom w:val="single" w:sz="4" w:space="0" w:color="auto"/>
              <w:right w:val="single" w:sz="4" w:space="0" w:color="auto"/>
            </w:tcBorders>
            <w:noWrap/>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9</w:t>
            </w:r>
          </w:p>
        </w:tc>
        <w:tc>
          <w:tcPr>
            <w:tcW w:w="246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继电器底座</w:t>
            </w:r>
          </w:p>
        </w:tc>
        <w:tc>
          <w:tcPr>
            <w:tcW w:w="268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SPW-ECO-3CO</w:t>
            </w:r>
          </w:p>
        </w:tc>
        <w:tc>
          <w:tcPr>
            <w:tcW w:w="2458" w:type="dxa"/>
            <w:tcBorders>
              <w:top w:val="single" w:sz="4" w:space="0" w:color="auto"/>
              <w:left w:val="nil"/>
              <w:bottom w:val="single" w:sz="4" w:space="0" w:color="auto"/>
              <w:right w:val="single" w:sz="8"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魏德米勒</w:t>
            </w:r>
          </w:p>
        </w:tc>
      </w:tr>
      <w:tr w:rsidR="004A750C" w:rsidTr="00931EEC">
        <w:trPr>
          <w:trHeight w:val="390"/>
        </w:trPr>
        <w:tc>
          <w:tcPr>
            <w:tcW w:w="582" w:type="dxa"/>
            <w:tcBorders>
              <w:top w:val="nil"/>
              <w:left w:val="single" w:sz="8" w:space="0" w:color="auto"/>
              <w:bottom w:val="single" w:sz="4" w:space="0" w:color="auto"/>
              <w:right w:val="single" w:sz="4" w:space="0" w:color="auto"/>
            </w:tcBorders>
            <w:noWrap/>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10</w:t>
            </w:r>
          </w:p>
        </w:tc>
        <w:tc>
          <w:tcPr>
            <w:tcW w:w="246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金属固定夹</w:t>
            </w:r>
          </w:p>
        </w:tc>
        <w:tc>
          <w:tcPr>
            <w:tcW w:w="268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Metal-clip-DRH/DRW</w:t>
            </w:r>
          </w:p>
        </w:tc>
        <w:tc>
          <w:tcPr>
            <w:tcW w:w="2458" w:type="dxa"/>
            <w:tcBorders>
              <w:top w:val="single" w:sz="4" w:space="0" w:color="auto"/>
              <w:left w:val="nil"/>
              <w:bottom w:val="single" w:sz="4" w:space="0" w:color="auto"/>
              <w:right w:val="single" w:sz="8"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魏德米勒</w:t>
            </w:r>
          </w:p>
        </w:tc>
      </w:tr>
      <w:tr w:rsidR="004A750C" w:rsidTr="00931EEC">
        <w:trPr>
          <w:trHeight w:val="390"/>
        </w:trPr>
        <w:tc>
          <w:tcPr>
            <w:tcW w:w="582" w:type="dxa"/>
            <w:tcBorders>
              <w:top w:val="nil"/>
              <w:left w:val="single" w:sz="8" w:space="0" w:color="auto"/>
              <w:bottom w:val="single" w:sz="4" w:space="0" w:color="auto"/>
              <w:right w:val="single" w:sz="4" w:space="0" w:color="auto"/>
            </w:tcBorders>
            <w:noWrap/>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11</w:t>
            </w:r>
          </w:p>
        </w:tc>
        <w:tc>
          <w:tcPr>
            <w:tcW w:w="246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中间继电器</w:t>
            </w:r>
          </w:p>
        </w:tc>
        <w:tc>
          <w:tcPr>
            <w:tcW w:w="268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DRM570730L</w:t>
            </w:r>
          </w:p>
        </w:tc>
        <w:tc>
          <w:tcPr>
            <w:tcW w:w="2458" w:type="dxa"/>
            <w:tcBorders>
              <w:top w:val="single" w:sz="4" w:space="0" w:color="auto"/>
              <w:left w:val="nil"/>
              <w:bottom w:val="single" w:sz="4" w:space="0" w:color="auto"/>
              <w:right w:val="single" w:sz="8"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魏德米勒</w:t>
            </w:r>
          </w:p>
        </w:tc>
      </w:tr>
      <w:tr w:rsidR="004A750C" w:rsidTr="00931EEC">
        <w:trPr>
          <w:trHeight w:val="420"/>
        </w:trPr>
        <w:tc>
          <w:tcPr>
            <w:tcW w:w="582" w:type="dxa"/>
            <w:tcBorders>
              <w:top w:val="nil"/>
              <w:left w:val="single" w:sz="8" w:space="0" w:color="auto"/>
              <w:bottom w:val="single" w:sz="4" w:space="0" w:color="auto"/>
              <w:right w:val="single" w:sz="4" w:space="0" w:color="auto"/>
            </w:tcBorders>
            <w:noWrap/>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12</w:t>
            </w:r>
          </w:p>
        </w:tc>
        <w:tc>
          <w:tcPr>
            <w:tcW w:w="246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继电器底座</w:t>
            </w:r>
          </w:p>
        </w:tc>
        <w:tc>
          <w:tcPr>
            <w:tcW w:w="268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FS4CO</w:t>
            </w:r>
          </w:p>
        </w:tc>
        <w:tc>
          <w:tcPr>
            <w:tcW w:w="2458" w:type="dxa"/>
            <w:tcBorders>
              <w:top w:val="single" w:sz="4" w:space="0" w:color="auto"/>
              <w:left w:val="nil"/>
              <w:bottom w:val="single" w:sz="4" w:space="0" w:color="auto"/>
              <w:right w:val="single" w:sz="8"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魏德米勒</w:t>
            </w:r>
          </w:p>
        </w:tc>
      </w:tr>
      <w:tr w:rsidR="004A750C" w:rsidTr="00931EEC">
        <w:trPr>
          <w:trHeight w:val="420"/>
        </w:trPr>
        <w:tc>
          <w:tcPr>
            <w:tcW w:w="582" w:type="dxa"/>
            <w:tcBorders>
              <w:top w:val="nil"/>
              <w:left w:val="single" w:sz="8" w:space="0" w:color="auto"/>
              <w:bottom w:val="single" w:sz="4" w:space="0" w:color="auto"/>
              <w:right w:val="single" w:sz="4" w:space="0" w:color="auto"/>
            </w:tcBorders>
            <w:noWrap/>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13</w:t>
            </w:r>
          </w:p>
        </w:tc>
        <w:tc>
          <w:tcPr>
            <w:tcW w:w="246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金属固定夹</w:t>
            </w:r>
          </w:p>
        </w:tc>
        <w:tc>
          <w:tcPr>
            <w:tcW w:w="268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DRM-Metal-clip</w:t>
            </w:r>
          </w:p>
        </w:tc>
        <w:tc>
          <w:tcPr>
            <w:tcW w:w="2458" w:type="dxa"/>
            <w:tcBorders>
              <w:top w:val="single" w:sz="4" w:space="0" w:color="auto"/>
              <w:left w:val="nil"/>
              <w:bottom w:val="single" w:sz="4" w:space="0" w:color="auto"/>
              <w:right w:val="single" w:sz="8"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魏德米勒</w:t>
            </w:r>
          </w:p>
        </w:tc>
      </w:tr>
      <w:tr w:rsidR="004A750C" w:rsidTr="00931EEC">
        <w:trPr>
          <w:trHeight w:val="375"/>
        </w:trPr>
        <w:tc>
          <w:tcPr>
            <w:tcW w:w="582" w:type="dxa"/>
            <w:tcBorders>
              <w:top w:val="single" w:sz="4" w:space="0" w:color="auto"/>
              <w:left w:val="single" w:sz="4" w:space="0" w:color="auto"/>
              <w:bottom w:val="single" w:sz="4" w:space="0" w:color="auto"/>
              <w:right w:val="single" w:sz="4" w:space="0" w:color="auto"/>
            </w:tcBorders>
            <w:noWrap/>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14</w:t>
            </w:r>
          </w:p>
        </w:tc>
        <w:tc>
          <w:tcPr>
            <w:tcW w:w="2460" w:type="dxa"/>
            <w:tcBorders>
              <w:top w:val="single" w:sz="4" w:space="0" w:color="auto"/>
              <w:left w:val="single" w:sz="4" w:space="0" w:color="auto"/>
              <w:bottom w:val="single" w:sz="4" w:space="0" w:color="auto"/>
              <w:right w:val="single" w:sz="4" w:space="0" w:color="auto"/>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微型断路器</w:t>
            </w:r>
          </w:p>
        </w:tc>
        <w:tc>
          <w:tcPr>
            <w:tcW w:w="2680" w:type="dxa"/>
            <w:tcBorders>
              <w:top w:val="single" w:sz="4" w:space="0" w:color="auto"/>
              <w:left w:val="single" w:sz="4" w:space="0" w:color="auto"/>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5SJ5/5SJ6系列</w:t>
            </w:r>
          </w:p>
        </w:tc>
        <w:tc>
          <w:tcPr>
            <w:tcW w:w="2458" w:type="dxa"/>
            <w:tcBorders>
              <w:top w:val="single" w:sz="4" w:space="0" w:color="auto"/>
              <w:left w:val="nil"/>
              <w:bottom w:val="single" w:sz="4" w:space="0" w:color="auto"/>
              <w:right w:val="single" w:sz="8"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西门子</w:t>
            </w:r>
          </w:p>
        </w:tc>
      </w:tr>
      <w:tr w:rsidR="004A750C" w:rsidTr="00931EEC">
        <w:trPr>
          <w:trHeight w:val="375"/>
        </w:trPr>
        <w:tc>
          <w:tcPr>
            <w:tcW w:w="582" w:type="dxa"/>
            <w:tcBorders>
              <w:top w:val="single" w:sz="4" w:space="0" w:color="auto"/>
              <w:left w:val="single" w:sz="4" w:space="0" w:color="auto"/>
              <w:bottom w:val="single" w:sz="4" w:space="0" w:color="auto"/>
              <w:right w:val="single" w:sz="4" w:space="0" w:color="auto"/>
            </w:tcBorders>
            <w:noWrap/>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15</w:t>
            </w:r>
          </w:p>
        </w:tc>
        <w:tc>
          <w:tcPr>
            <w:tcW w:w="2460" w:type="dxa"/>
            <w:tcBorders>
              <w:top w:val="single" w:sz="4" w:space="0" w:color="auto"/>
              <w:left w:val="single" w:sz="4" w:space="0" w:color="auto"/>
              <w:bottom w:val="single" w:sz="4" w:space="0" w:color="auto"/>
              <w:right w:val="single" w:sz="4" w:space="0" w:color="auto"/>
            </w:tcBorders>
            <w:vAlign w:val="center"/>
          </w:tcPr>
          <w:p w:rsidR="004A750C" w:rsidRDefault="004A750C" w:rsidP="00931EEC">
            <w:pPr>
              <w:jc w:val="center"/>
              <w:rPr>
                <w:rFonts w:ascii="仿宋" w:eastAsia="仿宋" w:hAnsi="仿宋" w:cs="仿宋"/>
                <w:sz w:val="32"/>
                <w:szCs w:val="32"/>
              </w:rPr>
            </w:pPr>
            <w:r>
              <w:rPr>
                <w:rFonts w:ascii="仿宋" w:eastAsia="仿宋" w:hAnsi="仿宋" w:cs="仿宋" w:hint="eastAsia"/>
                <w:sz w:val="32"/>
                <w:szCs w:val="32"/>
              </w:rPr>
              <w:t>气压表</w:t>
            </w:r>
          </w:p>
        </w:tc>
        <w:tc>
          <w:tcPr>
            <w:tcW w:w="2680" w:type="dxa"/>
            <w:tcBorders>
              <w:top w:val="single" w:sz="4" w:space="0" w:color="auto"/>
              <w:left w:val="single" w:sz="4" w:space="0" w:color="auto"/>
              <w:bottom w:val="single" w:sz="4" w:space="0" w:color="auto"/>
              <w:right w:val="single" w:sz="4" w:space="0" w:color="000000"/>
            </w:tcBorders>
            <w:vAlign w:val="center"/>
          </w:tcPr>
          <w:p w:rsidR="004A750C" w:rsidRDefault="004A750C" w:rsidP="00931EEC">
            <w:pPr>
              <w:jc w:val="center"/>
              <w:rPr>
                <w:rFonts w:ascii="仿宋" w:eastAsia="仿宋" w:hAnsi="仿宋" w:cs="仿宋"/>
                <w:sz w:val="32"/>
                <w:szCs w:val="32"/>
              </w:rPr>
            </w:pPr>
            <w:r>
              <w:rPr>
                <w:rFonts w:ascii="仿宋" w:eastAsia="仿宋" w:hAnsi="仿宋" w:cs="仿宋" w:hint="eastAsia"/>
                <w:sz w:val="32"/>
                <w:szCs w:val="32"/>
              </w:rPr>
              <w:t>FDM-3</w:t>
            </w:r>
          </w:p>
        </w:tc>
        <w:tc>
          <w:tcPr>
            <w:tcW w:w="2458" w:type="dxa"/>
            <w:tcBorders>
              <w:top w:val="single" w:sz="4" w:space="0" w:color="auto"/>
              <w:left w:val="nil"/>
              <w:bottom w:val="single" w:sz="4" w:space="0" w:color="auto"/>
              <w:right w:val="single" w:sz="8" w:space="0" w:color="000000"/>
            </w:tcBorders>
            <w:vAlign w:val="center"/>
          </w:tcPr>
          <w:p w:rsidR="004A750C" w:rsidRDefault="004A750C" w:rsidP="00931EEC">
            <w:pPr>
              <w:jc w:val="center"/>
              <w:rPr>
                <w:rFonts w:ascii="仿宋" w:eastAsia="仿宋" w:hAnsi="仿宋" w:cs="仿宋"/>
                <w:sz w:val="32"/>
                <w:szCs w:val="32"/>
              </w:rPr>
            </w:pPr>
            <w:r>
              <w:rPr>
                <w:rFonts w:ascii="仿宋" w:eastAsia="仿宋" w:hAnsi="仿宋" w:cs="仿宋" w:hint="eastAsia"/>
                <w:sz w:val="32"/>
                <w:szCs w:val="32"/>
              </w:rPr>
              <w:t>上海乐研</w:t>
            </w:r>
          </w:p>
        </w:tc>
      </w:tr>
      <w:tr w:rsidR="004A750C" w:rsidTr="00931EEC">
        <w:trPr>
          <w:trHeight w:val="280"/>
        </w:trPr>
        <w:tc>
          <w:tcPr>
            <w:tcW w:w="582" w:type="dxa"/>
            <w:tcBorders>
              <w:top w:val="single" w:sz="4" w:space="0" w:color="auto"/>
              <w:left w:val="single" w:sz="4" w:space="0" w:color="auto"/>
              <w:bottom w:val="single" w:sz="4" w:space="0" w:color="auto"/>
              <w:right w:val="single" w:sz="4" w:space="0" w:color="auto"/>
            </w:tcBorders>
            <w:noWrap/>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16</w:t>
            </w:r>
          </w:p>
        </w:tc>
        <w:tc>
          <w:tcPr>
            <w:tcW w:w="2460" w:type="dxa"/>
            <w:tcBorders>
              <w:top w:val="single" w:sz="4" w:space="0" w:color="auto"/>
              <w:left w:val="single" w:sz="4" w:space="0" w:color="auto"/>
              <w:bottom w:val="single" w:sz="4" w:space="0" w:color="auto"/>
              <w:right w:val="single" w:sz="4" w:space="0" w:color="auto"/>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避雷器</w:t>
            </w:r>
          </w:p>
        </w:tc>
        <w:tc>
          <w:tcPr>
            <w:tcW w:w="2680" w:type="dxa"/>
            <w:tcBorders>
              <w:top w:val="single" w:sz="4" w:space="0" w:color="auto"/>
              <w:left w:val="single" w:sz="4" w:space="0" w:color="auto"/>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CM-35</w:t>
            </w:r>
          </w:p>
        </w:tc>
        <w:tc>
          <w:tcPr>
            <w:tcW w:w="2458" w:type="dxa"/>
            <w:tcBorders>
              <w:top w:val="single" w:sz="4" w:space="0" w:color="auto"/>
              <w:left w:val="nil"/>
              <w:bottom w:val="single" w:sz="4" w:space="0" w:color="auto"/>
              <w:right w:val="single" w:sz="8"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西安神电</w:t>
            </w:r>
          </w:p>
        </w:tc>
      </w:tr>
      <w:tr w:rsidR="004A750C" w:rsidTr="00931EEC">
        <w:trPr>
          <w:trHeight w:val="590"/>
        </w:trPr>
        <w:tc>
          <w:tcPr>
            <w:tcW w:w="582" w:type="dxa"/>
            <w:tcBorders>
              <w:top w:val="single" w:sz="4" w:space="0" w:color="auto"/>
              <w:left w:val="single" w:sz="4" w:space="0" w:color="auto"/>
              <w:bottom w:val="single" w:sz="4" w:space="0" w:color="auto"/>
              <w:right w:val="single" w:sz="4" w:space="0" w:color="auto"/>
            </w:tcBorders>
            <w:noWrap/>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17</w:t>
            </w:r>
          </w:p>
        </w:tc>
        <w:tc>
          <w:tcPr>
            <w:tcW w:w="2460" w:type="dxa"/>
            <w:tcBorders>
              <w:top w:val="single" w:sz="4" w:space="0" w:color="auto"/>
              <w:left w:val="single" w:sz="4" w:space="0" w:color="auto"/>
              <w:bottom w:val="single" w:sz="4" w:space="0" w:color="auto"/>
              <w:right w:val="single" w:sz="4" w:space="0" w:color="auto"/>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电流互感器</w:t>
            </w:r>
          </w:p>
        </w:tc>
        <w:tc>
          <w:tcPr>
            <w:tcW w:w="2680" w:type="dxa"/>
            <w:tcBorders>
              <w:top w:val="single" w:sz="4" w:space="0" w:color="auto"/>
              <w:left w:val="single" w:sz="4" w:space="0" w:color="auto"/>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CKEM-40.53908/H-600/5A</w:t>
            </w:r>
          </w:p>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CKEM-40.51580-600/5A</w:t>
            </w:r>
          </w:p>
        </w:tc>
        <w:tc>
          <w:tcPr>
            <w:tcW w:w="2458" w:type="dxa"/>
            <w:tcBorders>
              <w:top w:val="single" w:sz="4" w:space="0" w:color="auto"/>
              <w:left w:val="nil"/>
              <w:bottom w:val="single" w:sz="4" w:space="0" w:color="auto"/>
              <w:right w:val="single" w:sz="8"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大一互</w:t>
            </w:r>
          </w:p>
        </w:tc>
      </w:tr>
      <w:tr w:rsidR="004A750C" w:rsidTr="00931EEC">
        <w:trPr>
          <w:trHeight w:val="164"/>
        </w:trPr>
        <w:tc>
          <w:tcPr>
            <w:tcW w:w="582" w:type="dxa"/>
            <w:tcBorders>
              <w:top w:val="single" w:sz="4" w:space="0" w:color="auto"/>
              <w:left w:val="single" w:sz="4" w:space="0" w:color="auto"/>
              <w:bottom w:val="single" w:sz="4" w:space="0" w:color="auto"/>
              <w:right w:val="single" w:sz="4" w:space="0" w:color="auto"/>
            </w:tcBorders>
            <w:noWrap/>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18</w:t>
            </w:r>
          </w:p>
        </w:tc>
        <w:tc>
          <w:tcPr>
            <w:tcW w:w="2460" w:type="dxa"/>
            <w:tcBorders>
              <w:top w:val="single" w:sz="4" w:space="0" w:color="auto"/>
              <w:left w:val="single" w:sz="4" w:space="0" w:color="auto"/>
              <w:bottom w:val="single" w:sz="4" w:space="0" w:color="auto"/>
              <w:right w:val="single" w:sz="4" w:space="0" w:color="auto"/>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电缆终端</w:t>
            </w:r>
          </w:p>
        </w:tc>
        <w:tc>
          <w:tcPr>
            <w:tcW w:w="2680" w:type="dxa"/>
            <w:tcBorders>
              <w:top w:val="single" w:sz="4" w:space="0" w:color="auto"/>
              <w:left w:val="single" w:sz="4" w:space="0" w:color="auto"/>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proofErr w:type="spellStart"/>
            <w:r>
              <w:rPr>
                <w:rFonts w:ascii="仿宋" w:eastAsia="仿宋" w:hAnsi="仿宋" w:cs="仿宋" w:hint="eastAsia"/>
                <w:color w:val="000000"/>
                <w:sz w:val="32"/>
                <w:szCs w:val="32"/>
              </w:rPr>
              <w:t>SDTxQJ</w:t>
            </w:r>
            <w:proofErr w:type="spellEnd"/>
            <w:r>
              <w:rPr>
                <w:rFonts w:ascii="仿宋" w:eastAsia="仿宋" w:hAnsi="仿宋" w:cs="仿宋" w:hint="eastAsia"/>
                <w:color w:val="000000"/>
                <w:sz w:val="32"/>
                <w:szCs w:val="32"/>
              </w:rPr>
              <w:t xml:space="preserve"> 35-3＊400</w:t>
            </w:r>
          </w:p>
        </w:tc>
        <w:tc>
          <w:tcPr>
            <w:tcW w:w="2458" w:type="dxa"/>
            <w:tcBorders>
              <w:top w:val="single" w:sz="4" w:space="0" w:color="auto"/>
              <w:left w:val="nil"/>
              <w:bottom w:val="single" w:sz="4" w:space="0" w:color="auto"/>
              <w:right w:val="single" w:sz="8"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西安神电</w:t>
            </w:r>
          </w:p>
        </w:tc>
      </w:tr>
      <w:tr w:rsidR="004A750C" w:rsidTr="00931EEC">
        <w:trPr>
          <w:trHeight w:val="128"/>
        </w:trPr>
        <w:tc>
          <w:tcPr>
            <w:tcW w:w="582" w:type="dxa"/>
            <w:tcBorders>
              <w:top w:val="single" w:sz="4" w:space="0" w:color="auto"/>
              <w:left w:val="single" w:sz="4" w:space="0" w:color="auto"/>
              <w:bottom w:val="single" w:sz="4" w:space="0" w:color="auto"/>
              <w:right w:val="single" w:sz="4" w:space="0" w:color="auto"/>
            </w:tcBorders>
            <w:noWrap/>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19</w:t>
            </w:r>
          </w:p>
        </w:tc>
        <w:tc>
          <w:tcPr>
            <w:tcW w:w="2460" w:type="dxa"/>
            <w:tcBorders>
              <w:top w:val="single" w:sz="4" w:space="0" w:color="auto"/>
              <w:left w:val="single" w:sz="4" w:space="0" w:color="auto"/>
              <w:bottom w:val="single" w:sz="4" w:space="0" w:color="auto"/>
              <w:right w:val="single" w:sz="4" w:space="0" w:color="auto"/>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微机保护</w:t>
            </w:r>
          </w:p>
        </w:tc>
        <w:tc>
          <w:tcPr>
            <w:tcW w:w="2680" w:type="dxa"/>
            <w:tcBorders>
              <w:top w:val="single" w:sz="4" w:space="0" w:color="auto"/>
              <w:left w:val="single" w:sz="4" w:space="0" w:color="auto"/>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WGB-600A</w:t>
            </w:r>
          </w:p>
        </w:tc>
        <w:tc>
          <w:tcPr>
            <w:tcW w:w="2458" w:type="dxa"/>
            <w:tcBorders>
              <w:top w:val="single" w:sz="4" w:space="0" w:color="auto"/>
              <w:left w:val="nil"/>
              <w:bottom w:val="single" w:sz="4" w:space="0" w:color="auto"/>
              <w:right w:val="single" w:sz="8"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许继电气</w:t>
            </w:r>
          </w:p>
        </w:tc>
      </w:tr>
    </w:tbl>
    <w:p w:rsidR="004A750C" w:rsidRDefault="004A750C" w:rsidP="004A750C">
      <w:pPr>
        <w:widowControl w:val="0"/>
        <w:rPr>
          <w:rFonts w:ascii="仿宋" w:eastAsia="仿宋" w:hAnsi="仿宋" w:cs="仿宋"/>
          <w:b/>
          <w:bCs/>
          <w:sz w:val="32"/>
          <w:szCs w:val="32"/>
        </w:rPr>
      </w:pPr>
      <w:r>
        <w:rPr>
          <w:rFonts w:ascii="仿宋" w:eastAsia="仿宋" w:hAnsi="仿宋" w:cs="仿宋" w:hint="eastAsia"/>
          <w:b/>
          <w:bCs/>
          <w:sz w:val="32"/>
          <w:szCs w:val="32"/>
        </w:rPr>
        <w:t>五、制造及验收标准</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5.1.1按有关标准规范和准则规定的合同设备，包括卖方由其它厂商购来的设备和配件，都应符合标准规范和准则的最新版本或修订本，包括投标时生效的任何修正或增补，经特殊说明者除外。</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5.1.2 除另有说明外，合同设备应遵照下列适用的最新版标准和国际单位制（SI）。当标准之间不一致时,以标准高的为准</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lastRenderedPageBreak/>
        <w:t>GB11022 高压开关设备通用技术条件</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GB1984 交流高压断路器</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GB1985 交流高压隔离开关和接地开关</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GB1208 电流互感器</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GB1207 电压互感器</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GB3906 3-35kV交流金属封闭开关设备</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GB/T8905 六氟化硫电气设备中气体管理和检测导则</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GB 11032《交流无间隙金属氧化物避雷器》</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GB7354局部放电测量</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SD/T318 高压开关柜闭锁装置技术条件</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DL/T402 交流高压断路器订货技术条件</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DL/T486 交流高压隔离开关订货技术条件</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DL/T404 户内交流高压开关柜订货技术条件</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DL/T403 10-35kV户内高压真空断路器订货技术条件</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DL/T539 户内交流高压开关柜和元部件凝露及污秽试验技术条件</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DL/T615 交流高压断路器参数选用导则</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DL/T593 高压开关设备的公用订货技术导则</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DL/T617 气体绝缘金属封闭开关设备技术条件</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IEC815  污秽条件下绝缘子选用导则</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IEC376、376a、376b SF6气体规范</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IEC56  交流高压断路器</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lastRenderedPageBreak/>
        <w:t>IEC60  高电压试验技术</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IEC270  局部放电测量</w:t>
      </w:r>
    </w:p>
    <w:p w:rsidR="004A750C" w:rsidRDefault="004A750C" w:rsidP="004A750C">
      <w:pPr>
        <w:tabs>
          <w:tab w:val="left" w:pos="4590"/>
          <w:tab w:val="left" w:pos="4680"/>
          <w:tab w:val="left" w:pos="4860"/>
          <w:tab w:val="left" w:pos="4950"/>
          <w:tab w:val="left" w:pos="5040"/>
          <w:tab w:val="left" w:pos="5130"/>
        </w:tabs>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IEC517  72.5kV及以上气体绝缘金属封闭电器</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IEC129  交流隔离开关和接地闸刀</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IEC694  交流高压开关与控制设备的通用条款</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IEC480  电气设备中SF6气体的检验导则。</w:t>
      </w:r>
    </w:p>
    <w:p w:rsidR="004A750C" w:rsidRDefault="004A750C" w:rsidP="004A750C">
      <w:pPr>
        <w:snapToGrid w:val="0"/>
        <w:spacing w:line="360" w:lineRule="auto"/>
        <w:ind w:left="145" w:firstLine="425"/>
        <w:rPr>
          <w:rFonts w:ascii="仿宋" w:eastAsia="仿宋" w:hAnsi="仿宋" w:cs="仿宋"/>
          <w:sz w:val="32"/>
          <w:szCs w:val="32"/>
        </w:rPr>
      </w:pPr>
      <w:r>
        <w:rPr>
          <w:rFonts w:ascii="仿宋" w:eastAsia="仿宋" w:hAnsi="仿宋" w:cs="仿宋" w:hint="eastAsia"/>
          <w:sz w:val="32"/>
          <w:szCs w:val="32"/>
        </w:rPr>
        <w:t>IEC 60694《高压开关设备和控制设备标准的共用技术要求》</w:t>
      </w:r>
    </w:p>
    <w:p w:rsidR="004A750C" w:rsidRDefault="004A750C" w:rsidP="004A750C">
      <w:pPr>
        <w:snapToGrid w:val="0"/>
        <w:spacing w:line="360" w:lineRule="auto"/>
        <w:ind w:left="145" w:firstLine="425"/>
        <w:rPr>
          <w:rFonts w:ascii="仿宋" w:eastAsia="仿宋" w:hAnsi="仿宋" w:cs="仿宋"/>
          <w:sz w:val="32"/>
          <w:szCs w:val="32"/>
        </w:rPr>
      </w:pPr>
      <w:r>
        <w:rPr>
          <w:rFonts w:ascii="仿宋" w:eastAsia="仿宋" w:hAnsi="仿宋" w:cs="仿宋" w:hint="eastAsia"/>
          <w:sz w:val="32"/>
          <w:szCs w:val="32"/>
        </w:rPr>
        <w:t>IEC 62271-100《高压开关设备和控制设备 第100部分：高压交流断路器》</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IEC 62271-102《高压开关设备和控制设备 第102部分：交流隔离开关和接地开关》</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IEC 60044-1《仪用互感器 第1部分: 电流互感器》</w:t>
      </w:r>
    </w:p>
    <w:p w:rsidR="004A750C" w:rsidRDefault="004A750C" w:rsidP="004A750C">
      <w:pPr>
        <w:snapToGrid w:val="0"/>
        <w:spacing w:line="360" w:lineRule="auto"/>
        <w:ind w:left="145" w:firstLine="425"/>
        <w:rPr>
          <w:rFonts w:ascii="仿宋" w:eastAsia="仿宋" w:hAnsi="仿宋" w:cs="仿宋"/>
          <w:sz w:val="32"/>
          <w:szCs w:val="32"/>
        </w:rPr>
      </w:pPr>
      <w:r>
        <w:rPr>
          <w:rFonts w:ascii="仿宋" w:eastAsia="仿宋" w:hAnsi="仿宋" w:cs="仿宋" w:hint="eastAsia"/>
          <w:sz w:val="32"/>
          <w:szCs w:val="32"/>
        </w:rPr>
        <w:t>IEC 60044-2《仪用互感器 第2部分: 电压互感器》</w:t>
      </w:r>
    </w:p>
    <w:p w:rsidR="004A750C" w:rsidRDefault="004A750C" w:rsidP="004A750C">
      <w:pPr>
        <w:snapToGrid w:val="0"/>
        <w:spacing w:line="360" w:lineRule="auto"/>
        <w:ind w:left="145" w:firstLine="425"/>
        <w:rPr>
          <w:rFonts w:ascii="仿宋" w:eastAsia="仿宋" w:hAnsi="仿宋" w:cs="仿宋"/>
          <w:sz w:val="32"/>
          <w:szCs w:val="32"/>
        </w:rPr>
      </w:pPr>
      <w:r>
        <w:rPr>
          <w:rFonts w:ascii="仿宋" w:eastAsia="仿宋" w:hAnsi="仿宋" w:cs="仿宋" w:hint="eastAsia"/>
          <w:sz w:val="32"/>
          <w:szCs w:val="32"/>
        </w:rPr>
        <w:t>IEC 60099-4《避雷器 第4部分：交流系统用无间隙金属氧化物避雷器》</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IEC 60480《六氟化硫电气设备中气体管理和检测导则》</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DIN 47637《电力电缆附件：内锥式电缆头和套管》</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所有螺栓、双头螺栓、螺丝、管螺纹、螺栓头及螺帽等均应遵照ISO及SI标准。</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5.2 型式试验、例行试验和现场试验</w:t>
      </w:r>
    </w:p>
    <w:p w:rsidR="004A750C" w:rsidRDefault="004A750C" w:rsidP="004A750C">
      <w:pPr>
        <w:pStyle w:val="2"/>
        <w:spacing w:before="0" w:after="100" w:afterAutospacing="1"/>
        <w:rPr>
          <w:rFonts w:ascii="仿宋" w:eastAsia="仿宋" w:hAnsi="仿宋" w:cs="仿宋"/>
        </w:rPr>
      </w:pPr>
      <w:r>
        <w:rPr>
          <w:rFonts w:ascii="仿宋" w:eastAsia="仿宋" w:hAnsi="仿宋" w:cs="仿宋" w:hint="eastAsia"/>
        </w:rPr>
        <w:t xml:space="preserve">    5.2 .1总则</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KEM-40.5应由厂商按照下列各项进行试验。</w:t>
      </w:r>
    </w:p>
    <w:p w:rsidR="004A750C" w:rsidRDefault="004A750C" w:rsidP="004A750C">
      <w:pPr>
        <w:pStyle w:val="2"/>
        <w:tabs>
          <w:tab w:val="left" w:pos="540"/>
          <w:tab w:val="left" w:pos="630"/>
        </w:tabs>
        <w:spacing w:before="0" w:after="100" w:afterAutospacing="1"/>
        <w:ind w:firstLineChars="200" w:firstLine="643"/>
        <w:rPr>
          <w:rFonts w:ascii="仿宋" w:eastAsia="仿宋" w:hAnsi="仿宋" w:cs="仿宋"/>
        </w:rPr>
      </w:pPr>
      <w:r>
        <w:rPr>
          <w:rFonts w:ascii="仿宋" w:eastAsia="仿宋" w:hAnsi="仿宋" w:cs="仿宋" w:hint="eastAsia"/>
        </w:rPr>
        <w:lastRenderedPageBreak/>
        <w:t>5.2.2型式试验</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5.2.2.1KEM-40.5</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w:t>
      </w:r>
      <w:r>
        <w:rPr>
          <w:rFonts w:ascii="仿宋" w:eastAsia="仿宋" w:hAnsi="仿宋" w:cs="仿宋" w:hint="eastAsia"/>
          <w:sz w:val="32"/>
          <w:szCs w:val="32"/>
        </w:rPr>
        <w:tab/>
        <w:t>KEM-40.5应按照标准经受下述一般的型式试验：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(a)介质试验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(b)温升试验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(c)工频电压试验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(d)冲击电压试验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(e)热稳定及动稳定试验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(f)辅助及控制回路试验</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(g)地震试验</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试验应在成套的KEM-40.5柜上进行。</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5.2.2.2断路器</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断路器应按标准进行下述型式试验。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(a)机械试验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(b)介质试验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(c)温升试验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(d)工频电压试验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(e)冲击电压试验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(f)在40.5kV下的短路闭合及断开试验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(g)短时电流耐受及峰值耐流试验    </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5.2.2.3三位置开关</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隔离开关应按照标准经受下述型式试验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lastRenderedPageBreak/>
        <w:t xml:space="preserve">    (a)机械试验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(b)介质试验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(c)温升试验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(d)短时耐受流及峰值耐流试验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(e)接地开关应按照标准经受热稳定及动稳定型式试验。</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5.2.2.4电流互感器</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电流互感器应按照标准进行准确度试验。</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5.2.2.5压力容器试验</w:t>
      </w:r>
    </w:p>
    <w:p w:rsidR="004A750C" w:rsidRDefault="004A750C" w:rsidP="004A750C">
      <w:pPr>
        <w:snapToGrid w:val="0"/>
        <w:spacing w:line="360" w:lineRule="auto"/>
        <w:rPr>
          <w:rFonts w:ascii="仿宋" w:eastAsia="仿宋" w:hAnsi="仿宋" w:cs="仿宋"/>
          <w:strike/>
          <w:sz w:val="32"/>
          <w:szCs w:val="32"/>
        </w:rPr>
      </w:pPr>
      <w:r>
        <w:rPr>
          <w:rFonts w:ascii="仿宋" w:eastAsia="仿宋" w:hAnsi="仿宋" w:cs="仿宋" w:hint="eastAsia"/>
          <w:sz w:val="32"/>
          <w:szCs w:val="32"/>
        </w:rPr>
        <w:t xml:space="preserve">    压力耐受试验。</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5.2.2.6内部燃弧试验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对各高压带电仓应进行全容量的燃弧试验，开关装置应配置压力释放装置，当内部压力过高时就打开，释放装置的设置应不影响运行人员。在内部燃弧的条件下，外壳应能释放，但是打开的时间应取决于燃弧故障电流的值。</w:t>
      </w:r>
    </w:p>
    <w:p w:rsidR="004A750C" w:rsidRDefault="004A750C" w:rsidP="004A750C">
      <w:pPr>
        <w:pStyle w:val="2"/>
        <w:spacing w:before="0" w:after="100" w:afterAutospacing="1"/>
        <w:rPr>
          <w:rFonts w:ascii="仿宋" w:eastAsia="仿宋" w:hAnsi="仿宋" w:cs="仿宋"/>
        </w:rPr>
      </w:pPr>
      <w:r>
        <w:rPr>
          <w:rFonts w:ascii="仿宋" w:eastAsia="仿宋" w:hAnsi="仿宋" w:cs="仿宋" w:hint="eastAsia"/>
        </w:rPr>
        <w:t xml:space="preserve">    5.3 出厂试验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KEM-40.5的出厂试验应进行下述各项试验.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⑴工频电压试验。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⑵控制，表计，继电保护及辅助回路的电压试验。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⑶绝缘电阻测量及局部放电试验。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⑷测量主回路的电阻。</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⑸机械操作试验（对操作设备）。</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lastRenderedPageBreak/>
        <w:t xml:space="preserve">    ⑹测量在KEM-40.5内SF</w:t>
      </w:r>
      <w:r>
        <w:rPr>
          <w:rFonts w:ascii="仿宋" w:eastAsia="仿宋" w:hAnsi="仿宋" w:cs="仿宋" w:hint="eastAsia"/>
          <w:sz w:val="32"/>
          <w:szCs w:val="32"/>
          <w:vertAlign w:val="subscript"/>
        </w:rPr>
        <w:t>6</w:t>
      </w:r>
      <w:r>
        <w:rPr>
          <w:rFonts w:ascii="仿宋" w:eastAsia="仿宋" w:hAnsi="仿宋" w:cs="仿宋" w:hint="eastAsia"/>
          <w:sz w:val="32"/>
          <w:szCs w:val="32"/>
        </w:rPr>
        <w:t>的含水量。(指现场不需打开的气室)</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⑺SF6泄漏试验。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⑻SF6密度表试验。</w:t>
      </w:r>
    </w:p>
    <w:p w:rsidR="004A750C" w:rsidRDefault="004A750C" w:rsidP="004A750C">
      <w:pPr>
        <w:snapToGrid w:val="0"/>
        <w:spacing w:line="360" w:lineRule="auto"/>
        <w:rPr>
          <w:rFonts w:ascii="仿宋" w:eastAsia="仿宋" w:hAnsi="仿宋" w:cs="仿宋"/>
          <w:color w:val="FF0000"/>
          <w:sz w:val="32"/>
          <w:szCs w:val="32"/>
        </w:rPr>
      </w:pPr>
      <w:r>
        <w:rPr>
          <w:rFonts w:ascii="仿宋" w:eastAsia="仿宋" w:hAnsi="仿宋" w:cs="仿宋" w:hint="eastAsia"/>
          <w:sz w:val="32"/>
          <w:szCs w:val="32"/>
        </w:rPr>
        <w:t xml:space="preserve">    ⑼SF6生物及化学试验。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⑽电流互感器及电压互感器试验。</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⑾所有操作回路的联锁功能试验。</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⑿继电器试验。</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⒀避雷器试验。</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⒁气体密度传感器校验报告。</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⒂局部放电试验。</w:t>
      </w:r>
    </w:p>
    <w:p w:rsidR="004A750C" w:rsidRDefault="004A750C" w:rsidP="004A750C">
      <w:pPr>
        <w:pStyle w:val="2"/>
        <w:spacing w:before="0" w:after="100" w:afterAutospacing="1"/>
        <w:rPr>
          <w:rFonts w:ascii="仿宋" w:eastAsia="仿宋" w:hAnsi="仿宋" w:cs="仿宋"/>
        </w:rPr>
      </w:pPr>
      <w:r>
        <w:rPr>
          <w:rFonts w:ascii="仿宋" w:eastAsia="仿宋" w:hAnsi="仿宋" w:cs="仿宋" w:hint="eastAsia"/>
        </w:rPr>
        <w:t xml:space="preserve">    5.4 现场试验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KEM-40.5应以完整的开关柜型式交货，其中包括就地控制设备，布置及支架。验收试验应在现场安装完毕之后进行，而试验将于厂商代表在场时，由买方进行。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在现场试验所得的结果，应与在工厂内的出厂试验所得或由厂商所规定的数据相似。现场验收试验将包括下述各项：</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⑴工频耐压试验，以额定工频耐压的80％进行1分钟。</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⑵在控制，表计，继电保护及辅助回路的电压试验。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⑶测量绝缘电阻。</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⑷测量主回路电阻。</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⑸试验操作设备的联锁能力及重合闸闭锁能力。</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lastRenderedPageBreak/>
        <w:t xml:space="preserve">    ⑹机械操作试验（对操作设备）。</w:t>
      </w:r>
    </w:p>
    <w:p w:rsidR="004A750C" w:rsidRDefault="004A750C" w:rsidP="004A750C">
      <w:pPr>
        <w:snapToGrid w:val="0"/>
        <w:spacing w:line="360" w:lineRule="auto"/>
        <w:rPr>
          <w:rFonts w:ascii="仿宋" w:eastAsia="仿宋" w:hAnsi="仿宋" w:cs="仿宋"/>
          <w:color w:val="FF0000"/>
          <w:sz w:val="32"/>
          <w:szCs w:val="32"/>
        </w:rPr>
      </w:pPr>
      <w:r>
        <w:rPr>
          <w:rFonts w:ascii="仿宋" w:eastAsia="仿宋" w:hAnsi="仿宋" w:cs="仿宋" w:hint="eastAsia"/>
          <w:sz w:val="32"/>
          <w:szCs w:val="32"/>
        </w:rPr>
        <w:t xml:space="preserve">    ⑺SF6气体纯度检验（生物及化学的）。</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⑻测量在KEM-40.5内SF</w:t>
      </w:r>
      <w:r>
        <w:rPr>
          <w:rFonts w:ascii="仿宋" w:eastAsia="仿宋" w:hAnsi="仿宋" w:cs="仿宋" w:hint="eastAsia"/>
          <w:sz w:val="32"/>
          <w:szCs w:val="32"/>
          <w:vertAlign w:val="subscript"/>
        </w:rPr>
        <w:t>6</w:t>
      </w:r>
      <w:r>
        <w:rPr>
          <w:rFonts w:ascii="仿宋" w:eastAsia="仿宋" w:hAnsi="仿宋" w:cs="仿宋" w:hint="eastAsia"/>
          <w:sz w:val="32"/>
          <w:szCs w:val="32"/>
        </w:rPr>
        <w:t>的含水量。</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⑼密闭性试验。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⑽检验所有辅助设备（表计，继电器，电加热器等）</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⑾电流和电压互感器试验。</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 xml:space="preserve">⑿避雷器试验。 </w:t>
      </w:r>
    </w:p>
    <w:p w:rsidR="004A750C" w:rsidRDefault="004A750C" w:rsidP="004A750C">
      <w:pPr>
        <w:widowControl w:val="0"/>
        <w:rPr>
          <w:rFonts w:ascii="仿宋" w:eastAsia="仿宋" w:hAnsi="仿宋" w:cs="仿宋"/>
          <w:b/>
          <w:bCs/>
          <w:sz w:val="32"/>
          <w:szCs w:val="32"/>
        </w:rPr>
      </w:pPr>
      <w:r>
        <w:rPr>
          <w:rFonts w:ascii="仿宋" w:eastAsia="仿宋" w:hAnsi="仿宋" w:cs="仿宋" w:hint="eastAsia"/>
          <w:b/>
          <w:bCs/>
          <w:sz w:val="32"/>
          <w:szCs w:val="32"/>
        </w:rPr>
        <w:t>六、图纸、资料</w:t>
      </w:r>
    </w:p>
    <w:p w:rsidR="004A750C" w:rsidRDefault="004A750C" w:rsidP="004A750C">
      <w:pPr>
        <w:widowControl w:val="0"/>
        <w:ind w:firstLineChars="200" w:firstLine="640"/>
        <w:rPr>
          <w:rFonts w:ascii="仿宋" w:eastAsia="仿宋" w:hAnsi="仿宋" w:cs="仿宋"/>
          <w:sz w:val="32"/>
          <w:szCs w:val="32"/>
        </w:rPr>
      </w:pPr>
      <w:r>
        <w:rPr>
          <w:rFonts w:ascii="仿宋" w:eastAsia="仿宋" w:hAnsi="仿宋" w:cs="仿宋" w:hint="eastAsia"/>
          <w:sz w:val="32"/>
          <w:szCs w:val="32"/>
        </w:rPr>
        <w:t>合同生效7天内卖方向买方提供与本设备相关的安装图及配电柜整体图，供货时提供产品合格证、产品操作说明书及根据电力行业需提供的相关资料，并提供5份装订成册的竣工资料。</w:t>
      </w:r>
    </w:p>
    <w:p w:rsidR="004A750C" w:rsidRDefault="004A750C" w:rsidP="004A750C">
      <w:pPr>
        <w:widowControl w:val="0"/>
        <w:rPr>
          <w:rFonts w:ascii="仿宋" w:eastAsia="仿宋" w:hAnsi="仿宋" w:cs="仿宋"/>
          <w:b/>
          <w:bCs/>
          <w:sz w:val="32"/>
          <w:szCs w:val="32"/>
        </w:rPr>
      </w:pPr>
      <w:r>
        <w:rPr>
          <w:rFonts w:ascii="仿宋" w:eastAsia="仿宋" w:hAnsi="仿宋" w:cs="仿宋" w:hint="eastAsia"/>
          <w:b/>
          <w:bCs/>
          <w:sz w:val="32"/>
          <w:szCs w:val="32"/>
        </w:rPr>
        <w:t>七、拆除、安装、调试</w:t>
      </w:r>
    </w:p>
    <w:p w:rsidR="004A750C" w:rsidRDefault="004A750C" w:rsidP="004A750C">
      <w:pPr>
        <w:widowControl w:val="0"/>
        <w:ind w:firstLineChars="200" w:firstLine="640"/>
        <w:rPr>
          <w:rFonts w:ascii="仿宋" w:eastAsia="仿宋" w:hAnsi="仿宋" w:cs="仿宋"/>
          <w:sz w:val="32"/>
          <w:szCs w:val="32"/>
        </w:rPr>
      </w:pPr>
      <w:r>
        <w:rPr>
          <w:rFonts w:ascii="仿宋" w:eastAsia="仿宋" w:hAnsi="仿宋" w:cs="仿宋" w:hint="eastAsia"/>
          <w:sz w:val="32"/>
          <w:szCs w:val="32"/>
        </w:rPr>
        <w:t>卖方负责旧高压开关柜拆除及拆除旧高压开关柜涉及的附属设施的拆除，负责到买方现场对所供的设备进行安装，并对安装结束具备调试的配电柜进行整体送电调试，期间产生的任何费用由卖方承担。</w:t>
      </w:r>
    </w:p>
    <w:p w:rsidR="004A750C" w:rsidRDefault="004A750C" w:rsidP="004A750C">
      <w:pPr>
        <w:widowControl w:val="0"/>
        <w:rPr>
          <w:rFonts w:ascii="仿宋" w:eastAsia="仿宋" w:hAnsi="仿宋" w:cs="仿宋"/>
          <w:b/>
          <w:bCs/>
          <w:sz w:val="32"/>
          <w:szCs w:val="32"/>
        </w:rPr>
      </w:pPr>
      <w:r>
        <w:rPr>
          <w:rFonts w:ascii="仿宋" w:eastAsia="仿宋" w:hAnsi="仿宋" w:cs="仿宋" w:hint="eastAsia"/>
          <w:b/>
          <w:bCs/>
          <w:sz w:val="32"/>
          <w:szCs w:val="32"/>
        </w:rPr>
        <w:t>八、技术培训及服务</w:t>
      </w:r>
    </w:p>
    <w:p w:rsidR="004A750C" w:rsidRDefault="004A750C" w:rsidP="004A750C">
      <w:pPr>
        <w:widowControl w:val="0"/>
        <w:ind w:leftChars="200" w:left="480" w:firstLineChars="100" w:firstLine="320"/>
        <w:rPr>
          <w:rFonts w:ascii="仿宋" w:eastAsia="仿宋" w:hAnsi="仿宋" w:cs="仿宋"/>
          <w:sz w:val="32"/>
          <w:szCs w:val="32"/>
        </w:rPr>
      </w:pPr>
      <w:r>
        <w:rPr>
          <w:rFonts w:ascii="仿宋" w:eastAsia="仿宋" w:hAnsi="仿宋" w:cs="仿宋" w:hint="eastAsia"/>
          <w:sz w:val="32"/>
          <w:szCs w:val="32"/>
        </w:rPr>
        <w:t>1、卖方应对配电柜的性能、结构及操作、对买方进行培训。</w:t>
      </w:r>
    </w:p>
    <w:p w:rsidR="004A750C" w:rsidRDefault="004A750C" w:rsidP="004A750C">
      <w:pPr>
        <w:widowControl w:val="0"/>
        <w:ind w:firstLineChars="200" w:firstLine="640"/>
        <w:rPr>
          <w:rFonts w:ascii="仿宋" w:eastAsia="仿宋" w:hAnsi="仿宋" w:cs="仿宋"/>
          <w:sz w:val="32"/>
          <w:szCs w:val="32"/>
        </w:rPr>
      </w:pPr>
      <w:r>
        <w:rPr>
          <w:rFonts w:ascii="仿宋" w:eastAsia="仿宋" w:hAnsi="仿宋" w:cs="仿宋" w:hint="eastAsia"/>
          <w:sz w:val="32"/>
          <w:szCs w:val="32"/>
        </w:rPr>
        <w:t>2.卖方对买方每年对配电柜使用情况回访二次，收集用户意见和建议，处理配电柜运行中出现的隐患和问题。</w:t>
      </w:r>
    </w:p>
    <w:p w:rsidR="004A750C" w:rsidRDefault="004A750C" w:rsidP="004A750C">
      <w:pPr>
        <w:widowControl w:val="0"/>
        <w:ind w:firstLineChars="200" w:firstLine="640"/>
        <w:rPr>
          <w:rFonts w:ascii="仿宋" w:eastAsia="仿宋" w:hAnsi="仿宋" w:cs="仿宋"/>
          <w:sz w:val="32"/>
          <w:szCs w:val="32"/>
        </w:rPr>
      </w:pPr>
      <w:r>
        <w:rPr>
          <w:rFonts w:ascii="仿宋" w:eastAsia="仿宋" w:hAnsi="仿宋" w:cs="仿宋" w:hint="eastAsia"/>
          <w:sz w:val="32"/>
          <w:szCs w:val="32"/>
        </w:rPr>
        <w:t>3.设备正常运行之后，卖方应在设备出现买方无法排除的故障时，4小时内作出响应，8小时内赶到买方现场进行处理。</w:t>
      </w:r>
    </w:p>
    <w:p w:rsidR="004A750C" w:rsidRDefault="004A750C" w:rsidP="004A750C">
      <w:pPr>
        <w:widowControl w:val="0"/>
        <w:rPr>
          <w:rFonts w:ascii="仿宋" w:eastAsia="仿宋" w:hAnsi="仿宋" w:cs="仿宋"/>
          <w:b/>
          <w:bCs/>
          <w:sz w:val="32"/>
          <w:szCs w:val="32"/>
        </w:rPr>
      </w:pPr>
      <w:r>
        <w:rPr>
          <w:rFonts w:ascii="仿宋" w:eastAsia="仿宋" w:hAnsi="仿宋" w:cs="仿宋" w:hint="eastAsia"/>
          <w:b/>
          <w:bCs/>
          <w:sz w:val="32"/>
          <w:szCs w:val="32"/>
        </w:rPr>
        <w:t>九、质保期</w:t>
      </w:r>
    </w:p>
    <w:p w:rsidR="004A750C" w:rsidRDefault="004A750C" w:rsidP="004A750C">
      <w:pPr>
        <w:widowControl w:val="0"/>
        <w:ind w:firstLineChars="200" w:firstLine="640"/>
        <w:rPr>
          <w:rFonts w:ascii="仿宋" w:eastAsia="仿宋" w:hAnsi="仿宋" w:cs="仿宋"/>
          <w:sz w:val="32"/>
          <w:szCs w:val="32"/>
        </w:rPr>
      </w:pPr>
      <w:r>
        <w:rPr>
          <w:rFonts w:ascii="仿宋" w:eastAsia="仿宋" w:hAnsi="仿宋" w:cs="仿宋" w:hint="eastAsia"/>
          <w:sz w:val="32"/>
          <w:szCs w:val="32"/>
        </w:rPr>
        <w:t>从配电柜试运行期满之日起12个月。</w:t>
      </w:r>
    </w:p>
    <w:p w:rsidR="004A750C" w:rsidRDefault="004A750C" w:rsidP="004A750C">
      <w:pPr>
        <w:widowControl w:val="0"/>
        <w:rPr>
          <w:rFonts w:ascii="仿宋" w:eastAsia="仿宋" w:hAnsi="仿宋" w:cs="仿宋"/>
          <w:sz w:val="32"/>
          <w:szCs w:val="32"/>
        </w:rPr>
      </w:pPr>
      <w:r>
        <w:rPr>
          <w:rFonts w:ascii="仿宋" w:eastAsia="仿宋" w:hAnsi="仿宋" w:cs="仿宋" w:hint="eastAsia"/>
          <w:b/>
          <w:bCs/>
          <w:sz w:val="32"/>
          <w:szCs w:val="32"/>
        </w:rPr>
        <w:t>十、性能考核</w:t>
      </w:r>
    </w:p>
    <w:p w:rsidR="004A750C" w:rsidRDefault="004A750C" w:rsidP="004A750C">
      <w:pPr>
        <w:widowControl w:val="0"/>
        <w:ind w:firstLineChars="200" w:firstLine="640"/>
        <w:rPr>
          <w:rFonts w:ascii="仿宋" w:eastAsia="仿宋" w:hAnsi="仿宋" w:cs="仿宋"/>
          <w:sz w:val="32"/>
          <w:szCs w:val="32"/>
        </w:rPr>
      </w:pPr>
      <w:r>
        <w:rPr>
          <w:rFonts w:ascii="仿宋" w:eastAsia="仿宋" w:hAnsi="仿宋" w:cs="仿宋" w:hint="eastAsia"/>
          <w:sz w:val="32"/>
          <w:szCs w:val="32"/>
        </w:rPr>
        <w:t>未达到技术要求规定的，由卖方在二周内处理完毕，若仍不能满足要求时，则按不合格产品退货处理并按法律程序进行索赔。</w:t>
      </w:r>
    </w:p>
    <w:p w:rsidR="004A750C" w:rsidRDefault="004A750C" w:rsidP="004A750C">
      <w:pPr>
        <w:widowControl w:val="0"/>
        <w:rPr>
          <w:rFonts w:ascii="仿宋" w:eastAsia="仿宋" w:hAnsi="仿宋" w:cs="仿宋"/>
          <w:b/>
          <w:bCs/>
          <w:sz w:val="32"/>
          <w:szCs w:val="32"/>
        </w:rPr>
      </w:pPr>
      <w:r>
        <w:rPr>
          <w:rFonts w:ascii="仿宋" w:eastAsia="仿宋" w:hAnsi="仿宋" w:cs="仿宋" w:hint="eastAsia"/>
          <w:b/>
          <w:bCs/>
          <w:sz w:val="32"/>
          <w:szCs w:val="32"/>
        </w:rPr>
        <w:t>十一、其它要求</w:t>
      </w:r>
    </w:p>
    <w:p w:rsidR="004A750C" w:rsidRDefault="004A750C" w:rsidP="004A750C">
      <w:pPr>
        <w:widowControl w:val="0"/>
        <w:ind w:firstLineChars="200" w:firstLine="640"/>
        <w:rPr>
          <w:rFonts w:ascii="仿宋" w:eastAsia="仿宋" w:hAnsi="仿宋" w:cs="仿宋"/>
          <w:sz w:val="32"/>
          <w:szCs w:val="32"/>
        </w:rPr>
      </w:pPr>
      <w:r>
        <w:rPr>
          <w:rFonts w:ascii="仿宋" w:eastAsia="仿宋" w:hAnsi="仿宋" w:cs="仿宋" w:hint="eastAsia"/>
          <w:sz w:val="32"/>
          <w:szCs w:val="32"/>
        </w:rPr>
        <w:lastRenderedPageBreak/>
        <w:t>1、制造工艺：卖方按国家最新标准进行配电柜设计和制造，所有零部件及附件应有良好的互换性和便于维修。</w:t>
      </w:r>
    </w:p>
    <w:p w:rsidR="004A750C" w:rsidRDefault="004A750C" w:rsidP="004A750C">
      <w:pPr>
        <w:widowControl w:val="0"/>
        <w:ind w:firstLineChars="200" w:firstLine="640"/>
        <w:rPr>
          <w:rFonts w:ascii="仿宋" w:eastAsia="仿宋" w:hAnsi="仿宋" w:cs="仿宋"/>
          <w:sz w:val="32"/>
          <w:szCs w:val="32"/>
        </w:rPr>
      </w:pPr>
      <w:r>
        <w:rPr>
          <w:rFonts w:ascii="仿宋" w:eastAsia="仿宋" w:hAnsi="仿宋" w:cs="仿宋" w:hint="eastAsia"/>
          <w:sz w:val="32"/>
          <w:szCs w:val="32"/>
        </w:rPr>
        <w:t>2、配电柜的包装发运由卖方负责，包装应符合“配电柜包装运输管理条件”的规定，并根椐不同条件和要求采取防潮、防雨、防毒、防尘、防冻等措施</w:t>
      </w:r>
    </w:p>
    <w:p w:rsidR="004A750C" w:rsidRDefault="004A750C" w:rsidP="004A750C">
      <w:pPr>
        <w:widowControl w:val="0"/>
        <w:ind w:firstLineChars="200" w:firstLine="640"/>
        <w:rPr>
          <w:rFonts w:ascii="仿宋" w:eastAsia="仿宋" w:hAnsi="仿宋" w:cs="仿宋"/>
          <w:sz w:val="32"/>
          <w:szCs w:val="32"/>
        </w:rPr>
      </w:pPr>
      <w:r>
        <w:rPr>
          <w:rFonts w:ascii="仿宋" w:eastAsia="仿宋" w:hAnsi="仿宋" w:cs="仿宋" w:hint="eastAsia"/>
          <w:sz w:val="32"/>
          <w:szCs w:val="32"/>
        </w:rPr>
        <w:t>3、本技术要求未列出的按图纸。</w:t>
      </w:r>
    </w:p>
    <w:p w:rsidR="004A750C" w:rsidRDefault="004A750C" w:rsidP="004A750C">
      <w:pPr>
        <w:widowControl w:val="0"/>
        <w:ind w:firstLineChars="200" w:firstLine="640"/>
        <w:rPr>
          <w:rFonts w:ascii="仿宋" w:eastAsia="仿宋" w:hAnsi="仿宋" w:cs="仿宋"/>
          <w:sz w:val="32"/>
          <w:szCs w:val="32"/>
        </w:rPr>
      </w:pPr>
      <w:r>
        <w:rPr>
          <w:rFonts w:ascii="仿宋" w:eastAsia="仿宋" w:hAnsi="仿宋" w:cs="仿宋" w:hint="eastAsia"/>
          <w:sz w:val="32"/>
          <w:szCs w:val="32"/>
        </w:rPr>
        <w:t>4、未尽事宜双方协商解决。</w:t>
      </w:r>
    </w:p>
    <w:p w:rsidR="004A750C" w:rsidRDefault="004A750C" w:rsidP="004A750C">
      <w:pPr>
        <w:widowControl w:val="0"/>
        <w:rPr>
          <w:rFonts w:ascii="仿宋" w:eastAsia="仿宋" w:hAnsi="仿宋" w:cs="仿宋"/>
          <w:sz w:val="32"/>
          <w:szCs w:val="32"/>
        </w:rPr>
      </w:pPr>
    </w:p>
    <w:p w:rsidR="000F6F9C" w:rsidRPr="004A750C" w:rsidRDefault="000F6F9C" w:rsidP="004A750C">
      <w:pPr>
        <w:spacing w:line="520" w:lineRule="exact"/>
        <w:rPr>
          <w:rFonts w:ascii="仿宋" w:eastAsia="仿宋" w:hAnsi="仿宋"/>
          <w:sz w:val="28"/>
          <w:szCs w:val="28"/>
        </w:rPr>
      </w:pPr>
    </w:p>
    <w:sectPr w:rsidR="000F6F9C" w:rsidRPr="004A750C" w:rsidSect="00862CC1">
      <w:footerReference w:type="default" r:id="rId10"/>
      <w:footerReference w:type="first" r:id="rId11"/>
      <w:pgSz w:w="11906" w:h="16838"/>
      <w:pgMar w:top="1440" w:right="1133" w:bottom="1440" w:left="1588" w:header="907" w:footer="794"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5653" w:rsidRDefault="006B5653">
      <w:r>
        <w:separator/>
      </w:r>
    </w:p>
  </w:endnote>
  <w:endnote w:type="continuationSeparator" w:id="0">
    <w:p w:rsidR="006B5653" w:rsidRDefault="006B5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华文细黑">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幼圆">
    <w:charset w:val="86"/>
    <w:family w:val="modern"/>
    <w:pitch w:val="fixed"/>
    <w:sig w:usb0="00000001" w:usb1="080E0000" w:usb2="00000010" w:usb3="00000000" w:csb0="00040000" w:csb1="00000000"/>
  </w:font>
  <w:font w:name="Arial Rounded MT Bold">
    <w:panose1 w:val="020F0704030504030204"/>
    <w:charset w:val="00"/>
    <w:family w:val="swiss"/>
    <w:pitch w:val="variable"/>
    <w:sig w:usb0="00000003" w:usb1="00000000" w:usb2="00000000" w:usb3="00000000" w:csb0="00000001" w:csb1="00000000"/>
  </w:font>
  <w:font w:name="DFPHeiW7-GB">
    <w:altName w:val="仿宋"/>
    <w:charset w:val="86"/>
    <w:family w:val="swiss"/>
    <w:pitch w:val="default"/>
    <w:sig w:usb0="00000000" w:usb1="00000000" w:usb2="00000010" w:usb3="00000000" w:csb0="00040000" w:csb1="00000000"/>
  </w:font>
  <w:font w:name="华康宋体W5(P)">
    <w:altName w:val="宋体"/>
    <w:charset w:val="86"/>
    <w:family w:val="roma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华康黑体W9(P)">
    <w:altName w:val="仿宋_GB2312"/>
    <w:charset w:val="86"/>
    <w:family w:val="swiss"/>
    <w:pitch w:val="default"/>
    <w:sig w:usb0="00000000" w:usb1="00000000" w:usb2="00000010" w:usb3="00000000" w:csb0="00040000" w:csb1="00000000"/>
  </w:font>
  <w:font w:name="华康黑体W5(P)">
    <w:altName w:val="仿宋"/>
    <w:charset w:val="86"/>
    <w:family w:val="swiss"/>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
    <w:panose1 w:val="020B0604020202030204"/>
    <w:charset w:val="00"/>
    <w:family w:val="swiss"/>
    <w:pitch w:val="default"/>
    <w:sig w:usb0="00000000"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Times">
    <w:panose1 w:val="02020603050405020304"/>
    <w:charset w:val="00"/>
    <w:family w:val="roman"/>
    <w:pitch w:val="default"/>
    <w:sig w:usb0="00000000" w:usb1="00000000" w:usb2="00000009" w:usb3="00000000" w:csb0="000001FF" w:csb1="00000000"/>
  </w:font>
  <w:font w:name="DFPSongW9-GB">
    <w:altName w:val="宋体"/>
    <w:charset w:val="86"/>
    <w:family w:val="roman"/>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Arial Unicode MS">
    <w:panose1 w:val="020B0604020202020204"/>
    <w:charset w:val="00"/>
    <w:family w:val="roman"/>
    <w:pitch w:val="default"/>
    <w:sig w:usb0="00000000" w:usb1="00000000" w:usb2="00000000" w:usb3="00000000" w:csb0="00000001" w:csb1="00000000"/>
  </w:font>
  <w:font w:name="仿宋_GB2312">
    <w:altName w:val="仿宋"/>
    <w:charset w:val="86"/>
    <w:family w:val="modern"/>
    <w:pitch w:val="fixed"/>
    <w:sig w:usb0="00000001" w:usb1="080E0000" w:usb2="00000010" w:usb3="00000000" w:csb0="00040000" w:csb1="00000000"/>
  </w:font>
  <w:font w:name="MS Mincho">
    <w:altName w:val="ＭＳ 明朝"/>
    <w:panose1 w:val="02020609040205080304"/>
    <w:charset w:val="80"/>
    <w:family w:val="roman"/>
    <w:pitch w:val="default"/>
    <w:sig w:usb0="00000000" w:usb1="00000000" w:usb2="00000010" w:usb3="00000000" w:csb0="00020000" w:csb1="00000000"/>
  </w:font>
  <w:font w:name="华康黑体W7(P)">
    <w:altName w:val="Arial Unicode MS"/>
    <w:charset w:val="86"/>
    <w:family w:val="swiss"/>
    <w:pitch w:val="default"/>
    <w:sig w:usb0="00000000" w:usb1="00000000" w:usb2="00000010" w:usb3="00000000" w:csb0="00040000" w:csb1="00000000"/>
  </w:font>
  <w:font w:name="PMingLiU">
    <w:altName w:val="新細明體"/>
    <w:panose1 w:val="02010601000101010101"/>
    <w:charset w:val="88"/>
    <w:family w:val="auto"/>
    <w:pitch w:val="default"/>
    <w:sig w:usb0="00000000" w:usb1="00000000" w:usb2="00000010" w:usb3="00000000" w:csb0="00100000" w:csb1="00000000"/>
  </w:font>
  <w:font w:name="Helvetica">
    <w:panose1 w:val="020B0604020202020204"/>
    <w:charset w:val="00"/>
    <w:family w:val="swiss"/>
    <w:pitch w:val="default"/>
    <w:sig w:usb0="00000000"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华康宋体W7(P)">
    <w:altName w:val="宋体"/>
    <w:charset w:val="86"/>
    <w:family w:val="roman"/>
    <w:pitch w:val="default"/>
    <w:sig w:usb0="00000000" w:usb1="00000000" w:usb2="00000010" w:usb3="00000000" w:csb0="00040000" w:csb1="00000000"/>
  </w:font>
  <w:font w:name="MS Sans Serif">
    <w:altName w:val="Courier New"/>
    <w:charset w:val="00"/>
    <w:family w:val="swiss"/>
    <w:pitch w:val="default"/>
    <w:sig w:usb0="00000000"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2213878"/>
      <w:docPartObj>
        <w:docPartGallery w:val="Page Numbers (Bottom of Page)"/>
        <w:docPartUnique/>
      </w:docPartObj>
    </w:sdtPr>
    <w:sdtEndPr/>
    <w:sdtContent>
      <w:p w:rsidR="00931EEC" w:rsidRDefault="00931EEC">
        <w:pPr>
          <w:pStyle w:val="aff3"/>
          <w:jc w:val="center"/>
        </w:pPr>
        <w:r>
          <w:fldChar w:fldCharType="begin"/>
        </w:r>
        <w:r>
          <w:instrText>PAGE   \* MERGEFORMAT</w:instrText>
        </w:r>
        <w:r>
          <w:fldChar w:fldCharType="separate"/>
        </w:r>
        <w:r w:rsidR="00906849" w:rsidRPr="00906849">
          <w:rPr>
            <w:noProof/>
            <w:lang w:val="zh-CN"/>
          </w:rPr>
          <w:t>21</w:t>
        </w:r>
        <w:r>
          <w:fldChar w:fldCharType="end"/>
        </w:r>
      </w:p>
    </w:sdtContent>
  </w:sdt>
  <w:p w:rsidR="00931EEC" w:rsidRDefault="00931EEC" w:rsidP="00862170">
    <w:pPr>
      <w:pStyle w:val="aff3"/>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9557426"/>
      <w:docPartObj>
        <w:docPartGallery w:val="Page Numbers (Bottom of Page)"/>
        <w:docPartUnique/>
      </w:docPartObj>
    </w:sdtPr>
    <w:sdtEndPr/>
    <w:sdtContent>
      <w:p w:rsidR="00931EEC" w:rsidRDefault="00931EEC">
        <w:pPr>
          <w:pStyle w:val="aff3"/>
          <w:jc w:val="center"/>
        </w:pPr>
        <w:r>
          <w:fldChar w:fldCharType="begin"/>
        </w:r>
        <w:r>
          <w:instrText>PAGE   \* MERGEFORMAT</w:instrText>
        </w:r>
        <w:r>
          <w:fldChar w:fldCharType="separate"/>
        </w:r>
        <w:r w:rsidR="00906849" w:rsidRPr="00906849">
          <w:rPr>
            <w:noProof/>
            <w:lang w:val="zh-CN"/>
          </w:rPr>
          <w:t>1</w:t>
        </w:r>
        <w:r>
          <w:fldChar w:fldCharType="end"/>
        </w:r>
      </w:p>
    </w:sdtContent>
  </w:sdt>
  <w:p w:rsidR="00931EEC" w:rsidRDefault="00931EEC">
    <w:pPr>
      <w:pStyle w:val="af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5653" w:rsidRDefault="006B5653">
      <w:r>
        <w:separator/>
      </w:r>
    </w:p>
  </w:footnote>
  <w:footnote w:type="continuationSeparator" w:id="0">
    <w:p w:rsidR="006B5653" w:rsidRDefault="006B56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2CDEEFC"/>
    <w:multiLevelType w:val="singleLevel"/>
    <w:tmpl w:val="C2CDEEFC"/>
    <w:lvl w:ilvl="0">
      <w:start w:val="2"/>
      <w:numFmt w:val="chineseCounting"/>
      <w:suff w:val="nothing"/>
      <w:lvlText w:val="%1、"/>
      <w:lvlJc w:val="left"/>
      <w:rPr>
        <w:rFonts w:hint="eastAsia"/>
      </w:rPr>
    </w:lvl>
  </w:abstractNum>
  <w:abstractNum w:abstractNumId="1" w15:restartNumberingAfterBreak="0">
    <w:nsid w:val="D62FE5D2"/>
    <w:multiLevelType w:val="singleLevel"/>
    <w:tmpl w:val="D62FE5D2"/>
    <w:lvl w:ilvl="0">
      <w:start w:val="3"/>
      <w:numFmt w:val="chineseCounting"/>
      <w:suff w:val="nothing"/>
      <w:lvlText w:val="%1、"/>
      <w:lvlJc w:val="left"/>
      <w:rPr>
        <w:rFonts w:hint="eastAsia"/>
      </w:rPr>
    </w:lvl>
  </w:abstractNum>
  <w:abstractNum w:abstractNumId="2" w15:restartNumberingAfterBreak="0">
    <w:nsid w:val="042C449D"/>
    <w:multiLevelType w:val="hybridMultilevel"/>
    <w:tmpl w:val="9CF4C0F2"/>
    <w:lvl w:ilvl="0" w:tplc="04090011">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 w15:restartNumberingAfterBreak="0">
    <w:nsid w:val="0BD64D21"/>
    <w:multiLevelType w:val="multilevel"/>
    <w:tmpl w:val="0BD64D21"/>
    <w:lvl w:ilvl="0">
      <w:start w:val="1"/>
      <w:numFmt w:val="decimal"/>
      <w:lvlText w:val="%1、"/>
      <w:lvlJc w:val="left"/>
      <w:pPr>
        <w:tabs>
          <w:tab w:val="num" w:pos="780"/>
        </w:tabs>
        <w:ind w:left="780" w:hanging="36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4" w15:restartNumberingAfterBreak="0">
    <w:nsid w:val="0D181260"/>
    <w:multiLevelType w:val="hybridMultilevel"/>
    <w:tmpl w:val="15E442BC"/>
    <w:lvl w:ilvl="0" w:tplc="04090011">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5" w15:restartNumberingAfterBreak="0">
    <w:nsid w:val="1D1A137F"/>
    <w:multiLevelType w:val="multilevel"/>
    <w:tmpl w:val="5A6E9CBE"/>
    <w:lvl w:ilvl="0">
      <w:start w:val="1"/>
      <w:numFmt w:val="lowerLetter"/>
      <w:lvlText w:val="%1)"/>
      <w:lvlJc w:val="left"/>
      <w:pPr>
        <w:tabs>
          <w:tab w:val="num" w:pos="780"/>
        </w:tabs>
        <w:ind w:left="780" w:hanging="360"/>
      </w:pPr>
      <w:rPr>
        <w:rFonts w:hint="eastAsia"/>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6" w15:restartNumberingAfterBreak="0">
    <w:nsid w:val="200F10EA"/>
    <w:multiLevelType w:val="hybridMultilevel"/>
    <w:tmpl w:val="2E1C5722"/>
    <w:lvl w:ilvl="0" w:tplc="312E4212">
      <w:start w:val="1"/>
      <w:numFmt w:val="lowerLetter"/>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20DE27D2"/>
    <w:multiLevelType w:val="hybridMultilevel"/>
    <w:tmpl w:val="B7D602D6"/>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21F14FDE"/>
    <w:multiLevelType w:val="multilevel"/>
    <w:tmpl w:val="21F14FDE"/>
    <w:lvl w:ilvl="0">
      <w:start w:val="3"/>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3AB319BF"/>
    <w:multiLevelType w:val="multilevel"/>
    <w:tmpl w:val="3AB319BF"/>
    <w:lvl w:ilvl="0">
      <w:start w:val="1"/>
      <w:numFmt w:val="lowerLetter"/>
      <w:lvlText w:val="%1、"/>
      <w:lvlJc w:val="left"/>
      <w:pPr>
        <w:tabs>
          <w:tab w:val="num" w:pos="780"/>
        </w:tabs>
        <w:ind w:left="780" w:hanging="360"/>
      </w:pPr>
      <w:rPr>
        <w:rFonts w:hint="eastAsia"/>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0" w15:restartNumberingAfterBreak="0">
    <w:nsid w:val="3C0D0ED1"/>
    <w:multiLevelType w:val="multilevel"/>
    <w:tmpl w:val="3C0D0ED1"/>
    <w:lvl w:ilvl="0">
      <w:start w:val="1"/>
      <w:numFmt w:val="lowerLetter"/>
      <w:lvlText w:val="%1、"/>
      <w:lvlJc w:val="left"/>
      <w:pPr>
        <w:tabs>
          <w:tab w:val="num" w:pos="780"/>
        </w:tabs>
        <w:ind w:left="780" w:hanging="360"/>
      </w:pPr>
      <w:rPr>
        <w:rFonts w:ascii="Times New Roman" w:hint="eastAsia"/>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1" w15:restartNumberingAfterBreak="0">
    <w:nsid w:val="402E67D0"/>
    <w:multiLevelType w:val="multilevel"/>
    <w:tmpl w:val="402E67D0"/>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46527AD6"/>
    <w:multiLevelType w:val="multilevel"/>
    <w:tmpl w:val="46527AD6"/>
    <w:lvl w:ilvl="0">
      <w:start w:val="1"/>
      <w:numFmt w:val="lowerLetter"/>
      <w:lvlText w:val="%1、"/>
      <w:lvlJc w:val="left"/>
      <w:pPr>
        <w:tabs>
          <w:tab w:val="num" w:pos="780"/>
        </w:tabs>
        <w:ind w:left="780" w:hanging="360"/>
      </w:pPr>
      <w:rPr>
        <w:rFonts w:hint="eastAsia"/>
      </w:rPr>
    </w:lvl>
    <w:lvl w:ilvl="1">
      <w:start w:val="6"/>
      <w:numFmt w:val="decimal"/>
      <w:lvlText w:val="%2．"/>
      <w:lvlJc w:val="left"/>
      <w:pPr>
        <w:tabs>
          <w:tab w:val="num" w:pos="1200"/>
        </w:tabs>
        <w:ind w:left="1200" w:hanging="360"/>
      </w:pPr>
      <w:rPr>
        <w:rFonts w:hint="eastAsia"/>
      </w:r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3" w15:restartNumberingAfterBreak="0">
    <w:nsid w:val="48576B75"/>
    <w:multiLevelType w:val="hybridMultilevel"/>
    <w:tmpl w:val="8E280888"/>
    <w:lvl w:ilvl="0" w:tplc="04090011">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4" w15:restartNumberingAfterBreak="0">
    <w:nsid w:val="4D447EBB"/>
    <w:multiLevelType w:val="hybridMultilevel"/>
    <w:tmpl w:val="A66C172E"/>
    <w:lvl w:ilvl="0" w:tplc="C96A8802">
      <w:start w:val="1"/>
      <w:numFmt w:val="decimal"/>
      <w:lvlText w:val="%1、"/>
      <w:lvlJc w:val="left"/>
      <w:pPr>
        <w:ind w:left="360" w:hanging="360"/>
      </w:pPr>
      <w:rPr>
        <w:rFonts w:ascii="仿宋" w:eastAsia="仿宋" w:hAnsi="仿宋"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pStyle w:val="a"/>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4DB56E16"/>
    <w:multiLevelType w:val="multilevel"/>
    <w:tmpl w:val="4DB56E16"/>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200"/>
        </w:tabs>
        <w:ind w:left="1200" w:hanging="420"/>
      </w:pPr>
    </w:lvl>
    <w:lvl w:ilvl="2">
      <w:start w:val="1"/>
      <w:numFmt w:val="lowerRoman"/>
      <w:lvlText w:val="%3."/>
      <w:lvlJc w:val="right"/>
      <w:pPr>
        <w:tabs>
          <w:tab w:val="num" w:pos="1620"/>
        </w:tabs>
        <w:ind w:left="1620" w:hanging="420"/>
      </w:pPr>
    </w:lvl>
    <w:lvl w:ilvl="3">
      <w:start w:val="1"/>
      <w:numFmt w:val="decimal"/>
      <w:lvlText w:val="%4."/>
      <w:lvlJc w:val="left"/>
      <w:pPr>
        <w:tabs>
          <w:tab w:val="num" w:pos="2040"/>
        </w:tabs>
        <w:ind w:left="2040" w:hanging="420"/>
      </w:pPr>
    </w:lvl>
    <w:lvl w:ilvl="4">
      <w:start w:val="1"/>
      <w:numFmt w:val="lowerLetter"/>
      <w:lvlText w:val="%5)"/>
      <w:lvlJc w:val="left"/>
      <w:pPr>
        <w:tabs>
          <w:tab w:val="num" w:pos="2460"/>
        </w:tabs>
        <w:ind w:left="2460" w:hanging="420"/>
      </w:pPr>
    </w:lvl>
    <w:lvl w:ilvl="5">
      <w:start w:val="1"/>
      <w:numFmt w:val="lowerRoman"/>
      <w:lvlText w:val="%6."/>
      <w:lvlJc w:val="right"/>
      <w:pPr>
        <w:tabs>
          <w:tab w:val="num" w:pos="2880"/>
        </w:tabs>
        <w:ind w:left="2880" w:hanging="420"/>
      </w:pPr>
    </w:lvl>
    <w:lvl w:ilvl="6">
      <w:start w:val="1"/>
      <w:numFmt w:val="decimal"/>
      <w:lvlText w:val="%7."/>
      <w:lvlJc w:val="left"/>
      <w:pPr>
        <w:tabs>
          <w:tab w:val="num" w:pos="3300"/>
        </w:tabs>
        <w:ind w:left="3300" w:hanging="420"/>
      </w:pPr>
    </w:lvl>
    <w:lvl w:ilvl="7">
      <w:start w:val="1"/>
      <w:numFmt w:val="lowerLetter"/>
      <w:lvlText w:val="%8)"/>
      <w:lvlJc w:val="left"/>
      <w:pPr>
        <w:tabs>
          <w:tab w:val="num" w:pos="3720"/>
        </w:tabs>
        <w:ind w:left="3720" w:hanging="420"/>
      </w:pPr>
    </w:lvl>
    <w:lvl w:ilvl="8">
      <w:start w:val="1"/>
      <w:numFmt w:val="lowerRoman"/>
      <w:lvlText w:val="%9."/>
      <w:lvlJc w:val="right"/>
      <w:pPr>
        <w:tabs>
          <w:tab w:val="num" w:pos="4140"/>
        </w:tabs>
        <w:ind w:left="4140" w:hanging="420"/>
      </w:pPr>
    </w:lvl>
  </w:abstractNum>
  <w:abstractNum w:abstractNumId="16" w15:restartNumberingAfterBreak="0">
    <w:nsid w:val="51C81D95"/>
    <w:multiLevelType w:val="hybridMultilevel"/>
    <w:tmpl w:val="1F88ECCA"/>
    <w:lvl w:ilvl="0" w:tplc="04090011">
      <w:start w:val="1"/>
      <w:numFmt w:val="decimal"/>
      <w:lvlText w:val="%1)"/>
      <w:lvlJc w:val="left"/>
      <w:pPr>
        <w:ind w:left="420" w:hanging="420"/>
      </w:pPr>
    </w:lvl>
    <w:lvl w:ilvl="1" w:tplc="87D22AAA">
      <w:start w:val="5"/>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5267CD42"/>
    <w:multiLevelType w:val="singleLevel"/>
    <w:tmpl w:val="5267CD42"/>
    <w:lvl w:ilvl="0">
      <w:start w:val="8"/>
      <w:numFmt w:val="chineseCounting"/>
      <w:suff w:val="nothing"/>
      <w:lvlText w:val="%1、"/>
      <w:lvlJc w:val="left"/>
      <w:rPr>
        <w:rFonts w:hint="eastAsia"/>
      </w:rPr>
    </w:lvl>
  </w:abstractNum>
  <w:abstractNum w:abstractNumId="18" w15:restartNumberingAfterBreak="0">
    <w:nsid w:val="54783F02"/>
    <w:multiLevelType w:val="multilevel"/>
    <w:tmpl w:val="54783F02"/>
    <w:lvl w:ilvl="0">
      <w:start w:val="1"/>
      <w:numFmt w:val="decimal"/>
      <w:lvlText w:val="（%1）"/>
      <w:lvlJc w:val="left"/>
      <w:pPr>
        <w:tabs>
          <w:tab w:val="num" w:pos="720"/>
        </w:tabs>
        <w:ind w:left="720" w:hanging="7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9" w15:restartNumberingAfterBreak="0">
    <w:nsid w:val="563856DA"/>
    <w:multiLevelType w:val="singleLevel"/>
    <w:tmpl w:val="563856DA"/>
    <w:lvl w:ilvl="0">
      <w:start w:val="1"/>
      <w:numFmt w:val="decimal"/>
      <w:suff w:val="nothing"/>
      <w:lvlText w:val="%1、"/>
      <w:lvlJc w:val="left"/>
    </w:lvl>
  </w:abstractNum>
  <w:abstractNum w:abstractNumId="20" w15:restartNumberingAfterBreak="0">
    <w:nsid w:val="566A661E"/>
    <w:multiLevelType w:val="multilevel"/>
    <w:tmpl w:val="566A661E"/>
    <w:lvl w:ilvl="0">
      <w:start w:val="1"/>
      <w:numFmt w:val="decimal"/>
      <w:lvlText w:val="（%1）"/>
      <w:lvlJc w:val="left"/>
      <w:pPr>
        <w:tabs>
          <w:tab w:val="num" w:pos="720"/>
        </w:tabs>
        <w:ind w:left="720" w:hanging="72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1" w15:restartNumberingAfterBreak="0">
    <w:nsid w:val="56D41234"/>
    <w:multiLevelType w:val="singleLevel"/>
    <w:tmpl w:val="279605D8"/>
    <w:lvl w:ilvl="0">
      <w:start w:val="1"/>
      <w:numFmt w:val="decimal"/>
      <w:suff w:val="nothing"/>
      <w:lvlText w:val="%1、"/>
      <w:lvlJc w:val="left"/>
      <w:rPr>
        <w:sz w:val="28"/>
      </w:rPr>
    </w:lvl>
  </w:abstractNum>
  <w:abstractNum w:abstractNumId="22" w15:restartNumberingAfterBreak="0">
    <w:nsid w:val="56DF6CCC"/>
    <w:multiLevelType w:val="multilevel"/>
    <w:tmpl w:val="56DF6CCC"/>
    <w:lvl w:ilvl="0">
      <w:start w:val="1"/>
      <w:numFmt w:val="decimal"/>
      <w:lvlText w:val="%1."/>
      <w:lvlJc w:val="left"/>
      <w:pPr>
        <w:ind w:left="988"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23" w15:restartNumberingAfterBreak="0">
    <w:nsid w:val="56F4CF8C"/>
    <w:multiLevelType w:val="singleLevel"/>
    <w:tmpl w:val="56F4CF8C"/>
    <w:lvl w:ilvl="0">
      <w:start w:val="2"/>
      <w:numFmt w:val="chineseCounting"/>
      <w:suff w:val="nothing"/>
      <w:lvlText w:val="%1、"/>
      <w:lvlJc w:val="left"/>
    </w:lvl>
  </w:abstractNum>
  <w:abstractNum w:abstractNumId="24" w15:restartNumberingAfterBreak="0">
    <w:nsid w:val="5716E689"/>
    <w:multiLevelType w:val="singleLevel"/>
    <w:tmpl w:val="5716E689"/>
    <w:lvl w:ilvl="0">
      <w:start w:val="1"/>
      <w:numFmt w:val="decimal"/>
      <w:suff w:val="nothing"/>
      <w:lvlText w:val="%1、"/>
      <w:lvlJc w:val="left"/>
    </w:lvl>
  </w:abstractNum>
  <w:abstractNum w:abstractNumId="25" w15:restartNumberingAfterBreak="0">
    <w:nsid w:val="5816E990"/>
    <w:multiLevelType w:val="singleLevel"/>
    <w:tmpl w:val="5816E990"/>
    <w:lvl w:ilvl="0">
      <w:start w:val="2"/>
      <w:numFmt w:val="chineseCounting"/>
      <w:suff w:val="nothing"/>
      <w:lvlText w:val="%1、"/>
      <w:lvlJc w:val="left"/>
    </w:lvl>
  </w:abstractNum>
  <w:abstractNum w:abstractNumId="26" w15:restartNumberingAfterBreak="0">
    <w:nsid w:val="5893582C"/>
    <w:multiLevelType w:val="hybridMultilevel"/>
    <w:tmpl w:val="A56EEDFA"/>
    <w:lvl w:ilvl="0" w:tplc="04090019">
      <w:start w:val="1"/>
      <w:numFmt w:val="lowerLetter"/>
      <w:lvlText w:val="%1)"/>
      <w:lvlJc w:val="left"/>
      <w:pPr>
        <w:ind w:left="978" w:hanging="420"/>
      </w:pPr>
    </w:lvl>
    <w:lvl w:ilvl="1" w:tplc="04090019" w:tentative="1">
      <w:start w:val="1"/>
      <w:numFmt w:val="lowerLetter"/>
      <w:lvlText w:val="%2)"/>
      <w:lvlJc w:val="left"/>
      <w:pPr>
        <w:ind w:left="1398" w:hanging="420"/>
      </w:pPr>
    </w:lvl>
    <w:lvl w:ilvl="2" w:tplc="0409001B" w:tentative="1">
      <w:start w:val="1"/>
      <w:numFmt w:val="lowerRoman"/>
      <w:lvlText w:val="%3."/>
      <w:lvlJc w:val="right"/>
      <w:pPr>
        <w:ind w:left="1818" w:hanging="420"/>
      </w:pPr>
    </w:lvl>
    <w:lvl w:ilvl="3" w:tplc="0409000F" w:tentative="1">
      <w:start w:val="1"/>
      <w:numFmt w:val="decimal"/>
      <w:lvlText w:val="%4."/>
      <w:lvlJc w:val="left"/>
      <w:pPr>
        <w:ind w:left="2238" w:hanging="420"/>
      </w:pPr>
    </w:lvl>
    <w:lvl w:ilvl="4" w:tplc="04090019" w:tentative="1">
      <w:start w:val="1"/>
      <w:numFmt w:val="lowerLetter"/>
      <w:lvlText w:val="%5)"/>
      <w:lvlJc w:val="left"/>
      <w:pPr>
        <w:ind w:left="2658" w:hanging="420"/>
      </w:pPr>
    </w:lvl>
    <w:lvl w:ilvl="5" w:tplc="0409001B" w:tentative="1">
      <w:start w:val="1"/>
      <w:numFmt w:val="lowerRoman"/>
      <w:lvlText w:val="%6."/>
      <w:lvlJc w:val="right"/>
      <w:pPr>
        <w:ind w:left="3078" w:hanging="420"/>
      </w:pPr>
    </w:lvl>
    <w:lvl w:ilvl="6" w:tplc="0409000F" w:tentative="1">
      <w:start w:val="1"/>
      <w:numFmt w:val="decimal"/>
      <w:lvlText w:val="%7."/>
      <w:lvlJc w:val="left"/>
      <w:pPr>
        <w:ind w:left="3498" w:hanging="420"/>
      </w:pPr>
    </w:lvl>
    <w:lvl w:ilvl="7" w:tplc="04090019" w:tentative="1">
      <w:start w:val="1"/>
      <w:numFmt w:val="lowerLetter"/>
      <w:lvlText w:val="%8)"/>
      <w:lvlJc w:val="left"/>
      <w:pPr>
        <w:ind w:left="3918" w:hanging="420"/>
      </w:pPr>
    </w:lvl>
    <w:lvl w:ilvl="8" w:tplc="0409001B" w:tentative="1">
      <w:start w:val="1"/>
      <w:numFmt w:val="lowerRoman"/>
      <w:lvlText w:val="%9."/>
      <w:lvlJc w:val="right"/>
      <w:pPr>
        <w:ind w:left="4338" w:hanging="420"/>
      </w:pPr>
    </w:lvl>
  </w:abstractNum>
  <w:abstractNum w:abstractNumId="27" w15:restartNumberingAfterBreak="0">
    <w:nsid w:val="5971AAB7"/>
    <w:multiLevelType w:val="singleLevel"/>
    <w:tmpl w:val="5971AAB7"/>
    <w:lvl w:ilvl="0">
      <w:start w:val="1"/>
      <w:numFmt w:val="decimal"/>
      <w:suff w:val="nothing"/>
      <w:lvlText w:val="%1、"/>
      <w:lvlJc w:val="left"/>
    </w:lvl>
  </w:abstractNum>
  <w:abstractNum w:abstractNumId="28" w15:restartNumberingAfterBreak="0">
    <w:nsid w:val="5A0B8F7A"/>
    <w:multiLevelType w:val="singleLevel"/>
    <w:tmpl w:val="5A0B8F7A"/>
    <w:lvl w:ilvl="0">
      <w:start w:val="1"/>
      <w:numFmt w:val="decimal"/>
      <w:suff w:val="nothing"/>
      <w:lvlText w:val="%1、"/>
      <w:lvlJc w:val="left"/>
    </w:lvl>
  </w:abstractNum>
  <w:abstractNum w:abstractNumId="29" w15:restartNumberingAfterBreak="0">
    <w:nsid w:val="5A6B0B5F"/>
    <w:multiLevelType w:val="multilevel"/>
    <w:tmpl w:val="5A6B0B5F"/>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0" w15:restartNumberingAfterBreak="0">
    <w:nsid w:val="656E7BB8"/>
    <w:multiLevelType w:val="multilevel"/>
    <w:tmpl w:val="656E7BB8"/>
    <w:lvl w:ilvl="0">
      <w:start w:val="1"/>
      <w:numFmt w:val="none"/>
      <w:suff w:val="nothing"/>
      <w:lvlText w:val=""/>
      <w:lvlJc w:val="left"/>
      <w:pPr>
        <w:ind w:left="0" w:firstLine="0"/>
      </w:pPr>
      <w:rPr>
        <w:rFonts w:ascii="黑体" w:eastAsia="黑体" w:hAnsi="Times New Roman" w:hint="eastAsia"/>
        <w:b/>
        <w:i w:val="0"/>
        <w:sz w:val="28"/>
      </w:rPr>
    </w:lvl>
    <w:lvl w:ilvl="1">
      <w:start w:val="1"/>
      <w:numFmt w:val="decimal"/>
      <w:pStyle w:val="a0"/>
      <w:lvlText w:val="%1%2"/>
      <w:lvlJc w:val="left"/>
      <w:pPr>
        <w:tabs>
          <w:tab w:val="num" w:pos="360"/>
        </w:tabs>
        <w:ind w:left="0" w:firstLine="0"/>
      </w:pPr>
      <w:rPr>
        <w:rFonts w:ascii="黑体" w:eastAsia="黑体" w:hAnsi="Times New Roman" w:hint="eastAsia"/>
        <w:b/>
        <w:i w:val="0"/>
        <w:sz w:val="20"/>
      </w:rPr>
    </w:lvl>
    <w:lvl w:ilvl="2">
      <w:start w:val="1"/>
      <w:numFmt w:val="decimal"/>
      <w:pStyle w:val="a1"/>
      <w:lvlText w:val="%1%2.%3"/>
      <w:lvlJc w:val="left"/>
      <w:pPr>
        <w:tabs>
          <w:tab w:val="num" w:pos="720"/>
        </w:tabs>
        <w:ind w:left="0" w:firstLine="0"/>
      </w:pPr>
      <w:rPr>
        <w:rFonts w:ascii="黑体" w:eastAsia="黑体" w:hAnsi="Times New Roman" w:hint="eastAsia"/>
        <w:b/>
        <w:i w:val="0"/>
        <w:sz w:val="21"/>
      </w:rPr>
    </w:lvl>
    <w:lvl w:ilvl="3">
      <w:start w:val="1"/>
      <w:numFmt w:val="decimal"/>
      <w:lvlText w:val="%1%2.%3.%4"/>
      <w:lvlJc w:val="left"/>
      <w:pPr>
        <w:tabs>
          <w:tab w:val="num" w:pos="720"/>
        </w:tabs>
        <w:ind w:left="0" w:firstLine="0"/>
      </w:pPr>
      <w:rPr>
        <w:rFonts w:ascii="黑体" w:eastAsia="黑体" w:hAnsi="Times New Roman" w:hint="eastAsia"/>
        <w:b/>
        <w:i w:val="0"/>
        <w:sz w:val="21"/>
      </w:rPr>
    </w:lvl>
    <w:lvl w:ilvl="4">
      <w:start w:val="1"/>
      <w:numFmt w:val="decimal"/>
      <w:lvlText w:val="%2.%3.%4.%5"/>
      <w:lvlJc w:val="left"/>
      <w:pPr>
        <w:tabs>
          <w:tab w:val="num" w:pos="1080"/>
        </w:tabs>
        <w:ind w:left="0" w:firstLine="0"/>
      </w:pPr>
      <w:rPr>
        <w:rFonts w:ascii="黑体" w:eastAsia="黑体" w:hAnsi="Times New Roman" w:hint="eastAsia"/>
        <w:b/>
        <w:i w:val="0"/>
        <w:sz w:val="21"/>
      </w:rPr>
    </w:lvl>
    <w:lvl w:ilvl="5">
      <w:start w:val="1"/>
      <w:numFmt w:val="decimal"/>
      <w:lvlText w:val="%2.%3.%4.%5.%6"/>
      <w:lvlJc w:val="left"/>
      <w:pPr>
        <w:tabs>
          <w:tab w:val="num" w:pos="1021"/>
        </w:tabs>
        <w:ind w:left="1021" w:hanging="1021"/>
      </w:pPr>
      <w:rPr>
        <w:rFonts w:ascii="黑体" w:eastAsia="黑体" w:hAnsi="Times New Roman" w:hint="eastAsia"/>
        <w:b/>
        <w:i w:val="0"/>
        <w:sz w:val="21"/>
      </w:rPr>
    </w:lvl>
    <w:lvl w:ilvl="6">
      <w:start w:val="1"/>
      <w:numFmt w:val="decimal"/>
      <w:lvlRestart w:val="5"/>
      <w:lvlText w:val="%2.%3.%4.%5.%6.%7"/>
      <w:lvlJc w:val="left"/>
      <w:pPr>
        <w:tabs>
          <w:tab w:val="num" w:pos="1440"/>
        </w:tabs>
        <w:ind w:left="0" w:firstLine="0"/>
      </w:pPr>
      <w:rPr>
        <w:rFonts w:ascii="黑体" w:eastAsia="黑体" w:hAnsi="Times New Roman" w:hint="eastAsia"/>
        <w:b/>
        <w:i w:val="0"/>
        <w:sz w:val="21"/>
      </w:rPr>
    </w:lvl>
    <w:lvl w:ilvl="7">
      <w:start w:val="1"/>
      <w:numFmt w:val="decimal"/>
      <w:lvlRestart w:val="5"/>
      <w:lvlText w:val="图 %2.0.%5 -%8"/>
      <w:lvlJc w:val="left"/>
      <w:pPr>
        <w:tabs>
          <w:tab w:val="num" w:pos="1440"/>
        </w:tabs>
        <w:ind w:left="0" w:firstLine="0"/>
      </w:pPr>
      <w:rPr>
        <w:rFonts w:ascii="黑体" w:eastAsia="黑体" w:hint="eastAsia"/>
        <w:b/>
        <w:i w:val="0"/>
        <w:sz w:val="21"/>
      </w:rPr>
    </w:lvl>
    <w:lvl w:ilvl="8">
      <w:start w:val="1"/>
      <w:numFmt w:val="decimal"/>
      <w:lvlRestart w:val="6"/>
      <w:lvlText w:val="      %9)"/>
      <w:lvlJc w:val="left"/>
      <w:pPr>
        <w:tabs>
          <w:tab w:val="num" w:pos="1080"/>
        </w:tabs>
        <w:ind w:left="0" w:firstLine="0"/>
      </w:pPr>
      <w:rPr>
        <w:rFonts w:ascii="黑体" w:eastAsia="黑体" w:hAnsi="华文细黑" w:hint="eastAsia"/>
        <w:b/>
        <w:i w:val="0"/>
        <w:sz w:val="21"/>
      </w:rPr>
    </w:lvl>
  </w:abstractNum>
  <w:abstractNum w:abstractNumId="31" w15:restartNumberingAfterBreak="0">
    <w:nsid w:val="6E5C10C7"/>
    <w:multiLevelType w:val="multilevel"/>
    <w:tmpl w:val="27229E6C"/>
    <w:lvl w:ilvl="0">
      <w:start w:val="1"/>
      <w:numFmt w:val="lowerLetter"/>
      <w:lvlText w:val="%1、"/>
      <w:lvlJc w:val="left"/>
      <w:pPr>
        <w:tabs>
          <w:tab w:val="num" w:pos="780"/>
        </w:tabs>
        <w:ind w:left="780" w:hanging="360"/>
      </w:pPr>
      <w:rPr>
        <w:rFonts w:hint="eastAsia"/>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32" w15:restartNumberingAfterBreak="0">
    <w:nsid w:val="6F6A0C8E"/>
    <w:multiLevelType w:val="hybridMultilevel"/>
    <w:tmpl w:val="A0487EA6"/>
    <w:lvl w:ilvl="0" w:tplc="29785498">
      <w:start w:val="1"/>
      <w:numFmt w:val="decimal"/>
      <w:lvlText w:val="%1、"/>
      <w:lvlJc w:val="left"/>
      <w:pPr>
        <w:ind w:left="924" w:hanging="360"/>
      </w:pPr>
      <w:rPr>
        <w:rFonts w:hint="default"/>
      </w:rPr>
    </w:lvl>
    <w:lvl w:ilvl="1" w:tplc="04090019" w:tentative="1">
      <w:start w:val="1"/>
      <w:numFmt w:val="lowerLetter"/>
      <w:lvlText w:val="%2)"/>
      <w:lvlJc w:val="left"/>
      <w:pPr>
        <w:ind w:left="1404" w:hanging="420"/>
      </w:pPr>
    </w:lvl>
    <w:lvl w:ilvl="2" w:tplc="0409001B" w:tentative="1">
      <w:start w:val="1"/>
      <w:numFmt w:val="lowerRoman"/>
      <w:lvlText w:val="%3."/>
      <w:lvlJc w:val="right"/>
      <w:pPr>
        <w:ind w:left="1824" w:hanging="420"/>
      </w:pPr>
    </w:lvl>
    <w:lvl w:ilvl="3" w:tplc="0409000F" w:tentative="1">
      <w:start w:val="1"/>
      <w:numFmt w:val="decimal"/>
      <w:lvlText w:val="%4."/>
      <w:lvlJc w:val="left"/>
      <w:pPr>
        <w:ind w:left="2244" w:hanging="420"/>
      </w:pPr>
    </w:lvl>
    <w:lvl w:ilvl="4" w:tplc="04090019" w:tentative="1">
      <w:start w:val="1"/>
      <w:numFmt w:val="lowerLetter"/>
      <w:lvlText w:val="%5)"/>
      <w:lvlJc w:val="left"/>
      <w:pPr>
        <w:ind w:left="2664" w:hanging="420"/>
      </w:pPr>
    </w:lvl>
    <w:lvl w:ilvl="5" w:tplc="0409001B" w:tentative="1">
      <w:start w:val="1"/>
      <w:numFmt w:val="lowerRoman"/>
      <w:lvlText w:val="%6."/>
      <w:lvlJc w:val="right"/>
      <w:pPr>
        <w:ind w:left="3084" w:hanging="420"/>
      </w:pPr>
    </w:lvl>
    <w:lvl w:ilvl="6" w:tplc="0409000F" w:tentative="1">
      <w:start w:val="1"/>
      <w:numFmt w:val="decimal"/>
      <w:lvlText w:val="%7."/>
      <w:lvlJc w:val="left"/>
      <w:pPr>
        <w:ind w:left="3504" w:hanging="420"/>
      </w:pPr>
    </w:lvl>
    <w:lvl w:ilvl="7" w:tplc="04090019" w:tentative="1">
      <w:start w:val="1"/>
      <w:numFmt w:val="lowerLetter"/>
      <w:lvlText w:val="%8)"/>
      <w:lvlJc w:val="left"/>
      <w:pPr>
        <w:ind w:left="3924" w:hanging="420"/>
      </w:pPr>
    </w:lvl>
    <w:lvl w:ilvl="8" w:tplc="0409001B" w:tentative="1">
      <w:start w:val="1"/>
      <w:numFmt w:val="lowerRoman"/>
      <w:lvlText w:val="%9."/>
      <w:lvlJc w:val="right"/>
      <w:pPr>
        <w:ind w:left="4344" w:hanging="420"/>
      </w:pPr>
    </w:lvl>
  </w:abstractNum>
  <w:abstractNum w:abstractNumId="33" w15:restartNumberingAfterBreak="0">
    <w:nsid w:val="770541F2"/>
    <w:multiLevelType w:val="multilevel"/>
    <w:tmpl w:val="770541F2"/>
    <w:lvl w:ilvl="0">
      <w:start w:val="4"/>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4" w15:restartNumberingAfterBreak="0">
    <w:nsid w:val="77E54E34"/>
    <w:multiLevelType w:val="multilevel"/>
    <w:tmpl w:val="C924FCD6"/>
    <w:lvl w:ilvl="0">
      <w:start w:val="1"/>
      <w:numFmt w:val="lowerLetter"/>
      <w:lvlText w:val="%1)"/>
      <w:lvlJc w:val="left"/>
      <w:pPr>
        <w:tabs>
          <w:tab w:val="num" w:pos="780"/>
        </w:tabs>
        <w:ind w:left="780" w:hanging="360"/>
      </w:pPr>
      <w:rPr>
        <w:rFonts w:hint="eastAsia"/>
      </w:rPr>
    </w:lvl>
    <w:lvl w:ilvl="1">
      <w:start w:val="6"/>
      <w:numFmt w:val="decimal"/>
      <w:lvlText w:val="%2．"/>
      <w:lvlJc w:val="left"/>
      <w:pPr>
        <w:tabs>
          <w:tab w:val="num" w:pos="1200"/>
        </w:tabs>
        <w:ind w:left="1200" w:hanging="360"/>
      </w:pPr>
      <w:rPr>
        <w:rFonts w:hint="eastAsia"/>
      </w:r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35" w15:restartNumberingAfterBreak="0">
    <w:nsid w:val="7ABEBE42"/>
    <w:multiLevelType w:val="singleLevel"/>
    <w:tmpl w:val="7ABEBE42"/>
    <w:lvl w:ilvl="0">
      <w:start w:val="1"/>
      <w:numFmt w:val="decimal"/>
      <w:suff w:val="nothing"/>
      <w:lvlText w:val="%1、"/>
      <w:lvlJc w:val="left"/>
      <w:pPr>
        <w:ind w:left="640" w:firstLine="0"/>
      </w:pPr>
    </w:lvl>
  </w:abstractNum>
  <w:abstractNum w:abstractNumId="36" w15:restartNumberingAfterBreak="0">
    <w:nsid w:val="7E485A8A"/>
    <w:multiLevelType w:val="multilevel"/>
    <w:tmpl w:val="608A2AFE"/>
    <w:lvl w:ilvl="0">
      <w:start w:val="1"/>
      <w:numFmt w:val="lowerLetter"/>
      <w:lvlText w:val="%1)"/>
      <w:lvlJc w:val="left"/>
      <w:pPr>
        <w:tabs>
          <w:tab w:val="num" w:pos="780"/>
        </w:tabs>
        <w:ind w:left="780" w:hanging="360"/>
      </w:pPr>
      <w:rPr>
        <w:rFonts w:hint="eastAsia"/>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num w:numId="1">
    <w:abstractNumId w:val="21"/>
  </w:num>
  <w:num w:numId="2">
    <w:abstractNumId w:val="15"/>
  </w:num>
  <w:num w:numId="3">
    <w:abstractNumId w:val="3"/>
  </w:num>
  <w:num w:numId="4">
    <w:abstractNumId w:val="19"/>
  </w:num>
  <w:num w:numId="5">
    <w:abstractNumId w:val="16"/>
  </w:num>
  <w:num w:numId="6">
    <w:abstractNumId w:val="20"/>
  </w:num>
  <w:num w:numId="7">
    <w:abstractNumId w:val="18"/>
  </w:num>
  <w:num w:numId="8">
    <w:abstractNumId w:val="14"/>
  </w:num>
  <w:num w:numId="9">
    <w:abstractNumId w:val="24"/>
  </w:num>
  <w:num w:numId="10">
    <w:abstractNumId w:val="30"/>
  </w:num>
  <w:num w:numId="11">
    <w:abstractNumId w:val="13"/>
  </w:num>
  <w:num w:numId="12">
    <w:abstractNumId w:val="4"/>
  </w:num>
  <w:num w:numId="13">
    <w:abstractNumId w:val="11"/>
  </w:num>
  <w:num w:numId="14">
    <w:abstractNumId w:val="8"/>
  </w:num>
  <w:num w:numId="15">
    <w:abstractNumId w:val="33"/>
  </w:num>
  <w:num w:numId="16">
    <w:abstractNumId w:val="31"/>
  </w:num>
  <w:num w:numId="17">
    <w:abstractNumId w:val="10"/>
  </w:num>
  <w:num w:numId="18">
    <w:abstractNumId w:val="9"/>
  </w:num>
  <w:num w:numId="19">
    <w:abstractNumId w:val="12"/>
  </w:num>
  <w:num w:numId="20">
    <w:abstractNumId w:val="36"/>
  </w:num>
  <w:num w:numId="21">
    <w:abstractNumId w:val="26"/>
  </w:num>
  <w:num w:numId="22">
    <w:abstractNumId w:val="5"/>
  </w:num>
  <w:num w:numId="23">
    <w:abstractNumId w:val="34"/>
  </w:num>
  <w:num w:numId="24">
    <w:abstractNumId w:val="7"/>
  </w:num>
  <w:num w:numId="25">
    <w:abstractNumId w:val="6"/>
  </w:num>
  <w:num w:numId="26">
    <w:abstractNumId w:val="23"/>
  </w:num>
  <w:num w:numId="27">
    <w:abstractNumId w:val="32"/>
  </w:num>
  <w:num w:numId="28">
    <w:abstractNumId w:val="29"/>
  </w:num>
  <w:num w:numId="29">
    <w:abstractNumId w:val="25"/>
  </w:num>
  <w:num w:numId="30">
    <w:abstractNumId w:val="28"/>
  </w:num>
  <w:num w:numId="31">
    <w:abstractNumId w:val="27"/>
  </w:num>
  <w:num w:numId="32">
    <w:abstractNumId w:val="22"/>
  </w:num>
  <w:num w:numId="33">
    <w:abstractNumId w:val="2"/>
  </w:num>
  <w:num w:numId="34">
    <w:abstractNumId w:val="0"/>
  </w:num>
  <w:num w:numId="35">
    <w:abstractNumId w:val="1"/>
  </w:num>
  <w:num w:numId="36">
    <w:abstractNumId w:val="35"/>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2986"/>
    <w:rsid w:val="000029B5"/>
    <w:rsid w:val="0001173B"/>
    <w:rsid w:val="000317CA"/>
    <w:rsid w:val="00033C14"/>
    <w:rsid w:val="00033CB3"/>
    <w:rsid w:val="000411AE"/>
    <w:rsid w:val="00044226"/>
    <w:rsid w:val="00045B16"/>
    <w:rsid w:val="00052D61"/>
    <w:rsid w:val="00056E57"/>
    <w:rsid w:val="00060AE5"/>
    <w:rsid w:val="00062666"/>
    <w:rsid w:val="00070AF5"/>
    <w:rsid w:val="00080E8B"/>
    <w:rsid w:val="00083489"/>
    <w:rsid w:val="0009559E"/>
    <w:rsid w:val="0009584E"/>
    <w:rsid w:val="00096B51"/>
    <w:rsid w:val="000A36D0"/>
    <w:rsid w:val="000A4728"/>
    <w:rsid w:val="000A7D25"/>
    <w:rsid w:val="000B5881"/>
    <w:rsid w:val="000B6A20"/>
    <w:rsid w:val="000B7036"/>
    <w:rsid w:val="000C3A8C"/>
    <w:rsid w:val="000E3EEE"/>
    <w:rsid w:val="000E614A"/>
    <w:rsid w:val="000E6A18"/>
    <w:rsid w:val="000F1AE8"/>
    <w:rsid w:val="000F48DA"/>
    <w:rsid w:val="000F591A"/>
    <w:rsid w:val="000F6F9C"/>
    <w:rsid w:val="001046B0"/>
    <w:rsid w:val="00107726"/>
    <w:rsid w:val="0011122F"/>
    <w:rsid w:val="001120C4"/>
    <w:rsid w:val="00113A11"/>
    <w:rsid w:val="0012148A"/>
    <w:rsid w:val="00127B05"/>
    <w:rsid w:val="00130DDD"/>
    <w:rsid w:val="00130FD5"/>
    <w:rsid w:val="00146E49"/>
    <w:rsid w:val="00150645"/>
    <w:rsid w:val="001527DE"/>
    <w:rsid w:val="00153A73"/>
    <w:rsid w:val="0016779C"/>
    <w:rsid w:val="00167F7A"/>
    <w:rsid w:val="00170F48"/>
    <w:rsid w:val="00172A27"/>
    <w:rsid w:val="001907BC"/>
    <w:rsid w:val="001A0FB0"/>
    <w:rsid w:val="001A1B6C"/>
    <w:rsid w:val="001A3312"/>
    <w:rsid w:val="001A5EC1"/>
    <w:rsid w:val="001B0E8A"/>
    <w:rsid w:val="001B26F0"/>
    <w:rsid w:val="001B56F3"/>
    <w:rsid w:val="001C38A3"/>
    <w:rsid w:val="001E1F2F"/>
    <w:rsid w:val="001E43C5"/>
    <w:rsid w:val="001E7193"/>
    <w:rsid w:val="0021304C"/>
    <w:rsid w:val="00224215"/>
    <w:rsid w:val="00225552"/>
    <w:rsid w:val="00240274"/>
    <w:rsid w:val="00243A41"/>
    <w:rsid w:val="00244C31"/>
    <w:rsid w:val="00250CF2"/>
    <w:rsid w:val="00250D7F"/>
    <w:rsid w:val="00252473"/>
    <w:rsid w:val="00267679"/>
    <w:rsid w:val="00276E8D"/>
    <w:rsid w:val="0029175E"/>
    <w:rsid w:val="00294468"/>
    <w:rsid w:val="002A3446"/>
    <w:rsid w:val="002A35D2"/>
    <w:rsid w:val="002A73A0"/>
    <w:rsid w:val="002B00DB"/>
    <w:rsid w:val="002B0741"/>
    <w:rsid w:val="002B09B1"/>
    <w:rsid w:val="002B19C6"/>
    <w:rsid w:val="002B75C6"/>
    <w:rsid w:val="002C3E00"/>
    <w:rsid w:val="002C7EB9"/>
    <w:rsid w:val="002D3963"/>
    <w:rsid w:val="002D7E7B"/>
    <w:rsid w:val="002E1CBD"/>
    <w:rsid w:val="002E4729"/>
    <w:rsid w:val="002F27F4"/>
    <w:rsid w:val="00300271"/>
    <w:rsid w:val="00302856"/>
    <w:rsid w:val="00306275"/>
    <w:rsid w:val="003107E4"/>
    <w:rsid w:val="00314E4B"/>
    <w:rsid w:val="003223CE"/>
    <w:rsid w:val="00334E1E"/>
    <w:rsid w:val="00336DE9"/>
    <w:rsid w:val="0034251C"/>
    <w:rsid w:val="00351EB7"/>
    <w:rsid w:val="003551AD"/>
    <w:rsid w:val="00357A66"/>
    <w:rsid w:val="003629F1"/>
    <w:rsid w:val="00362FD0"/>
    <w:rsid w:val="0037183B"/>
    <w:rsid w:val="00372AF3"/>
    <w:rsid w:val="003733B8"/>
    <w:rsid w:val="003909B3"/>
    <w:rsid w:val="003925D1"/>
    <w:rsid w:val="003945A4"/>
    <w:rsid w:val="003B649C"/>
    <w:rsid w:val="003C010C"/>
    <w:rsid w:val="003C173B"/>
    <w:rsid w:val="003C5D0B"/>
    <w:rsid w:val="003D0208"/>
    <w:rsid w:val="003D3D0D"/>
    <w:rsid w:val="003D5CCC"/>
    <w:rsid w:val="003D7996"/>
    <w:rsid w:val="003D7FBF"/>
    <w:rsid w:val="003E37AB"/>
    <w:rsid w:val="003E3CB1"/>
    <w:rsid w:val="003F2241"/>
    <w:rsid w:val="003F3243"/>
    <w:rsid w:val="004113EF"/>
    <w:rsid w:val="004414A5"/>
    <w:rsid w:val="00461485"/>
    <w:rsid w:val="00462132"/>
    <w:rsid w:val="00462855"/>
    <w:rsid w:val="004673C0"/>
    <w:rsid w:val="004708BC"/>
    <w:rsid w:val="00472507"/>
    <w:rsid w:val="00481B61"/>
    <w:rsid w:val="00490D1F"/>
    <w:rsid w:val="004A4A99"/>
    <w:rsid w:val="004A4AB9"/>
    <w:rsid w:val="004A5176"/>
    <w:rsid w:val="004A750C"/>
    <w:rsid w:val="004B12BF"/>
    <w:rsid w:val="004B1CC2"/>
    <w:rsid w:val="004B50B7"/>
    <w:rsid w:val="004C0FB1"/>
    <w:rsid w:val="004D3167"/>
    <w:rsid w:val="004D3C3B"/>
    <w:rsid w:val="004E1869"/>
    <w:rsid w:val="00500DE6"/>
    <w:rsid w:val="00501DF6"/>
    <w:rsid w:val="00502F50"/>
    <w:rsid w:val="00517668"/>
    <w:rsid w:val="005322AC"/>
    <w:rsid w:val="00533C8A"/>
    <w:rsid w:val="005342AB"/>
    <w:rsid w:val="00536A46"/>
    <w:rsid w:val="00540496"/>
    <w:rsid w:val="00550147"/>
    <w:rsid w:val="00550A32"/>
    <w:rsid w:val="005528E9"/>
    <w:rsid w:val="00560DC9"/>
    <w:rsid w:val="005614CD"/>
    <w:rsid w:val="00566C6C"/>
    <w:rsid w:val="00566EFC"/>
    <w:rsid w:val="0057429E"/>
    <w:rsid w:val="00575304"/>
    <w:rsid w:val="00586B7B"/>
    <w:rsid w:val="005A4F18"/>
    <w:rsid w:val="005B0478"/>
    <w:rsid w:val="005B3C36"/>
    <w:rsid w:val="005C0DA5"/>
    <w:rsid w:val="005C44EE"/>
    <w:rsid w:val="005C5EB3"/>
    <w:rsid w:val="005D381E"/>
    <w:rsid w:val="005D3A88"/>
    <w:rsid w:val="005E0786"/>
    <w:rsid w:val="005E2BF4"/>
    <w:rsid w:val="005E67DE"/>
    <w:rsid w:val="005F213C"/>
    <w:rsid w:val="005F64FC"/>
    <w:rsid w:val="00602FE3"/>
    <w:rsid w:val="006146F5"/>
    <w:rsid w:val="0065303B"/>
    <w:rsid w:val="006651BF"/>
    <w:rsid w:val="006658F9"/>
    <w:rsid w:val="0066634D"/>
    <w:rsid w:val="00675026"/>
    <w:rsid w:val="00675113"/>
    <w:rsid w:val="0068142A"/>
    <w:rsid w:val="006B5653"/>
    <w:rsid w:val="006B5902"/>
    <w:rsid w:val="006B74A7"/>
    <w:rsid w:val="006C12CD"/>
    <w:rsid w:val="006C4630"/>
    <w:rsid w:val="006C4D74"/>
    <w:rsid w:val="006C6957"/>
    <w:rsid w:val="006D1F5B"/>
    <w:rsid w:val="006D2EF0"/>
    <w:rsid w:val="006E39A0"/>
    <w:rsid w:val="006F2ACD"/>
    <w:rsid w:val="006F4182"/>
    <w:rsid w:val="006F46D8"/>
    <w:rsid w:val="006F6537"/>
    <w:rsid w:val="0070014F"/>
    <w:rsid w:val="00710940"/>
    <w:rsid w:val="00711D82"/>
    <w:rsid w:val="00721763"/>
    <w:rsid w:val="00724FBA"/>
    <w:rsid w:val="00730382"/>
    <w:rsid w:val="00732064"/>
    <w:rsid w:val="007523C9"/>
    <w:rsid w:val="007568D3"/>
    <w:rsid w:val="00763177"/>
    <w:rsid w:val="007655E6"/>
    <w:rsid w:val="00770919"/>
    <w:rsid w:val="00772DE8"/>
    <w:rsid w:val="00777AF2"/>
    <w:rsid w:val="007825E5"/>
    <w:rsid w:val="00783B82"/>
    <w:rsid w:val="007869C4"/>
    <w:rsid w:val="00797A3B"/>
    <w:rsid w:val="007A4D52"/>
    <w:rsid w:val="007B261A"/>
    <w:rsid w:val="007C2B28"/>
    <w:rsid w:val="007C2E41"/>
    <w:rsid w:val="007C4BBC"/>
    <w:rsid w:val="007D3336"/>
    <w:rsid w:val="007D3A92"/>
    <w:rsid w:val="007E4FEA"/>
    <w:rsid w:val="007F0B0E"/>
    <w:rsid w:val="007F6D3D"/>
    <w:rsid w:val="00806AFC"/>
    <w:rsid w:val="008302BD"/>
    <w:rsid w:val="00847EF3"/>
    <w:rsid w:val="00853D70"/>
    <w:rsid w:val="00856E5E"/>
    <w:rsid w:val="00862170"/>
    <w:rsid w:val="00862CC1"/>
    <w:rsid w:val="0086604F"/>
    <w:rsid w:val="00867BFE"/>
    <w:rsid w:val="00875146"/>
    <w:rsid w:val="00894DE4"/>
    <w:rsid w:val="008A4D9C"/>
    <w:rsid w:val="008B3468"/>
    <w:rsid w:val="008B3B41"/>
    <w:rsid w:val="008C1FEE"/>
    <w:rsid w:val="008C3608"/>
    <w:rsid w:val="008C6949"/>
    <w:rsid w:val="008D0E02"/>
    <w:rsid w:val="008D4AA6"/>
    <w:rsid w:val="008E1956"/>
    <w:rsid w:val="008E7057"/>
    <w:rsid w:val="008E7432"/>
    <w:rsid w:val="008F65F7"/>
    <w:rsid w:val="008F79BF"/>
    <w:rsid w:val="00906849"/>
    <w:rsid w:val="009073EA"/>
    <w:rsid w:val="00907BA8"/>
    <w:rsid w:val="00914E8C"/>
    <w:rsid w:val="00921B69"/>
    <w:rsid w:val="009232FE"/>
    <w:rsid w:val="00924FD1"/>
    <w:rsid w:val="00926147"/>
    <w:rsid w:val="009266A0"/>
    <w:rsid w:val="009307E7"/>
    <w:rsid w:val="00931EEC"/>
    <w:rsid w:val="0093246D"/>
    <w:rsid w:val="00944733"/>
    <w:rsid w:val="00950FF4"/>
    <w:rsid w:val="00965FA6"/>
    <w:rsid w:val="009755E8"/>
    <w:rsid w:val="009865C0"/>
    <w:rsid w:val="0099163A"/>
    <w:rsid w:val="00992C98"/>
    <w:rsid w:val="0099693C"/>
    <w:rsid w:val="009A1FDB"/>
    <w:rsid w:val="009A533E"/>
    <w:rsid w:val="009A5F61"/>
    <w:rsid w:val="009B1F38"/>
    <w:rsid w:val="009B668C"/>
    <w:rsid w:val="009C3161"/>
    <w:rsid w:val="009D0320"/>
    <w:rsid w:val="009D3C3A"/>
    <w:rsid w:val="009E2CDD"/>
    <w:rsid w:val="009E5C68"/>
    <w:rsid w:val="009F6D6E"/>
    <w:rsid w:val="00A0361F"/>
    <w:rsid w:val="00A03802"/>
    <w:rsid w:val="00A06A8B"/>
    <w:rsid w:val="00A15CA6"/>
    <w:rsid w:val="00A3199E"/>
    <w:rsid w:val="00A33DE9"/>
    <w:rsid w:val="00A44C11"/>
    <w:rsid w:val="00A44F44"/>
    <w:rsid w:val="00A63153"/>
    <w:rsid w:val="00A64714"/>
    <w:rsid w:val="00A832C5"/>
    <w:rsid w:val="00A918CC"/>
    <w:rsid w:val="00AA3917"/>
    <w:rsid w:val="00AB1BA3"/>
    <w:rsid w:val="00AC393E"/>
    <w:rsid w:val="00AC4214"/>
    <w:rsid w:val="00AD2EAB"/>
    <w:rsid w:val="00AD73B5"/>
    <w:rsid w:val="00AE6D3C"/>
    <w:rsid w:val="00AF28C3"/>
    <w:rsid w:val="00B068C4"/>
    <w:rsid w:val="00B13ACF"/>
    <w:rsid w:val="00B14CCB"/>
    <w:rsid w:val="00B15E8E"/>
    <w:rsid w:val="00B16190"/>
    <w:rsid w:val="00B20A53"/>
    <w:rsid w:val="00B212EB"/>
    <w:rsid w:val="00B22C1F"/>
    <w:rsid w:val="00B27B26"/>
    <w:rsid w:val="00B31848"/>
    <w:rsid w:val="00B336B1"/>
    <w:rsid w:val="00B3536F"/>
    <w:rsid w:val="00B4370A"/>
    <w:rsid w:val="00B53321"/>
    <w:rsid w:val="00B53341"/>
    <w:rsid w:val="00B5355B"/>
    <w:rsid w:val="00B66975"/>
    <w:rsid w:val="00B7252F"/>
    <w:rsid w:val="00B84B08"/>
    <w:rsid w:val="00B84B1C"/>
    <w:rsid w:val="00B8653C"/>
    <w:rsid w:val="00B92482"/>
    <w:rsid w:val="00B962C9"/>
    <w:rsid w:val="00BA1E0B"/>
    <w:rsid w:val="00BA2B77"/>
    <w:rsid w:val="00BA55B5"/>
    <w:rsid w:val="00BC5528"/>
    <w:rsid w:val="00BD17E4"/>
    <w:rsid w:val="00BD261C"/>
    <w:rsid w:val="00BF3B2B"/>
    <w:rsid w:val="00BF699E"/>
    <w:rsid w:val="00C01421"/>
    <w:rsid w:val="00C01D3B"/>
    <w:rsid w:val="00C0387F"/>
    <w:rsid w:val="00C15946"/>
    <w:rsid w:val="00C16CDD"/>
    <w:rsid w:val="00C359A8"/>
    <w:rsid w:val="00C35EDC"/>
    <w:rsid w:val="00C36C04"/>
    <w:rsid w:val="00C45A69"/>
    <w:rsid w:val="00C45C60"/>
    <w:rsid w:val="00C5041E"/>
    <w:rsid w:val="00C5343E"/>
    <w:rsid w:val="00C837E9"/>
    <w:rsid w:val="00C84E49"/>
    <w:rsid w:val="00C914B4"/>
    <w:rsid w:val="00C9644F"/>
    <w:rsid w:val="00C9767D"/>
    <w:rsid w:val="00CA35E6"/>
    <w:rsid w:val="00CA53CD"/>
    <w:rsid w:val="00CA6A0D"/>
    <w:rsid w:val="00CB16AB"/>
    <w:rsid w:val="00CB2D56"/>
    <w:rsid w:val="00CB624B"/>
    <w:rsid w:val="00CC187B"/>
    <w:rsid w:val="00CC1EAF"/>
    <w:rsid w:val="00CC25CE"/>
    <w:rsid w:val="00CC72C3"/>
    <w:rsid w:val="00CC7D60"/>
    <w:rsid w:val="00CD3BC8"/>
    <w:rsid w:val="00CD534D"/>
    <w:rsid w:val="00CE5FE3"/>
    <w:rsid w:val="00D036A1"/>
    <w:rsid w:val="00D05109"/>
    <w:rsid w:val="00D061D9"/>
    <w:rsid w:val="00D12821"/>
    <w:rsid w:val="00D15408"/>
    <w:rsid w:val="00D17B8B"/>
    <w:rsid w:val="00D209A6"/>
    <w:rsid w:val="00D22C3E"/>
    <w:rsid w:val="00D25BD9"/>
    <w:rsid w:val="00D30512"/>
    <w:rsid w:val="00D320C1"/>
    <w:rsid w:val="00D34258"/>
    <w:rsid w:val="00D35DB4"/>
    <w:rsid w:val="00D365B8"/>
    <w:rsid w:val="00D42B2A"/>
    <w:rsid w:val="00D46360"/>
    <w:rsid w:val="00D46DD7"/>
    <w:rsid w:val="00D4756A"/>
    <w:rsid w:val="00D513F4"/>
    <w:rsid w:val="00D52E5B"/>
    <w:rsid w:val="00D56A2F"/>
    <w:rsid w:val="00D57631"/>
    <w:rsid w:val="00D635E5"/>
    <w:rsid w:val="00D64453"/>
    <w:rsid w:val="00D650FE"/>
    <w:rsid w:val="00D8262D"/>
    <w:rsid w:val="00DA72B2"/>
    <w:rsid w:val="00DB4A5D"/>
    <w:rsid w:val="00DC6565"/>
    <w:rsid w:val="00DD1D2D"/>
    <w:rsid w:val="00E00EF8"/>
    <w:rsid w:val="00E0564A"/>
    <w:rsid w:val="00E07497"/>
    <w:rsid w:val="00E153EF"/>
    <w:rsid w:val="00E15AC5"/>
    <w:rsid w:val="00E26DE7"/>
    <w:rsid w:val="00E34A6C"/>
    <w:rsid w:val="00E57F95"/>
    <w:rsid w:val="00E605BB"/>
    <w:rsid w:val="00E7182C"/>
    <w:rsid w:val="00E738D2"/>
    <w:rsid w:val="00E75224"/>
    <w:rsid w:val="00E759E8"/>
    <w:rsid w:val="00E760DC"/>
    <w:rsid w:val="00E7656C"/>
    <w:rsid w:val="00E81E30"/>
    <w:rsid w:val="00E830ED"/>
    <w:rsid w:val="00E9547F"/>
    <w:rsid w:val="00E968FC"/>
    <w:rsid w:val="00EA2E42"/>
    <w:rsid w:val="00EB6647"/>
    <w:rsid w:val="00EB7D3B"/>
    <w:rsid w:val="00ED1C14"/>
    <w:rsid w:val="00EE554E"/>
    <w:rsid w:val="00F000C9"/>
    <w:rsid w:val="00F05333"/>
    <w:rsid w:val="00F062BC"/>
    <w:rsid w:val="00F07EAD"/>
    <w:rsid w:val="00F15E4D"/>
    <w:rsid w:val="00F236B3"/>
    <w:rsid w:val="00F24D6C"/>
    <w:rsid w:val="00F24FED"/>
    <w:rsid w:val="00F30372"/>
    <w:rsid w:val="00F30A16"/>
    <w:rsid w:val="00F3438D"/>
    <w:rsid w:val="00F45163"/>
    <w:rsid w:val="00F538BF"/>
    <w:rsid w:val="00F6004F"/>
    <w:rsid w:val="00F63A14"/>
    <w:rsid w:val="00F746D9"/>
    <w:rsid w:val="00F81BEC"/>
    <w:rsid w:val="00F81ED8"/>
    <w:rsid w:val="00F84A9F"/>
    <w:rsid w:val="00F85635"/>
    <w:rsid w:val="00F903E7"/>
    <w:rsid w:val="00FC0724"/>
    <w:rsid w:val="00FC1BF2"/>
    <w:rsid w:val="00FD1969"/>
    <w:rsid w:val="00FD1FFC"/>
    <w:rsid w:val="00FE6B95"/>
    <w:rsid w:val="00FF4EA7"/>
    <w:rsid w:val="31474E4F"/>
    <w:rsid w:val="34270B0B"/>
    <w:rsid w:val="39413966"/>
    <w:rsid w:val="58704F94"/>
    <w:rsid w:val="70CE71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68CA5D56"/>
  <w15:chartTrackingRefBased/>
  <w15:docId w15:val="{33D4D99C-8357-4816-BFE3-FD2F45853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lsdException w:name="annotation text" w:semiHidden="1"/>
    <w:lsdException w:name="header" w:unhideWhenUsed="1"/>
    <w:lsdException w:name="footer" w:uiPriority="99" w:unhideWhenUsed="1"/>
    <w:lsdException w:name="caption" w:qFormat="1"/>
    <w:lsdException w:name="annotation reference" w:semiHidden="1"/>
    <w:lsdException w:name="Title" w:uiPriority="10"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HTML Variable" w:semiHidden="1"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Pr>
      <w:sz w:val="24"/>
      <w:szCs w:val="24"/>
    </w:rPr>
  </w:style>
  <w:style w:type="paragraph" w:styleId="1">
    <w:name w:val="heading 1"/>
    <w:basedOn w:val="a2"/>
    <w:next w:val="a2"/>
    <w:link w:val="10"/>
    <w:qFormat/>
    <w:pPr>
      <w:keepNext/>
      <w:keepLines/>
      <w:widowControl w:val="0"/>
      <w:adjustRightInd w:val="0"/>
      <w:spacing w:line="360" w:lineRule="auto"/>
      <w:textAlignment w:val="baseline"/>
      <w:outlineLvl w:val="0"/>
    </w:pPr>
    <w:rPr>
      <w:rFonts w:ascii="宋体"/>
      <w:b/>
      <w:kern w:val="44"/>
      <w:sz w:val="32"/>
      <w:szCs w:val="20"/>
    </w:rPr>
  </w:style>
  <w:style w:type="paragraph" w:styleId="2">
    <w:name w:val="heading 2"/>
    <w:basedOn w:val="a2"/>
    <w:next w:val="a2"/>
    <w:link w:val="20"/>
    <w:qFormat/>
    <w:pPr>
      <w:keepNext/>
      <w:keepLines/>
      <w:spacing w:before="260" w:after="260" w:line="416" w:lineRule="auto"/>
      <w:outlineLvl w:val="1"/>
    </w:pPr>
    <w:rPr>
      <w:rFonts w:ascii="Arial" w:eastAsia="黑体" w:hAnsi="Arial"/>
      <w:b/>
      <w:bCs/>
      <w:sz w:val="32"/>
      <w:szCs w:val="32"/>
    </w:rPr>
  </w:style>
  <w:style w:type="paragraph" w:styleId="3">
    <w:name w:val="heading 3"/>
    <w:basedOn w:val="a2"/>
    <w:next w:val="a2"/>
    <w:link w:val="30"/>
    <w:qFormat/>
    <w:pPr>
      <w:keepNext/>
      <w:keepLines/>
      <w:spacing w:before="260" w:after="260" w:line="416" w:lineRule="auto"/>
      <w:outlineLvl w:val="2"/>
    </w:pPr>
    <w:rPr>
      <w:b/>
      <w:bCs/>
      <w:sz w:val="32"/>
      <w:szCs w:val="32"/>
    </w:rPr>
  </w:style>
  <w:style w:type="paragraph" w:styleId="4">
    <w:name w:val="heading 4"/>
    <w:basedOn w:val="a2"/>
    <w:next w:val="a2"/>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2"/>
    <w:next w:val="a2"/>
    <w:link w:val="50"/>
    <w:qFormat/>
    <w:pPr>
      <w:keepNext/>
      <w:keepLines/>
      <w:widowControl w:val="0"/>
      <w:tabs>
        <w:tab w:val="left" w:pos="720"/>
      </w:tabs>
      <w:adjustRightInd w:val="0"/>
      <w:spacing w:before="280" w:after="290" w:line="376" w:lineRule="atLeast"/>
      <w:ind w:leftChars="800" w:left="1008" w:hangingChars="200" w:hanging="1008"/>
      <w:jc w:val="both"/>
      <w:textAlignment w:val="bottom"/>
      <w:outlineLvl w:val="4"/>
    </w:pPr>
    <w:rPr>
      <w:b/>
      <w:kern w:val="2"/>
      <w:sz w:val="28"/>
      <w:szCs w:val="20"/>
    </w:rPr>
  </w:style>
  <w:style w:type="paragraph" w:styleId="6">
    <w:name w:val="heading 6"/>
    <w:basedOn w:val="a2"/>
    <w:next w:val="a2"/>
    <w:link w:val="60"/>
    <w:qFormat/>
    <w:pPr>
      <w:keepNext/>
      <w:keepLines/>
      <w:widowControl w:val="0"/>
      <w:tabs>
        <w:tab w:val="left" w:pos="720"/>
      </w:tabs>
      <w:adjustRightInd w:val="0"/>
      <w:spacing w:before="240" w:after="64" w:line="320" w:lineRule="atLeast"/>
      <w:ind w:leftChars="800" w:left="1152" w:hangingChars="200" w:hanging="1152"/>
      <w:jc w:val="both"/>
      <w:textAlignment w:val="bottom"/>
      <w:outlineLvl w:val="5"/>
    </w:pPr>
    <w:rPr>
      <w:rFonts w:eastAsia="黑体"/>
      <w:b/>
      <w:kern w:val="2"/>
      <w:szCs w:val="20"/>
    </w:rPr>
  </w:style>
  <w:style w:type="paragraph" w:styleId="7">
    <w:name w:val="heading 7"/>
    <w:basedOn w:val="a2"/>
    <w:next w:val="a2"/>
    <w:link w:val="70"/>
    <w:qFormat/>
    <w:pPr>
      <w:keepNext/>
      <w:keepLines/>
      <w:widowControl w:val="0"/>
      <w:tabs>
        <w:tab w:val="left" w:pos="720"/>
      </w:tabs>
      <w:adjustRightInd w:val="0"/>
      <w:spacing w:before="240" w:after="64" w:line="320" w:lineRule="atLeast"/>
      <w:ind w:leftChars="800" w:left="1296" w:hangingChars="200" w:hanging="1296"/>
      <w:jc w:val="both"/>
      <w:textAlignment w:val="bottom"/>
      <w:outlineLvl w:val="6"/>
    </w:pPr>
    <w:rPr>
      <w:b/>
      <w:kern w:val="2"/>
      <w:szCs w:val="20"/>
    </w:rPr>
  </w:style>
  <w:style w:type="paragraph" w:styleId="8">
    <w:name w:val="heading 8"/>
    <w:basedOn w:val="a2"/>
    <w:next w:val="a2"/>
    <w:link w:val="80"/>
    <w:qFormat/>
    <w:pPr>
      <w:keepNext/>
      <w:keepLines/>
      <w:widowControl w:val="0"/>
      <w:tabs>
        <w:tab w:val="left" w:pos="720"/>
      </w:tabs>
      <w:adjustRightInd w:val="0"/>
      <w:spacing w:before="240" w:after="64" w:line="320" w:lineRule="atLeast"/>
      <w:ind w:leftChars="800" w:left="1440" w:hangingChars="200" w:hanging="1440"/>
      <w:jc w:val="both"/>
      <w:textAlignment w:val="bottom"/>
      <w:outlineLvl w:val="7"/>
    </w:pPr>
    <w:rPr>
      <w:rFonts w:eastAsia="黑体"/>
      <w:kern w:val="2"/>
      <w:szCs w:val="20"/>
    </w:rPr>
  </w:style>
  <w:style w:type="paragraph" w:styleId="9">
    <w:name w:val="heading 9"/>
    <w:basedOn w:val="a2"/>
    <w:next w:val="a2"/>
    <w:link w:val="90"/>
    <w:qFormat/>
    <w:pPr>
      <w:keepNext/>
      <w:keepLines/>
      <w:widowControl w:val="0"/>
      <w:tabs>
        <w:tab w:val="left" w:pos="720"/>
      </w:tabs>
      <w:adjustRightInd w:val="0"/>
      <w:spacing w:before="240" w:after="64" w:line="320" w:lineRule="atLeast"/>
      <w:ind w:leftChars="800" w:left="1584" w:hangingChars="200" w:hanging="1584"/>
      <w:jc w:val="both"/>
      <w:textAlignment w:val="bottom"/>
      <w:outlineLvl w:val="8"/>
    </w:pPr>
    <w:rPr>
      <w:rFonts w:eastAsia="黑体"/>
      <w:kern w:val="2"/>
      <w:sz w:val="21"/>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annotation reference"/>
    <w:semiHidden/>
    <w:rPr>
      <w:sz w:val="21"/>
      <w:szCs w:val="21"/>
    </w:rPr>
  </w:style>
  <w:style w:type="character" w:styleId="a7">
    <w:name w:val="FollowedHyperlink"/>
    <w:rPr>
      <w:color w:val="800080"/>
      <w:u w:val="single"/>
    </w:rPr>
  </w:style>
  <w:style w:type="character" w:styleId="a8">
    <w:name w:val="Hyperlink"/>
    <w:rPr>
      <w:color w:val="0000FF"/>
      <w:u w:val="single"/>
    </w:rPr>
  </w:style>
  <w:style w:type="character" w:styleId="a9">
    <w:name w:val="page number"/>
    <w:basedOn w:val="a3"/>
  </w:style>
  <w:style w:type="character" w:styleId="aa">
    <w:name w:val="footnote reference"/>
    <w:rPr>
      <w:vertAlign w:val="superscript"/>
    </w:rPr>
  </w:style>
  <w:style w:type="character" w:styleId="ab">
    <w:name w:val="Strong"/>
    <w:qFormat/>
    <w:rPr>
      <w:b/>
    </w:rPr>
  </w:style>
  <w:style w:type="character" w:customStyle="1" w:styleId="ac">
    <w:name w:val="标题 字符"/>
    <w:link w:val="ad"/>
    <w:uiPriority w:val="10"/>
    <w:rPr>
      <w:rFonts w:ascii="黑体" w:eastAsia="黑体"/>
      <w:snapToGrid w:val="0"/>
      <w:sz w:val="28"/>
      <w:lang w:val="en-US" w:eastAsia="zh-CN" w:bidi="ar-SA"/>
    </w:rPr>
  </w:style>
  <w:style w:type="character" w:customStyle="1" w:styleId="e">
    <w:name w:val="上标e"/>
    <w:rPr>
      <w:rFonts w:ascii="宋体" w:eastAsia="宋体" w:hAnsi="宋体"/>
      <w:color w:val="FF00FF"/>
      <w:kern w:val="22"/>
      <w:sz w:val="22"/>
      <w:vertAlign w:val="superscript"/>
    </w:rPr>
  </w:style>
  <w:style w:type="character" w:customStyle="1" w:styleId="80">
    <w:name w:val="标题 8 字符"/>
    <w:link w:val="8"/>
    <w:rPr>
      <w:rFonts w:eastAsia="黑体"/>
      <w:kern w:val="2"/>
      <w:sz w:val="24"/>
      <w:lang w:val="en-US" w:eastAsia="zh-CN" w:bidi="ar-SA"/>
    </w:rPr>
  </w:style>
  <w:style w:type="character" w:customStyle="1" w:styleId="2Char">
    <w:name w:val="样式 标题 2 + Char"/>
    <w:rPr>
      <w:rFonts w:ascii="幼圆" w:eastAsia="幼圆" w:hAnsi="Arial"/>
      <w:b/>
      <w:bCs/>
      <w:color w:val="000000"/>
      <w:kern w:val="2"/>
      <w:sz w:val="32"/>
      <w:szCs w:val="32"/>
    </w:rPr>
  </w:style>
  <w:style w:type="character" w:customStyle="1" w:styleId="11CharChar">
    <w:name w:val="节标题 1.1 Char Char"/>
    <w:rPr>
      <w:rFonts w:eastAsia="宋体"/>
      <w:b/>
      <w:kern w:val="2"/>
      <w:sz w:val="24"/>
      <w:lang w:val="en-US" w:eastAsia="zh-CN"/>
    </w:rPr>
  </w:style>
  <w:style w:type="character" w:customStyle="1" w:styleId="30">
    <w:name w:val="标题 3 字符"/>
    <w:link w:val="3"/>
    <w:rPr>
      <w:rFonts w:eastAsia="宋体"/>
      <w:b/>
      <w:bCs/>
      <w:sz w:val="32"/>
      <w:szCs w:val="32"/>
      <w:lang w:val="en-US" w:eastAsia="zh-CN" w:bidi="ar-SA"/>
    </w:rPr>
  </w:style>
  <w:style w:type="character" w:customStyle="1" w:styleId="unnamed11">
    <w:name w:val="unnamed11"/>
    <w:rPr>
      <w:rFonts w:hint="default"/>
      <w:b w:val="0"/>
      <w:bCs w:val="0"/>
      <w:i w:val="0"/>
      <w:iCs w:val="0"/>
      <w:caps w:val="0"/>
      <w:smallCaps w:val="0"/>
      <w:strike w:val="0"/>
      <w:dstrike w:val="0"/>
      <w:color w:val="000066"/>
      <w:spacing w:val="15"/>
      <w:w w:val="15"/>
      <w:sz w:val="24"/>
      <w:szCs w:val="24"/>
      <w:u w:val="none"/>
    </w:rPr>
  </w:style>
  <w:style w:type="character" w:customStyle="1" w:styleId="ContentChar">
    <w:name w:val="Content Char"/>
    <w:rPr>
      <w:rFonts w:ascii="Arial Rounded MT Bold" w:eastAsia="DFPHeiW7-GB" w:hAnsi="Arial Rounded MT Bold" w:cs="Arial Rounded MT Bold"/>
      <w:snapToGrid w:val="0"/>
      <w:color w:val="000000"/>
      <w:kern w:val="2"/>
      <w:sz w:val="28"/>
      <w:szCs w:val="28"/>
      <w:lang w:val="en-US" w:eastAsia="zh-CN"/>
    </w:rPr>
  </w:style>
  <w:style w:type="character" w:customStyle="1" w:styleId="ae">
    <w:name w:val="文档结构图 字符"/>
    <w:link w:val="af"/>
    <w:rPr>
      <w:rFonts w:ascii="宋体"/>
      <w:kern w:val="2"/>
      <w:sz w:val="18"/>
      <w:szCs w:val="18"/>
      <w:lang w:bidi="ar-SA"/>
    </w:rPr>
  </w:style>
  <w:style w:type="character" w:customStyle="1" w:styleId="Char">
    <w:name w:val="称呼 Char"/>
    <w:link w:val="11"/>
    <w:rPr>
      <w:rFonts w:eastAsia="宋体"/>
      <w:kern w:val="2"/>
      <w:sz w:val="28"/>
      <w:lang w:bidi="ar-SA"/>
    </w:rPr>
  </w:style>
  <w:style w:type="character" w:customStyle="1" w:styleId="3Char">
    <w:name w:val="标题3 Char"/>
    <w:rPr>
      <w:rFonts w:ascii="Arial" w:eastAsia="宋体" w:hAnsi="Arial"/>
      <w:b/>
      <w:bCs/>
      <w:iCs/>
      <w:color w:val="FF0000"/>
      <w:kern w:val="2"/>
      <w:sz w:val="24"/>
      <w:szCs w:val="24"/>
      <w:lang w:val="en-US" w:eastAsia="zh-CN"/>
    </w:rPr>
  </w:style>
  <w:style w:type="character" w:customStyle="1" w:styleId="1CharCharCharChar">
    <w:name w:val="正文1 Char Char Char Char"/>
    <w:rPr>
      <w:rFonts w:eastAsia="宋体"/>
      <w:kern w:val="2"/>
      <w:sz w:val="24"/>
      <w:lang w:val="en-US" w:eastAsia="zh-CN"/>
    </w:rPr>
  </w:style>
  <w:style w:type="character" w:customStyle="1" w:styleId="40">
    <w:name w:val="标题 4 字符"/>
    <w:link w:val="4"/>
    <w:rPr>
      <w:rFonts w:ascii="Arial" w:eastAsia="黑体" w:hAnsi="Arial"/>
      <w:b/>
      <w:bCs/>
      <w:sz w:val="28"/>
      <w:szCs w:val="28"/>
      <w:lang w:val="en-US" w:eastAsia="zh-CN" w:bidi="ar-SA"/>
    </w:rPr>
  </w:style>
  <w:style w:type="character" w:customStyle="1" w:styleId="O3Pt1Char">
    <w:name w:val="O3 Pt1 Char"/>
    <w:rPr>
      <w:rFonts w:ascii="宋体" w:eastAsia="华康宋体W5(P)" w:hAnsi="宋体" w:cs="宋体"/>
      <w:snapToGrid w:val="0"/>
      <w:kern w:val="2"/>
      <w:sz w:val="21"/>
      <w:szCs w:val="21"/>
      <w:lang w:val="en-US" w:eastAsia="zh-CN"/>
    </w:rPr>
  </w:style>
  <w:style w:type="character" w:customStyle="1" w:styleId="af0">
    <w:name w:val="纯文本 字符"/>
    <w:link w:val="af1"/>
    <w:rPr>
      <w:rFonts w:ascii="宋体" w:eastAsia="宋体" w:hAnsi="Courier New"/>
      <w:kern w:val="2"/>
      <w:sz w:val="24"/>
      <w:szCs w:val="24"/>
      <w:lang w:val="en-US" w:eastAsia="zh-CN" w:bidi="ar-SA"/>
    </w:rPr>
  </w:style>
  <w:style w:type="character" w:customStyle="1" w:styleId="3Char0">
    <w:name w:val="正文文本 3 Char"/>
    <w:link w:val="31"/>
    <w:rPr>
      <w:rFonts w:ascii="宋体" w:eastAsia="宋体" w:hAnsi="宋体"/>
      <w:i/>
      <w:iCs/>
      <w:snapToGrid w:val="0"/>
      <w:color w:val="FF0000"/>
      <w:sz w:val="24"/>
      <w:szCs w:val="24"/>
      <w:lang w:bidi="ar-SA"/>
    </w:rPr>
  </w:style>
  <w:style w:type="character" w:customStyle="1" w:styleId="HTMLChar">
    <w:name w:val="HTML 预设格式 Char"/>
    <w:link w:val="HTML1"/>
    <w:rPr>
      <w:rFonts w:ascii="Courier New" w:eastAsia="宋体" w:hAnsi="Courier New"/>
      <w:lang w:bidi="ar-SA"/>
    </w:rPr>
  </w:style>
  <w:style w:type="character" w:customStyle="1" w:styleId="BTitle4CharChar">
    <w:name w:val="B Title 4 Char Char"/>
    <w:rPr>
      <w:rFonts w:eastAsia="华康宋体W5(P)"/>
      <w:snapToGrid w:val="0"/>
      <w:sz w:val="21"/>
      <w:szCs w:val="21"/>
      <w:lang w:val="en-US" w:eastAsia="zh-CN"/>
    </w:rPr>
  </w:style>
  <w:style w:type="character" w:customStyle="1" w:styleId="af2">
    <w:name w:val="样式 四号 加粗"/>
    <w:rPr>
      <w:rFonts w:eastAsia="宋体"/>
      <w:b/>
      <w:bCs/>
      <w:sz w:val="28"/>
    </w:rPr>
  </w:style>
  <w:style w:type="character" w:customStyle="1" w:styleId="O3TxTChar">
    <w:name w:val="O3 TxT Char"/>
    <w:rPr>
      <w:rFonts w:ascii="宋体" w:eastAsia="华康宋体W5(P)" w:hAnsi="宋体" w:cs="宋体"/>
      <w:snapToGrid w:val="0"/>
      <w:kern w:val="2"/>
      <w:sz w:val="24"/>
      <w:szCs w:val="24"/>
      <w:lang w:val="en-US" w:eastAsia="zh-CN"/>
    </w:rPr>
  </w:style>
  <w:style w:type="character" w:customStyle="1" w:styleId="BTitle5CharChar">
    <w:name w:val="B Title 5 Char Char"/>
    <w:rPr>
      <w:rFonts w:ascii="宋体" w:eastAsia="华康宋体W5(P)" w:hAnsi="宋体" w:cs="宋体"/>
      <w:snapToGrid w:val="0"/>
      <w:kern w:val="2"/>
      <w:sz w:val="21"/>
      <w:szCs w:val="21"/>
      <w:lang w:val="en-US" w:eastAsia="zh-CN"/>
    </w:rPr>
  </w:style>
  <w:style w:type="character" w:customStyle="1" w:styleId="2Char0">
    <w:name w:val="正文文本 2 Char"/>
    <w:link w:val="21"/>
    <w:rPr>
      <w:rFonts w:ascii="宋体" w:eastAsia="宋体"/>
      <w:b/>
      <w:sz w:val="24"/>
      <w:lang w:bidi="ar-SA"/>
    </w:rPr>
  </w:style>
  <w:style w:type="character" w:customStyle="1" w:styleId="60">
    <w:name w:val="标题 6 字符"/>
    <w:link w:val="6"/>
    <w:rPr>
      <w:rFonts w:eastAsia="黑体"/>
      <w:b/>
      <w:kern w:val="2"/>
      <w:sz w:val="24"/>
      <w:lang w:val="en-US" w:eastAsia="zh-CN" w:bidi="ar-SA"/>
    </w:rPr>
  </w:style>
  <w:style w:type="character" w:customStyle="1" w:styleId="2Char1">
    <w:name w:val="标题 2 Char"/>
    <w:aliases w:val="标准标题2 Char,程序文件标题2 Char,标题 1.1 Char"/>
    <w:rPr>
      <w:rFonts w:ascii="Cambria" w:eastAsia="宋体" w:hAnsi="Cambria" w:cs="黑体"/>
      <w:b/>
      <w:bCs/>
      <w:kern w:val="2"/>
      <w:sz w:val="32"/>
      <w:szCs w:val="32"/>
    </w:rPr>
  </w:style>
  <w:style w:type="character" w:customStyle="1" w:styleId="Char0">
    <w:name w:val="纯文本 Char"/>
    <w:link w:val="12"/>
    <w:rPr>
      <w:rFonts w:ascii="宋体" w:eastAsia="宋体" w:hAnsi="Courier New"/>
      <w:kern w:val="2"/>
      <w:sz w:val="21"/>
      <w:lang w:bidi="ar-SA"/>
    </w:rPr>
  </w:style>
  <w:style w:type="character" w:customStyle="1" w:styleId="af3">
    <w:name w:val="尾注文本 字符"/>
    <w:link w:val="af4"/>
    <w:rPr>
      <w:rFonts w:ascii="宋体" w:eastAsia="宋体"/>
      <w:sz w:val="24"/>
      <w:lang w:bidi="ar-SA"/>
    </w:rPr>
  </w:style>
  <w:style w:type="character" w:customStyle="1" w:styleId="CharChar12">
    <w:name w:val="Char Char12"/>
    <w:rPr>
      <w:rFonts w:eastAsia="宋体"/>
      <w:kern w:val="2"/>
      <w:sz w:val="24"/>
      <w:lang w:val="en-US" w:eastAsia="zh-CN" w:bidi="ar-SA"/>
    </w:rPr>
  </w:style>
  <w:style w:type="character" w:customStyle="1" w:styleId="Char1">
    <w:name w:val="二级标题 Char"/>
    <w:link w:val="af5"/>
    <w:rPr>
      <w:rFonts w:ascii="宋体" w:eastAsia="宋体" w:hAnsi="宋体"/>
      <w:b/>
      <w:bCs/>
      <w:kern w:val="28"/>
      <w:sz w:val="24"/>
      <w:szCs w:val="24"/>
      <w:lang w:bidi="ar-SA"/>
    </w:rPr>
  </w:style>
  <w:style w:type="character" w:customStyle="1" w:styleId="Char2">
    <w:name w:val="日期 Char"/>
    <w:link w:val="13"/>
    <w:rPr>
      <w:rFonts w:ascii="宋体" w:eastAsia="宋体"/>
      <w:sz w:val="24"/>
      <w:lang w:bidi="ar-SA"/>
    </w:rPr>
  </w:style>
  <w:style w:type="character" w:customStyle="1" w:styleId="af6">
    <w:name w:val="脚注文本 字符"/>
    <w:link w:val="af7"/>
    <w:rPr>
      <w:rFonts w:eastAsia="宋体"/>
      <w:kern w:val="2"/>
      <w:sz w:val="18"/>
      <w:szCs w:val="18"/>
      <w:lang w:bidi="ar-SA"/>
    </w:rPr>
  </w:style>
  <w:style w:type="character" w:customStyle="1" w:styleId="11CharCharCharCharC">
    <w:name w:val="节标题 1.1 Char Char Char Char C"/>
    <w:rPr>
      <w:rFonts w:eastAsia="宋体"/>
      <w:b/>
      <w:kern w:val="2"/>
      <w:sz w:val="24"/>
      <w:lang w:val="en-US" w:eastAsia="zh-CN"/>
    </w:rPr>
  </w:style>
  <w:style w:type="character" w:customStyle="1" w:styleId="90">
    <w:name w:val="标题 9 字符"/>
    <w:link w:val="9"/>
    <w:rPr>
      <w:rFonts w:eastAsia="黑体"/>
      <w:kern w:val="2"/>
      <w:sz w:val="21"/>
      <w:lang w:val="en-US" w:eastAsia="zh-CN" w:bidi="ar-SA"/>
    </w:rPr>
  </w:style>
  <w:style w:type="character" w:customStyle="1" w:styleId="2CharCharChar">
    <w:name w:val="标题2（新） Char Char Char"/>
    <w:rPr>
      <w:rFonts w:ascii="宋体" w:eastAsia="宋体" w:hAnsi="Arial" w:cs="宋体"/>
      <w:b/>
      <w:bCs/>
      <w:snapToGrid w:val="0"/>
      <w:kern w:val="2"/>
      <w:sz w:val="28"/>
      <w:szCs w:val="28"/>
      <w:lang w:val="en-US" w:eastAsia="zh-CN"/>
    </w:rPr>
  </w:style>
  <w:style w:type="character" w:customStyle="1" w:styleId="3CharCharCharCharChar">
    <w:name w:val="标题3 Char Char Char Char Char"/>
    <w:rPr>
      <w:rFonts w:ascii="宋体" w:eastAsia="宋体"/>
      <w:b/>
      <w:kern w:val="2"/>
      <w:sz w:val="24"/>
      <w:lang w:val="en-US" w:eastAsia="zh-CN"/>
    </w:rPr>
  </w:style>
  <w:style w:type="character" w:customStyle="1" w:styleId="HeadingChar">
    <w:name w:val="Heading Char"/>
    <w:rPr>
      <w:rFonts w:ascii="Arial Black" w:eastAsia="华康黑体W9(P)" w:hAnsi="Arial Black" w:cs="Arial Black"/>
      <w:snapToGrid w:val="0"/>
      <w:kern w:val="2"/>
      <w:sz w:val="32"/>
      <w:szCs w:val="32"/>
      <w:lang w:val="en-US" w:eastAsia="zh-CN"/>
    </w:rPr>
  </w:style>
  <w:style w:type="character" w:customStyle="1" w:styleId="31111Char">
    <w:name w:val="样式 样式 样式 标题 3条标题1.1.1 + 行距: 单倍行距 + (符号) 宋体 + (符号) 宋体1 Char"/>
    <w:basedOn w:val="3111Char"/>
    <w:link w:val="31111"/>
    <w:rPr>
      <w:rFonts w:ascii="宋体" w:eastAsia="宋体"/>
      <w:kern w:val="2"/>
      <w:sz w:val="24"/>
      <w:lang w:bidi="ar-SA"/>
    </w:rPr>
  </w:style>
  <w:style w:type="character" w:customStyle="1" w:styleId="af8">
    <w:name w:val="批注框文本 字符"/>
    <w:link w:val="af9"/>
    <w:rPr>
      <w:rFonts w:eastAsia="宋体"/>
      <w:kern w:val="2"/>
      <w:sz w:val="18"/>
      <w:szCs w:val="18"/>
      <w:lang w:val="en-US" w:eastAsia="zh-CN" w:bidi="ar-SA"/>
    </w:rPr>
  </w:style>
  <w:style w:type="character" w:customStyle="1" w:styleId="BTitle2Char">
    <w:name w:val="B Title 2 Char"/>
    <w:rPr>
      <w:rFonts w:ascii="Arial" w:eastAsia="华康黑体W5(P)" w:hAnsi="Arial" w:cs="Arial"/>
      <w:kern w:val="2"/>
      <w:sz w:val="21"/>
      <w:szCs w:val="21"/>
      <w:lang w:val="en-US" w:eastAsia="zh-CN"/>
    </w:rPr>
  </w:style>
  <w:style w:type="character" w:customStyle="1" w:styleId="10">
    <w:name w:val="标题 1 字符"/>
    <w:link w:val="1"/>
    <w:rPr>
      <w:rFonts w:ascii="宋体" w:eastAsia="宋体"/>
      <w:b/>
      <w:kern w:val="44"/>
      <w:sz w:val="32"/>
      <w:lang w:val="en-US" w:eastAsia="zh-CN" w:bidi="ar-SA"/>
    </w:rPr>
  </w:style>
  <w:style w:type="character" w:customStyle="1" w:styleId="3Char1">
    <w:name w:val="正文文本缩进 3 Char"/>
    <w:link w:val="32"/>
    <w:rPr>
      <w:rFonts w:ascii="宋体" w:eastAsia="宋体" w:hAnsi="宋体"/>
      <w:kern w:val="2"/>
      <w:sz w:val="21"/>
      <w:szCs w:val="24"/>
      <w:lang w:bidi="ar-SA"/>
    </w:rPr>
  </w:style>
  <w:style w:type="character" w:customStyle="1" w:styleId="Char3">
    <w:name w:val="正文首行缩进 Char"/>
    <w:link w:val="14"/>
    <w:rPr>
      <w:rFonts w:eastAsia="宋体"/>
      <w:color w:val="FF0000"/>
      <w:kern w:val="2"/>
      <w:sz w:val="21"/>
      <w:szCs w:val="24"/>
      <w:lang w:bidi="ar-SA"/>
    </w:rPr>
  </w:style>
  <w:style w:type="character" w:customStyle="1" w:styleId="15">
    <w:name w:val="批注引用1"/>
    <w:rPr>
      <w:sz w:val="21"/>
    </w:rPr>
  </w:style>
  <w:style w:type="character" w:customStyle="1" w:styleId="afa">
    <w:name w:val="正文文本 字符"/>
    <w:link w:val="afb"/>
    <w:rPr>
      <w:rFonts w:eastAsia="宋体"/>
      <w:color w:val="FF0000"/>
      <w:kern w:val="2"/>
      <w:sz w:val="24"/>
      <w:lang w:bidi="ar-SA"/>
    </w:rPr>
  </w:style>
  <w:style w:type="character" w:customStyle="1" w:styleId="1Char">
    <w:name w:val="1级标题 Char"/>
    <w:link w:val="16"/>
    <w:rPr>
      <w:rFonts w:ascii="黑体" w:eastAsia="黑体" w:hAnsi="黑体"/>
      <w:b/>
      <w:bCs/>
      <w:kern w:val="28"/>
      <w:sz w:val="28"/>
      <w:szCs w:val="28"/>
      <w:lang w:bidi="ar-SA"/>
    </w:rPr>
  </w:style>
  <w:style w:type="character" w:customStyle="1" w:styleId="afc">
    <w:name w:val="复选框"/>
    <w:rPr>
      <w:spacing w:val="0"/>
      <w:sz w:val="22"/>
      <w:lang w:eastAsia="zh-CN"/>
    </w:rPr>
  </w:style>
  <w:style w:type="character" w:customStyle="1" w:styleId="Char4">
    <w:name w:val="正文文本缩进 Char"/>
    <w:link w:val="17"/>
    <w:rPr>
      <w:rFonts w:ascii="宋体" w:eastAsia="宋体"/>
      <w:b/>
      <w:color w:val="FF0000"/>
      <w:sz w:val="28"/>
      <w:szCs w:val="24"/>
      <w:lang w:bidi="ar-SA"/>
    </w:rPr>
  </w:style>
  <w:style w:type="character" w:customStyle="1" w:styleId="18">
    <w:name w:val="访问过的超链接1"/>
    <w:rPr>
      <w:color w:val="800080"/>
      <w:u w:val="single"/>
    </w:rPr>
  </w:style>
  <w:style w:type="character" w:customStyle="1" w:styleId="1Char0">
    <w:name w:val="标题1 Char"/>
    <w:rPr>
      <w:rFonts w:eastAsia="宋体"/>
      <w:b/>
      <w:kern w:val="44"/>
      <w:sz w:val="24"/>
      <w:lang w:val="en-US" w:eastAsia="zh-CN"/>
    </w:rPr>
  </w:style>
  <w:style w:type="character" w:customStyle="1" w:styleId="afd">
    <w:name w:val="页眉 字符"/>
    <w:link w:val="afe"/>
    <w:rPr>
      <w:rFonts w:eastAsia="宋体"/>
      <w:sz w:val="18"/>
      <w:szCs w:val="18"/>
      <w:lang w:val="en-US" w:eastAsia="zh-CN" w:bidi="ar-SA"/>
    </w:rPr>
  </w:style>
  <w:style w:type="character" w:customStyle="1" w:styleId="Char5">
    <w:name w:val="文档结构图 Char"/>
    <w:link w:val="22"/>
    <w:rPr>
      <w:rFonts w:eastAsia="宋体"/>
      <w:kern w:val="2"/>
      <w:sz w:val="21"/>
      <w:szCs w:val="24"/>
      <w:shd w:val="clear" w:color="auto" w:fill="000080"/>
      <w:lang w:bidi="ar-SA"/>
    </w:rPr>
  </w:style>
  <w:style w:type="character" w:customStyle="1" w:styleId="50">
    <w:name w:val="标题 5 字符"/>
    <w:link w:val="5"/>
    <w:rPr>
      <w:rFonts w:eastAsia="宋体"/>
      <w:b/>
      <w:kern w:val="2"/>
      <w:sz w:val="28"/>
      <w:lang w:val="en-US" w:eastAsia="zh-CN" w:bidi="ar-SA"/>
    </w:rPr>
  </w:style>
  <w:style w:type="character" w:customStyle="1" w:styleId="Char6">
    <w:name w:val="批注主题 Char"/>
    <w:link w:val="19"/>
    <w:rPr>
      <w:rFonts w:eastAsia="宋体"/>
      <w:b/>
      <w:bCs/>
      <w:kern w:val="2"/>
      <w:sz w:val="21"/>
      <w:szCs w:val="24"/>
      <w:lang w:val="en-US" w:eastAsia="zh-CN" w:bidi="ar-SA"/>
    </w:rPr>
  </w:style>
  <w:style w:type="character" w:customStyle="1" w:styleId="BOutline3CharChar">
    <w:name w:val="B Outline 3 Char Char"/>
    <w:rPr>
      <w:rFonts w:eastAsia="华康宋体W5(P)"/>
      <w:kern w:val="2"/>
      <w:sz w:val="21"/>
      <w:szCs w:val="21"/>
      <w:lang w:val="en-US" w:eastAsia="zh-CN"/>
    </w:rPr>
  </w:style>
  <w:style w:type="character" w:customStyle="1" w:styleId="Char7">
    <w:name w:val="一级标题 Char"/>
    <w:link w:val="aff"/>
    <w:rPr>
      <w:rFonts w:ascii="黑体" w:eastAsia="黑体"/>
      <w:b/>
      <w:color w:val="000000"/>
      <w:kern w:val="2"/>
      <w:sz w:val="24"/>
      <w:lang w:bidi="ar-SA"/>
    </w:rPr>
  </w:style>
  <w:style w:type="character" w:customStyle="1" w:styleId="220">
    <w:name w:val="原文22"/>
    <w:rPr>
      <w:rFonts w:ascii="Times New Roman" w:eastAsia="宋体" w:hAnsi="Times New Roman"/>
      <w:color w:val="0000FF"/>
      <w:kern w:val="22"/>
      <w:sz w:val="22"/>
    </w:rPr>
  </w:style>
  <w:style w:type="character" w:customStyle="1" w:styleId="font25fontbfontblackfl">
    <w:name w:val="font25 fontb font_black fl"/>
    <w:basedOn w:val="a3"/>
  </w:style>
  <w:style w:type="character" w:customStyle="1" w:styleId="aff0">
    <w:name w:val="题注 字符"/>
    <w:link w:val="aff1"/>
    <w:rPr>
      <w:rFonts w:ascii="Arial" w:eastAsia="黑体" w:hAnsi="Arial"/>
      <w:kern w:val="2"/>
      <w:sz w:val="24"/>
      <w:lang w:bidi="ar-SA"/>
    </w:rPr>
  </w:style>
  <w:style w:type="character" w:customStyle="1" w:styleId="1a">
    <w:name w:val="超链接1"/>
    <w:rPr>
      <w:color w:val="0000FF"/>
      <w:u w:val="single"/>
    </w:rPr>
  </w:style>
  <w:style w:type="character" w:customStyle="1" w:styleId="BOutlineTxtChar">
    <w:name w:val="B Outline Txt Char"/>
    <w:rPr>
      <w:rFonts w:ascii="宋体" w:eastAsia="华康宋体W5(P)" w:hAnsi="宋体" w:cs="宋体"/>
      <w:snapToGrid w:val="0"/>
      <w:kern w:val="2"/>
      <w:sz w:val="24"/>
      <w:szCs w:val="24"/>
      <w:lang w:val="en-US" w:eastAsia="zh-CN"/>
    </w:rPr>
  </w:style>
  <w:style w:type="character" w:customStyle="1" w:styleId="111Char">
    <w:name w:val="条标题1.1.1 Char"/>
    <w:rPr>
      <w:rFonts w:ascii="宋体" w:eastAsia="宋体"/>
      <w:b/>
      <w:kern w:val="2"/>
      <w:sz w:val="24"/>
      <w:lang w:val="en-US" w:eastAsia="zh-CN"/>
    </w:rPr>
  </w:style>
  <w:style w:type="character" w:customStyle="1" w:styleId="BodyTxt1Char">
    <w:name w:val="Body Txt 1 Char"/>
    <w:rPr>
      <w:rFonts w:eastAsia="华康宋体W5(P)"/>
      <w:kern w:val="2"/>
      <w:sz w:val="24"/>
      <w:szCs w:val="24"/>
      <w:lang w:val="en-US" w:eastAsia="zh-CN"/>
    </w:rPr>
  </w:style>
  <w:style w:type="character" w:customStyle="1" w:styleId="6Char">
    <w:name w:val="标题 6 Char"/>
    <w:rPr>
      <w:rFonts w:ascii="Cambria" w:eastAsia="宋体" w:hAnsi="Cambria" w:cs="黑体"/>
      <w:b/>
      <w:bCs/>
      <w:kern w:val="2"/>
      <w:sz w:val="24"/>
      <w:szCs w:val="24"/>
    </w:rPr>
  </w:style>
  <w:style w:type="character" w:customStyle="1" w:styleId="111CharCharCharCharCharCharCharCharCharChar">
    <w:name w:val="条标题1.1.1 Char Char Char Char Char Char Char Char Char Char"/>
    <w:rPr>
      <w:rFonts w:ascii="宋体" w:eastAsia="宋体" w:hAnsi="宋体"/>
      <w:b/>
      <w:bCs/>
      <w:iCs/>
      <w:kern w:val="2"/>
      <w:sz w:val="24"/>
      <w:szCs w:val="24"/>
      <w:lang w:val="en-US" w:eastAsia="zh-CN"/>
    </w:rPr>
  </w:style>
  <w:style w:type="character" w:customStyle="1" w:styleId="b1CharCharCharChar">
    <w:name w:val="b1 Char Char Char Char"/>
    <w:rPr>
      <w:rFonts w:eastAsia="宋体"/>
      <w:b/>
      <w:bCs/>
      <w:kern w:val="44"/>
      <w:sz w:val="44"/>
      <w:szCs w:val="44"/>
      <w:lang w:val="en-US" w:eastAsia="zh-CN"/>
    </w:rPr>
  </w:style>
  <w:style w:type="character" w:customStyle="1" w:styleId="e0">
    <w:name w:val="不同e"/>
    <w:rPr>
      <w:rFonts w:ascii="宋体" w:eastAsia="宋体" w:hAnsi="宋体"/>
      <w:color w:val="FF0000"/>
      <w:kern w:val="22"/>
      <w:sz w:val="22"/>
    </w:rPr>
  </w:style>
  <w:style w:type="character" w:customStyle="1" w:styleId="11CharCharCharCharChar">
    <w:name w:val="节标题 1.1 Char Char Char Char Char"/>
    <w:rPr>
      <w:rFonts w:ascii="Arial" w:eastAsia="黑体" w:hAnsi="Arial"/>
      <w:b/>
      <w:bCs/>
      <w:sz w:val="28"/>
      <w:szCs w:val="32"/>
      <w:lang w:val="en-US" w:eastAsia="zh-CN"/>
    </w:rPr>
  </w:style>
  <w:style w:type="character" w:customStyle="1" w:styleId="Char10">
    <w:name w:val="正文缩进 Char1"/>
    <w:link w:val="1b"/>
    <w:rPr>
      <w:rFonts w:eastAsia="宋体"/>
      <w:sz w:val="24"/>
      <w:lang w:bidi="ar-SA"/>
    </w:rPr>
  </w:style>
  <w:style w:type="character" w:customStyle="1" w:styleId="coverChar">
    <w:name w:val="页眉cover Char"/>
    <w:aliases w:val="页眉 Char Char Char Char Char,页眉 Char Char Char Char1,页眉 Char Char Char1,页眉1 Char,页眉2 Char,页眉3 Char,页眉11 Char,页眉21 Char,页眉12 Char,ContentsHeader Char,Header/Footer Char,header odd Char,header Char,Hyphen Char,even Char Char"/>
    <w:rPr>
      <w:rFonts w:ascii="Tahoma" w:hAnsi="Tahoma"/>
      <w:sz w:val="18"/>
      <w:szCs w:val="18"/>
    </w:rPr>
  </w:style>
  <w:style w:type="character" w:customStyle="1" w:styleId="HTML">
    <w:name w:val="HTML 预设格式 字符"/>
    <w:link w:val="HTML0"/>
    <w:semiHidden/>
    <w:rPr>
      <w:rFonts w:ascii="Arial" w:eastAsia="宋体" w:hAnsi="Arial"/>
      <w:sz w:val="24"/>
      <w:lang w:val="en-US" w:eastAsia="zh-CN" w:bidi="ar-SA"/>
    </w:rPr>
  </w:style>
  <w:style w:type="character" w:customStyle="1" w:styleId="3111Char">
    <w:name w:val="样式 样式 标题 3条标题1.1.1 + 行距: 单倍行距 + (符号) 宋体 Char"/>
    <w:link w:val="3111"/>
    <w:rPr>
      <w:rFonts w:ascii="宋体" w:eastAsia="宋体"/>
      <w:kern w:val="2"/>
      <w:sz w:val="24"/>
      <w:lang w:bidi="ar-SA"/>
    </w:rPr>
  </w:style>
  <w:style w:type="character" w:customStyle="1" w:styleId="CharCharCharChar2">
    <w:name w:val="Char Char Char Char2"/>
    <w:rPr>
      <w:rFonts w:ascii="Arial" w:eastAsia="黑体" w:hAnsi="Arial" w:cs="Arial"/>
      <w:kern w:val="2"/>
      <w:sz w:val="24"/>
      <w:lang w:val="en-US" w:eastAsia="zh-CN"/>
    </w:rPr>
  </w:style>
  <w:style w:type="character" w:customStyle="1" w:styleId="BasicCharChar">
    <w:name w:val="Basic Char Char"/>
    <w:rPr>
      <w:rFonts w:ascii="宋体" w:eastAsia="华康宋体W5(P)" w:hAnsi="宋体" w:cs="宋体"/>
      <w:kern w:val="2"/>
      <w:sz w:val="24"/>
      <w:szCs w:val="24"/>
      <w:lang w:val="en-US" w:eastAsia="zh-CN"/>
    </w:rPr>
  </w:style>
  <w:style w:type="character" w:customStyle="1" w:styleId="Char8">
    <w:name w:val="节标题 Char"/>
    <w:rPr>
      <w:rFonts w:ascii="黑体" w:eastAsia="黑体" w:hAnsi="Arial" w:cs="Arial"/>
      <w:b/>
      <w:bCs/>
      <w:kern w:val="2"/>
      <w:sz w:val="32"/>
      <w:szCs w:val="32"/>
    </w:rPr>
  </w:style>
  <w:style w:type="character" w:customStyle="1" w:styleId="BodyTxt2Char">
    <w:name w:val="Body Txt 2 Char"/>
    <w:rPr>
      <w:rFonts w:ascii="宋体" w:eastAsia="华康宋体W5(P)" w:hAnsi="宋体" w:cs="宋体"/>
      <w:kern w:val="2"/>
      <w:sz w:val="24"/>
      <w:szCs w:val="24"/>
      <w:lang w:val="en-US" w:eastAsia="zh-CN"/>
    </w:rPr>
  </w:style>
  <w:style w:type="character" w:customStyle="1" w:styleId="Char9">
    <w:name w:val="孙普文字 Char"/>
    <w:rPr>
      <w:rFonts w:ascii="宋体" w:eastAsia="宋体" w:hAnsi="Courier New"/>
      <w:kern w:val="2"/>
      <w:sz w:val="21"/>
      <w:lang w:val="en-US" w:eastAsia="zh-CN"/>
    </w:rPr>
  </w:style>
  <w:style w:type="character" w:customStyle="1" w:styleId="2Char2">
    <w:name w:val="2级标题（无分级） Char"/>
    <w:link w:val="23"/>
    <w:rPr>
      <w:rFonts w:ascii="宋体" w:eastAsia="宋体" w:hAnsi="宋体"/>
      <w:b/>
      <w:bCs/>
      <w:kern w:val="28"/>
      <w:sz w:val="24"/>
      <w:szCs w:val="24"/>
      <w:lang w:bidi="ar-SA"/>
    </w:rPr>
  </w:style>
  <w:style w:type="character" w:customStyle="1" w:styleId="aff2">
    <w:name w:val="页脚 字符"/>
    <w:link w:val="aff3"/>
    <w:uiPriority w:val="99"/>
    <w:rPr>
      <w:rFonts w:eastAsia="宋体"/>
      <w:sz w:val="18"/>
      <w:szCs w:val="18"/>
      <w:lang w:val="en-US" w:eastAsia="zh-CN" w:bidi="ar-SA"/>
    </w:rPr>
  </w:style>
  <w:style w:type="character" w:customStyle="1" w:styleId="e1">
    <w:name w:val="下标e"/>
    <w:rPr>
      <w:rFonts w:ascii="宋体" w:eastAsia="宋体" w:hAnsi="宋体"/>
      <w:color w:val="FF00FF"/>
      <w:kern w:val="22"/>
      <w:sz w:val="22"/>
      <w:vertAlign w:val="subscript"/>
    </w:rPr>
  </w:style>
  <w:style w:type="character" w:customStyle="1" w:styleId="Chara">
    <w:name w:val="样式 题注 + (西文) 宋体 小四 Char"/>
    <w:link w:val="aff4"/>
    <w:rPr>
      <w:rFonts w:ascii="宋体" w:eastAsia="黑体" w:hAnsi="宋体"/>
      <w:b/>
      <w:kern w:val="2"/>
      <w:sz w:val="21"/>
      <w:lang w:bidi="ar-SA"/>
    </w:rPr>
  </w:style>
  <w:style w:type="character" w:customStyle="1" w:styleId="1c">
    <w:name w:val="行号1"/>
    <w:basedOn w:val="a3"/>
  </w:style>
  <w:style w:type="character" w:customStyle="1" w:styleId="20">
    <w:name w:val="标题 2 字符"/>
    <w:link w:val="2"/>
    <w:rPr>
      <w:rFonts w:ascii="Arial" w:eastAsia="黑体" w:hAnsi="Arial"/>
      <w:b/>
      <w:bCs/>
      <w:sz w:val="32"/>
      <w:szCs w:val="32"/>
      <w:lang w:val="en-US" w:eastAsia="zh-CN" w:bidi="ar-SA"/>
    </w:rPr>
  </w:style>
  <w:style w:type="character" w:customStyle="1" w:styleId="5Char">
    <w:name w:val="标题 5 Char"/>
    <w:rPr>
      <w:rFonts w:ascii="Times New Roman" w:eastAsia="宋体" w:hAnsi="Times New Roman" w:cs="Times New Roman"/>
      <w:b/>
      <w:bCs/>
      <w:kern w:val="2"/>
      <w:sz w:val="28"/>
      <w:szCs w:val="28"/>
    </w:rPr>
  </w:style>
  <w:style w:type="character" w:customStyle="1" w:styleId="Char11">
    <w:name w:val="页眉 Char1"/>
    <w:rPr>
      <w:kern w:val="2"/>
      <w:sz w:val="18"/>
    </w:rPr>
  </w:style>
  <w:style w:type="character" w:customStyle="1" w:styleId="Head3WSAChar">
    <w:name w:val="Head 3 WSA Char"/>
    <w:rPr>
      <w:rFonts w:eastAsia="宋体"/>
      <w:b/>
      <w:bCs/>
      <w:kern w:val="2"/>
      <w:sz w:val="32"/>
      <w:szCs w:val="32"/>
      <w:lang w:val="en-US" w:eastAsia="zh-CN"/>
    </w:rPr>
  </w:style>
  <w:style w:type="character" w:customStyle="1" w:styleId="111Char2">
    <w:name w:val="条标题1.1.1 Char2"/>
    <w:rPr>
      <w:rFonts w:eastAsia="宋体"/>
      <w:b/>
      <w:bCs/>
      <w:kern w:val="2"/>
      <w:sz w:val="32"/>
      <w:szCs w:val="32"/>
      <w:lang w:val="en-US" w:eastAsia="zh-CN"/>
    </w:rPr>
  </w:style>
  <w:style w:type="character" w:customStyle="1" w:styleId="1CharChar">
    <w:name w:val="章标题 1 Char Char"/>
    <w:rPr>
      <w:rFonts w:eastAsia="宋体"/>
      <w:b/>
      <w:color w:val="000000"/>
      <w:sz w:val="44"/>
      <w:szCs w:val="28"/>
      <w:lang w:val="en-US" w:eastAsia="zh-CN"/>
    </w:rPr>
  </w:style>
  <w:style w:type="character" w:customStyle="1" w:styleId="70">
    <w:name w:val="标题 7 字符"/>
    <w:link w:val="7"/>
    <w:rPr>
      <w:rFonts w:eastAsia="宋体"/>
      <w:b/>
      <w:kern w:val="2"/>
      <w:sz w:val="24"/>
      <w:lang w:val="en-US" w:eastAsia="zh-CN" w:bidi="ar-SA"/>
    </w:rPr>
  </w:style>
  <w:style w:type="character" w:customStyle="1" w:styleId="TableCaptionCharChar">
    <w:name w:val="Table Caption Char Char"/>
    <w:rPr>
      <w:rFonts w:ascii="宋体" w:eastAsia="华康宋体W5(P)" w:hAnsi="宋体" w:cs="宋体"/>
      <w:kern w:val="2"/>
      <w:sz w:val="24"/>
      <w:szCs w:val="24"/>
      <w:lang w:val="en-US" w:eastAsia="zh-CN"/>
    </w:rPr>
  </w:style>
  <w:style w:type="character" w:customStyle="1" w:styleId="BTitle3CharChar">
    <w:name w:val="B Title 3 Char Char"/>
    <w:rPr>
      <w:rFonts w:eastAsia="华康宋体W5(P)"/>
      <w:snapToGrid w:val="0"/>
      <w:sz w:val="21"/>
      <w:szCs w:val="21"/>
      <w:lang w:val="en-US" w:eastAsia="zh-CN"/>
    </w:rPr>
  </w:style>
  <w:style w:type="character" w:customStyle="1" w:styleId="Footer1CharChar">
    <w:name w:val="Footer1 Char Char"/>
    <w:rPr>
      <w:rFonts w:ascii="Tahoma" w:hAnsi="Tahoma"/>
      <w:sz w:val="18"/>
      <w:szCs w:val="18"/>
    </w:rPr>
  </w:style>
  <w:style w:type="character" w:customStyle="1" w:styleId="2Char3">
    <w:name w:val="正文首行缩进 2 Char"/>
    <w:link w:val="210"/>
    <w:rPr>
      <w:rFonts w:ascii="宋体" w:eastAsia="宋体"/>
      <w:b/>
      <w:color w:val="FF0000"/>
      <w:sz w:val="24"/>
      <w:szCs w:val="24"/>
      <w:lang w:bidi="ar-SA"/>
    </w:rPr>
  </w:style>
  <w:style w:type="character" w:customStyle="1" w:styleId="Char12">
    <w:name w:val="标题 Char1"/>
    <w:rPr>
      <w:rFonts w:ascii="Arial" w:eastAsia="宋体" w:hAnsi="Arial"/>
      <w:b/>
      <w:kern w:val="2"/>
      <w:sz w:val="32"/>
      <w:lang w:val="en-US" w:eastAsia="zh-CN"/>
    </w:rPr>
  </w:style>
  <w:style w:type="character" w:customStyle="1" w:styleId="aff5">
    <w:name w:val="副标题 字符"/>
    <w:link w:val="aff6"/>
    <w:rPr>
      <w:rFonts w:ascii="Arial" w:eastAsia="宋体" w:hAnsi="Arial"/>
      <w:b/>
      <w:bCs/>
      <w:kern w:val="28"/>
      <w:sz w:val="32"/>
      <w:szCs w:val="32"/>
      <w:lang w:bidi="ar-SA"/>
    </w:rPr>
  </w:style>
  <w:style w:type="character" w:customStyle="1" w:styleId="BOutline2CharChar">
    <w:name w:val="B Outline 2 Char Char"/>
    <w:rPr>
      <w:rFonts w:eastAsia="华康宋体W5(P)"/>
      <w:kern w:val="2"/>
      <w:sz w:val="21"/>
      <w:szCs w:val="21"/>
      <w:lang w:val="en-US" w:eastAsia="zh-CN"/>
    </w:rPr>
  </w:style>
  <w:style w:type="character" w:customStyle="1" w:styleId="1d">
    <w:name w:val="页码1"/>
    <w:rPr>
      <w:rFonts w:ascii="宋体" w:eastAsia="宋体" w:hAnsi="宋体"/>
    </w:rPr>
  </w:style>
  <w:style w:type="character" w:customStyle="1" w:styleId="2Char4">
    <w:name w:val="正文文本缩进 2 Char"/>
    <w:link w:val="211"/>
    <w:rPr>
      <w:rFonts w:eastAsia="宋体"/>
      <w:color w:val="FF0000"/>
      <w:sz w:val="24"/>
      <w:szCs w:val="24"/>
      <w:lang w:bidi="ar-SA"/>
    </w:rPr>
  </w:style>
  <w:style w:type="character" w:customStyle="1" w:styleId="2Char10">
    <w:name w:val="标题 2 Char1"/>
    <w:rPr>
      <w:b/>
      <w:color w:val="000000"/>
      <w:kern w:val="2"/>
      <w:sz w:val="24"/>
    </w:rPr>
  </w:style>
  <w:style w:type="character" w:customStyle="1" w:styleId="aff7">
    <w:name w:val="批注文字 字符"/>
    <w:link w:val="aff8"/>
    <w:rPr>
      <w:rFonts w:eastAsia="宋体"/>
      <w:kern w:val="2"/>
      <w:sz w:val="21"/>
      <w:szCs w:val="24"/>
      <w:lang w:val="en-US" w:eastAsia="zh-CN" w:bidi="ar-SA"/>
    </w:rPr>
  </w:style>
  <w:style w:type="character" w:customStyle="1" w:styleId="BOutline1CharChar">
    <w:name w:val="B Outline 1 Char Char"/>
    <w:rPr>
      <w:rFonts w:ascii="宋体" w:eastAsia="华康宋体W5(P)" w:hAnsi="宋体" w:cs="宋体"/>
      <w:kern w:val="2"/>
      <w:sz w:val="21"/>
      <w:szCs w:val="21"/>
      <w:lang w:val="en-US" w:eastAsia="zh-CN"/>
    </w:rPr>
  </w:style>
  <w:style w:type="character" w:customStyle="1" w:styleId="3CharCharCharChar">
    <w:name w:val="标题3 Char Char Char Char"/>
    <w:rPr>
      <w:rFonts w:ascii="宋体" w:eastAsia="宋体"/>
      <w:b/>
      <w:kern w:val="2"/>
      <w:sz w:val="24"/>
      <w:lang w:val="en-US" w:eastAsia="zh-CN"/>
    </w:rPr>
  </w:style>
  <w:style w:type="character" w:customStyle="1" w:styleId="Charb">
    <w:name w:val="信息标题 Char"/>
    <w:link w:val="1e"/>
    <w:rPr>
      <w:rFonts w:ascii="Arial" w:eastAsia="宋体" w:hAnsi="Arial"/>
      <w:spacing w:val="-5"/>
      <w:lang w:bidi="ar-SA"/>
    </w:rPr>
  </w:style>
  <w:style w:type="paragraph" w:customStyle="1" w:styleId="PlainText1">
    <w:name w:val="Plain Text1"/>
    <w:basedOn w:val="a2"/>
    <w:pPr>
      <w:widowControl w:val="0"/>
      <w:overflowPunct w:val="0"/>
      <w:autoSpaceDE w:val="0"/>
      <w:autoSpaceDN w:val="0"/>
      <w:adjustRightInd w:val="0"/>
      <w:jc w:val="both"/>
      <w:textAlignment w:val="baseline"/>
    </w:pPr>
    <w:rPr>
      <w:rFonts w:ascii="宋体"/>
      <w:sz w:val="28"/>
      <w:szCs w:val="20"/>
    </w:rPr>
  </w:style>
  <w:style w:type="paragraph" w:styleId="aff1">
    <w:name w:val="caption"/>
    <w:basedOn w:val="a2"/>
    <w:next w:val="a2"/>
    <w:link w:val="aff0"/>
    <w:qFormat/>
    <w:pPr>
      <w:widowControl w:val="0"/>
      <w:jc w:val="both"/>
    </w:pPr>
    <w:rPr>
      <w:rFonts w:ascii="Arial" w:eastAsia="黑体" w:hAnsi="Arial"/>
      <w:kern w:val="2"/>
      <w:szCs w:val="20"/>
    </w:rPr>
  </w:style>
  <w:style w:type="paragraph" w:customStyle="1" w:styleId="Char1CharChar">
    <w:name w:val="Char1 Char Char"/>
    <w:basedOn w:val="a2"/>
    <w:pPr>
      <w:widowControl w:val="0"/>
      <w:jc w:val="both"/>
    </w:pPr>
    <w:rPr>
      <w:kern w:val="2"/>
      <w:sz w:val="21"/>
    </w:rPr>
  </w:style>
  <w:style w:type="paragraph" w:styleId="24">
    <w:name w:val="toc 2"/>
    <w:basedOn w:val="a2"/>
    <w:next w:val="a2"/>
    <w:pPr>
      <w:widowControl w:val="0"/>
      <w:tabs>
        <w:tab w:val="right" w:leader="dot" w:pos="8720"/>
      </w:tabs>
      <w:spacing w:line="360" w:lineRule="auto"/>
      <w:jc w:val="center"/>
    </w:pPr>
    <w:rPr>
      <w:rFonts w:ascii="Calibri" w:hAnsi="Calibri"/>
      <w:b/>
      <w:smallCaps/>
      <w:kern w:val="2"/>
      <w:sz w:val="30"/>
      <w:szCs w:val="30"/>
    </w:rPr>
  </w:style>
  <w:style w:type="paragraph" w:customStyle="1" w:styleId="table91">
    <w:name w:val="table91"/>
    <w:pPr>
      <w:keepLines/>
      <w:widowControl w:val="0"/>
      <w:suppressLineNumbers/>
      <w:tabs>
        <w:tab w:val="decimal" w:pos="740"/>
        <w:tab w:val="decimal" w:pos="1760"/>
        <w:tab w:val="decimal" w:pos="2620"/>
        <w:tab w:val="decimal" w:pos="3560"/>
        <w:tab w:val="decimal" w:pos="5240"/>
        <w:tab w:val="decimal" w:pos="6600"/>
        <w:tab w:val="decimal" w:pos="7380"/>
      </w:tabs>
      <w:autoSpaceDE w:val="0"/>
      <w:autoSpaceDN w:val="0"/>
      <w:adjustRightInd w:val="0"/>
      <w:textAlignment w:val="baseline"/>
    </w:pPr>
    <w:rPr>
      <w:rFonts w:ascii="宋体"/>
      <w:sz w:val="24"/>
    </w:rPr>
  </w:style>
  <w:style w:type="paragraph" w:styleId="33">
    <w:name w:val="Body Text Indent 3"/>
    <w:basedOn w:val="a2"/>
    <w:pPr>
      <w:widowControl w:val="0"/>
      <w:spacing w:line="360" w:lineRule="auto"/>
      <w:ind w:leftChars="326" w:left="685" w:firstLineChars="200" w:firstLine="480"/>
      <w:jc w:val="both"/>
    </w:pPr>
    <w:rPr>
      <w:kern w:val="2"/>
      <w:szCs w:val="20"/>
    </w:rPr>
  </w:style>
  <w:style w:type="paragraph" w:styleId="34">
    <w:name w:val="List Bullet 3"/>
    <w:basedOn w:val="a2"/>
    <w:pPr>
      <w:widowControl w:val="0"/>
      <w:tabs>
        <w:tab w:val="left" w:pos="720"/>
      </w:tabs>
      <w:ind w:left="720" w:hanging="360"/>
      <w:jc w:val="both"/>
    </w:pPr>
    <w:rPr>
      <w:kern w:val="2"/>
      <w:sz w:val="21"/>
    </w:rPr>
  </w:style>
  <w:style w:type="paragraph" w:styleId="41">
    <w:name w:val="toc 4"/>
    <w:basedOn w:val="a2"/>
    <w:next w:val="a2"/>
    <w:pPr>
      <w:widowControl w:val="0"/>
      <w:ind w:left="630"/>
    </w:pPr>
    <w:rPr>
      <w:rFonts w:ascii="Calibri" w:hAnsi="Calibri"/>
      <w:kern w:val="2"/>
      <w:sz w:val="18"/>
      <w:szCs w:val="18"/>
    </w:rPr>
  </w:style>
  <w:style w:type="paragraph" w:styleId="35">
    <w:name w:val="toc 3"/>
    <w:basedOn w:val="a2"/>
    <w:next w:val="a2"/>
    <w:pPr>
      <w:widowControl w:val="0"/>
      <w:ind w:left="420"/>
    </w:pPr>
    <w:rPr>
      <w:rFonts w:ascii="Calibri" w:hAnsi="Calibri"/>
      <w:i/>
      <w:iCs/>
      <w:kern w:val="2"/>
      <w:sz w:val="20"/>
      <w:szCs w:val="20"/>
    </w:rPr>
  </w:style>
  <w:style w:type="paragraph" w:styleId="afe">
    <w:name w:val="header"/>
    <w:basedOn w:val="a2"/>
    <w:link w:val="afd"/>
    <w:unhideWhenUsed/>
    <w:pPr>
      <w:pBdr>
        <w:bottom w:val="single" w:sz="6" w:space="1" w:color="auto"/>
      </w:pBdr>
      <w:tabs>
        <w:tab w:val="center" w:pos="4153"/>
        <w:tab w:val="right" w:pos="8306"/>
      </w:tabs>
      <w:snapToGrid w:val="0"/>
      <w:jc w:val="center"/>
    </w:pPr>
    <w:rPr>
      <w:sz w:val="18"/>
      <w:szCs w:val="18"/>
    </w:rPr>
  </w:style>
  <w:style w:type="paragraph" w:customStyle="1" w:styleId="xl38">
    <w:name w:val="xl38"/>
    <w:basedOn w:val="a2"/>
    <w:pPr>
      <w:spacing w:before="100" w:beforeAutospacing="1" w:after="100" w:afterAutospacing="1"/>
      <w:jc w:val="center"/>
    </w:pPr>
    <w:rPr>
      <w:rFonts w:ascii="Helv" w:hAnsi="Helv"/>
      <w:b/>
      <w:bCs/>
      <w:sz w:val="28"/>
      <w:szCs w:val="28"/>
    </w:rPr>
  </w:style>
  <w:style w:type="paragraph" w:styleId="af4">
    <w:name w:val="endnote text"/>
    <w:basedOn w:val="a2"/>
    <w:link w:val="af3"/>
    <w:pPr>
      <w:widowControl w:val="0"/>
      <w:adjustRightInd w:val="0"/>
      <w:spacing w:line="360" w:lineRule="atLeast"/>
      <w:textAlignment w:val="baseline"/>
    </w:pPr>
    <w:rPr>
      <w:rFonts w:ascii="宋体"/>
      <w:szCs w:val="20"/>
    </w:rPr>
  </w:style>
  <w:style w:type="paragraph" w:customStyle="1" w:styleId="2111111kapitola2PPP-21UNDEROVERSKR">
    <w:name w:val="样式 样式 样式 标题 2例如：1.1 内容节标题 1.1. (1.1)kapitola2PPP-2/1UNDEROVERSKR..."/>
    <w:basedOn w:val="2111111kapitola2PPP-21UNDEROVERSKR0"/>
    <w:pPr>
      <w:tabs>
        <w:tab w:val="clear" w:pos="567"/>
      </w:tabs>
      <w:snapToGrid/>
    </w:pPr>
    <w:rPr>
      <w:rFonts w:cs="宋体"/>
      <w:szCs w:val="20"/>
    </w:rPr>
  </w:style>
  <w:style w:type="paragraph" w:styleId="91">
    <w:name w:val="toc 9"/>
    <w:basedOn w:val="a2"/>
    <w:next w:val="a2"/>
    <w:pPr>
      <w:widowControl w:val="0"/>
      <w:ind w:left="1680"/>
    </w:pPr>
    <w:rPr>
      <w:rFonts w:ascii="Calibri" w:hAnsi="Calibri"/>
      <w:kern w:val="2"/>
      <w:sz w:val="18"/>
      <w:szCs w:val="18"/>
    </w:rPr>
  </w:style>
  <w:style w:type="paragraph" w:styleId="aff8">
    <w:name w:val="annotation text"/>
    <w:basedOn w:val="a2"/>
    <w:link w:val="aff7"/>
    <w:semiHidden/>
    <w:pPr>
      <w:widowControl w:val="0"/>
    </w:pPr>
    <w:rPr>
      <w:kern w:val="2"/>
      <w:sz w:val="21"/>
    </w:rPr>
  </w:style>
  <w:style w:type="paragraph" w:styleId="af7">
    <w:name w:val="footnote text"/>
    <w:basedOn w:val="a2"/>
    <w:link w:val="af6"/>
    <w:pPr>
      <w:widowControl w:val="0"/>
      <w:snapToGrid w:val="0"/>
    </w:pPr>
    <w:rPr>
      <w:kern w:val="2"/>
      <w:sz w:val="18"/>
      <w:szCs w:val="18"/>
    </w:rPr>
  </w:style>
  <w:style w:type="paragraph" w:customStyle="1" w:styleId="aff4">
    <w:name w:val="样式 题注 + (西文) 宋体 小四"/>
    <w:basedOn w:val="aff1"/>
    <w:link w:val="Chara"/>
    <w:pPr>
      <w:jc w:val="center"/>
    </w:pPr>
    <w:rPr>
      <w:rFonts w:ascii="宋体" w:hAnsi="宋体"/>
      <w:b/>
      <w:sz w:val="21"/>
    </w:rPr>
  </w:style>
  <w:style w:type="paragraph" w:styleId="aff3">
    <w:name w:val="footer"/>
    <w:basedOn w:val="a2"/>
    <w:link w:val="aff2"/>
    <w:uiPriority w:val="99"/>
    <w:unhideWhenUsed/>
    <w:pPr>
      <w:tabs>
        <w:tab w:val="center" w:pos="4153"/>
        <w:tab w:val="right" w:pos="8306"/>
      </w:tabs>
      <w:snapToGrid w:val="0"/>
    </w:pPr>
    <w:rPr>
      <w:sz w:val="18"/>
      <w:szCs w:val="18"/>
    </w:rPr>
  </w:style>
  <w:style w:type="paragraph" w:customStyle="1" w:styleId="BTitle3Char">
    <w:name w:val="B Title 3 Char"/>
    <w:basedOn w:val="a2"/>
    <w:pPr>
      <w:widowControl w:val="0"/>
      <w:adjustRightInd w:val="0"/>
      <w:spacing w:beforeLines="50" w:before="156" w:afterLines="50" w:after="156" w:line="360" w:lineRule="auto"/>
      <w:jc w:val="both"/>
      <w:textAlignment w:val="baseline"/>
    </w:pPr>
    <w:rPr>
      <w:rFonts w:eastAsia="华康宋体W5(P)"/>
    </w:rPr>
  </w:style>
  <w:style w:type="paragraph" w:styleId="af1">
    <w:name w:val="Plain Text"/>
    <w:basedOn w:val="a2"/>
    <w:link w:val="af0"/>
    <w:pPr>
      <w:widowControl w:val="0"/>
      <w:jc w:val="both"/>
    </w:pPr>
    <w:rPr>
      <w:rFonts w:ascii="宋体" w:hAnsi="Courier New"/>
      <w:kern w:val="2"/>
    </w:rPr>
  </w:style>
  <w:style w:type="paragraph" w:styleId="aff9">
    <w:name w:val="List Bullet"/>
    <w:basedOn w:val="a2"/>
    <w:pPr>
      <w:widowControl w:val="0"/>
      <w:tabs>
        <w:tab w:val="left" w:pos="720"/>
      </w:tabs>
      <w:ind w:left="720" w:hanging="360"/>
      <w:jc w:val="both"/>
    </w:pPr>
    <w:rPr>
      <w:kern w:val="2"/>
      <w:sz w:val="21"/>
    </w:rPr>
  </w:style>
  <w:style w:type="paragraph" w:customStyle="1" w:styleId="CharChar1Char">
    <w:name w:val="Char Char1 Char"/>
    <w:basedOn w:val="22"/>
    <w:rPr>
      <w:rFonts w:ascii="Tahoma" w:hAnsi="Tahoma"/>
      <w:sz w:val="24"/>
    </w:rPr>
  </w:style>
  <w:style w:type="paragraph" w:customStyle="1" w:styleId="xl32">
    <w:name w:val="xl32"/>
    <w:basedOn w:val="a2"/>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textAlignment w:val="center"/>
    </w:pPr>
    <w:rPr>
      <w:sz w:val="21"/>
      <w:szCs w:val="21"/>
    </w:rPr>
  </w:style>
  <w:style w:type="paragraph" w:customStyle="1" w:styleId="1e">
    <w:name w:val="信息标题1"/>
    <w:basedOn w:val="afb"/>
    <w:link w:val="Charb"/>
    <w:pPr>
      <w:keepLines/>
      <w:widowControl/>
      <w:tabs>
        <w:tab w:val="left" w:pos="720"/>
        <w:tab w:val="left" w:pos="4320"/>
        <w:tab w:val="left" w:pos="5040"/>
        <w:tab w:val="right" w:pos="8640"/>
      </w:tabs>
      <w:spacing w:after="40" w:line="440" w:lineRule="atLeast"/>
      <w:ind w:left="720" w:hanging="720"/>
      <w:jc w:val="left"/>
    </w:pPr>
    <w:rPr>
      <w:rFonts w:ascii="Arial" w:hAnsi="Arial"/>
      <w:color w:val="auto"/>
      <w:spacing w:val="-5"/>
      <w:kern w:val="0"/>
      <w:sz w:val="20"/>
    </w:rPr>
  </w:style>
  <w:style w:type="paragraph" w:customStyle="1" w:styleId="4H4b411111">
    <w:name w:val="样式 标题 4H4b4款标题1.1.1.1 + 非倾斜 自动设置 两端对齐1"/>
    <w:basedOn w:val="4"/>
    <w:pPr>
      <w:keepLines w:val="0"/>
      <w:widowControl w:val="0"/>
      <w:numPr>
        <w:ilvl w:val="3"/>
      </w:numPr>
      <w:tabs>
        <w:tab w:val="left" w:pos="720"/>
        <w:tab w:val="left" w:pos="864"/>
      </w:tabs>
      <w:spacing w:before="0" w:after="0" w:line="360" w:lineRule="auto"/>
      <w:jc w:val="both"/>
    </w:pPr>
    <w:rPr>
      <w:rFonts w:ascii="宋体" w:eastAsia="宋体" w:hAnsi="宋体" w:cs="宋体"/>
      <w:b w:val="0"/>
      <w:bCs w:val="0"/>
      <w:kern w:val="2"/>
      <w:sz w:val="24"/>
      <w:szCs w:val="20"/>
    </w:rPr>
  </w:style>
  <w:style w:type="paragraph" w:styleId="HTML0">
    <w:name w:val="HTML Preformatted"/>
    <w:basedOn w:val="a2"/>
    <w:link w:val="HTM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w:hAnsi="Arial"/>
      <w:szCs w:val="20"/>
    </w:rPr>
  </w:style>
  <w:style w:type="paragraph" w:customStyle="1" w:styleId="xl77">
    <w:name w:val="xl77"/>
    <w:basedOn w:val="a2"/>
    <w:pPr>
      <w:pBdr>
        <w:left w:val="single" w:sz="8" w:space="0" w:color="auto"/>
        <w:bottom w:val="single" w:sz="8" w:space="0" w:color="auto"/>
        <w:right w:val="single" w:sz="8" w:space="0" w:color="auto"/>
      </w:pBdr>
      <w:spacing w:before="100" w:beforeAutospacing="1" w:after="100" w:afterAutospacing="1"/>
      <w:jc w:val="center"/>
    </w:pPr>
  </w:style>
  <w:style w:type="paragraph" w:styleId="61">
    <w:name w:val="toc 6"/>
    <w:basedOn w:val="a2"/>
    <w:next w:val="a2"/>
    <w:pPr>
      <w:widowControl w:val="0"/>
      <w:ind w:left="1050"/>
    </w:pPr>
    <w:rPr>
      <w:rFonts w:ascii="Calibri" w:hAnsi="Calibri"/>
      <w:kern w:val="2"/>
      <w:sz w:val="18"/>
      <w:szCs w:val="18"/>
    </w:rPr>
  </w:style>
  <w:style w:type="paragraph" w:styleId="aff6">
    <w:name w:val="Subtitle"/>
    <w:basedOn w:val="a2"/>
    <w:link w:val="aff5"/>
    <w:qFormat/>
    <w:pPr>
      <w:widowControl w:val="0"/>
      <w:spacing w:before="240" w:after="60" w:line="312" w:lineRule="auto"/>
      <w:jc w:val="center"/>
      <w:outlineLvl w:val="1"/>
    </w:pPr>
    <w:rPr>
      <w:rFonts w:ascii="Arial" w:hAnsi="Arial"/>
      <w:b/>
      <w:bCs/>
      <w:kern w:val="28"/>
      <w:sz w:val="32"/>
      <w:szCs w:val="32"/>
    </w:rPr>
  </w:style>
  <w:style w:type="paragraph" w:customStyle="1" w:styleId="xl290">
    <w:name w:val="xl290"/>
    <w:basedOn w:val="a2"/>
    <w:pPr>
      <w:spacing w:before="100" w:beforeAutospacing="1" w:after="100" w:afterAutospacing="1"/>
      <w:jc w:val="center"/>
    </w:pPr>
    <w:rPr>
      <w:rFonts w:ascii="楷体" w:eastAsia="楷体" w:hAnsi="宋体"/>
    </w:rPr>
  </w:style>
  <w:style w:type="paragraph" w:styleId="affa">
    <w:name w:val="Body Text Indent"/>
    <w:basedOn w:val="a2"/>
    <w:pPr>
      <w:widowControl w:val="0"/>
      <w:spacing w:after="120"/>
      <w:ind w:leftChars="200" w:left="420"/>
      <w:jc w:val="both"/>
    </w:pPr>
    <w:rPr>
      <w:kern w:val="2"/>
      <w:sz w:val="21"/>
    </w:rPr>
  </w:style>
  <w:style w:type="paragraph" w:styleId="51">
    <w:name w:val="List Bullet 5"/>
    <w:basedOn w:val="a2"/>
    <w:pPr>
      <w:widowControl w:val="0"/>
      <w:tabs>
        <w:tab w:val="left" w:pos="2040"/>
      </w:tabs>
      <w:ind w:leftChars="800" w:left="2040" w:hangingChars="200" w:hanging="360"/>
      <w:jc w:val="both"/>
    </w:pPr>
    <w:rPr>
      <w:kern w:val="2"/>
      <w:sz w:val="21"/>
    </w:rPr>
  </w:style>
  <w:style w:type="paragraph" w:styleId="1f">
    <w:name w:val="toc 1"/>
    <w:basedOn w:val="a2"/>
    <w:next w:val="a2"/>
    <w:semiHidden/>
    <w:pPr>
      <w:widowControl w:val="0"/>
      <w:spacing w:before="120" w:after="120"/>
    </w:pPr>
    <w:rPr>
      <w:rFonts w:ascii="Times" w:hAnsi="Times"/>
      <w:caps/>
      <w:kern w:val="2"/>
    </w:rPr>
  </w:style>
  <w:style w:type="paragraph" w:customStyle="1" w:styleId="affb">
    <w:name w:val="图表标题"/>
    <w:basedOn w:val="a2"/>
    <w:next w:val="a2"/>
    <w:pPr>
      <w:tabs>
        <w:tab w:val="left" w:pos="360"/>
      </w:tabs>
      <w:spacing w:beforeLines="50" w:before="156" w:line="353" w:lineRule="auto"/>
      <w:jc w:val="center"/>
    </w:pPr>
    <w:rPr>
      <w:rFonts w:ascii="Arial" w:eastAsia="黑体" w:hAnsi="Arial"/>
      <w:sz w:val="21"/>
      <w:szCs w:val="20"/>
    </w:rPr>
  </w:style>
  <w:style w:type="paragraph" w:customStyle="1" w:styleId="TableTxt">
    <w:name w:val="Table Txt"/>
    <w:basedOn w:val="a2"/>
    <w:pPr>
      <w:widowControl w:val="0"/>
      <w:adjustRightInd w:val="0"/>
      <w:spacing w:line="360" w:lineRule="atLeast"/>
      <w:jc w:val="both"/>
      <w:textAlignment w:val="baseline"/>
    </w:pPr>
    <w:rPr>
      <w:rFonts w:eastAsia="华康宋体W5(P)"/>
      <w:kern w:val="2"/>
      <w:szCs w:val="21"/>
    </w:rPr>
  </w:style>
  <w:style w:type="paragraph" w:customStyle="1" w:styleId="CharCharChar1Char">
    <w:name w:val="Char Char Char1 Char"/>
    <w:basedOn w:val="a2"/>
    <w:pPr>
      <w:widowControl w:val="0"/>
      <w:spacing w:line="360" w:lineRule="auto"/>
      <w:ind w:firstLineChars="200" w:firstLine="200"/>
      <w:jc w:val="both"/>
    </w:pPr>
    <w:rPr>
      <w:rFonts w:ascii="宋体" w:hAnsi="宋体" w:cs="宋体"/>
      <w:kern w:val="2"/>
    </w:rPr>
  </w:style>
  <w:style w:type="paragraph" w:customStyle="1" w:styleId="2111111kapitola2PPP-21UNDEROVERSKR1">
    <w:name w:val="样式 标题 2例如：1.1 内容节标题 1.1. (1.1)kapitola2PPP-2/1UNDEROVERSKR..."/>
    <w:basedOn w:val="2"/>
    <w:pPr>
      <w:keepLines w:val="0"/>
      <w:widowControl w:val="0"/>
      <w:numPr>
        <w:ilvl w:val="1"/>
      </w:numPr>
      <w:tabs>
        <w:tab w:val="left" w:pos="567"/>
      </w:tabs>
      <w:topLinePunct/>
      <w:adjustRightInd w:val="0"/>
      <w:snapToGrid w:val="0"/>
      <w:spacing w:before="0" w:after="0" w:line="360" w:lineRule="auto"/>
      <w:jc w:val="both"/>
      <w:textAlignment w:val="baseline"/>
    </w:pPr>
    <w:rPr>
      <w:rFonts w:ascii="宋体" w:eastAsia="宋体" w:hAnsi="宋体"/>
      <w:b w:val="0"/>
      <w:bCs w:val="0"/>
      <w:kern w:val="2"/>
      <w:sz w:val="24"/>
      <w:szCs w:val="24"/>
    </w:rPr>
  </w:style>
  <w:style w:type="paragraph" w:customStyle="1" w:styleId="510">
    <w:name w:val="索引 51"/>
    <w:basedOn w:val="a2"/>
    <w:next w:val="a2"/>
    <w:pPr>
      <w:widowControl w:val="0"/>
      <w:ind w:leftChars="800" w:left="800"/>
      <w:jc w:val="both"/>
    </w:pPr>
    <w:rPr>
      <w:kern w:val="2"/>
      <w:sz w:val="21"/>
      <w:szCs w:val="20"/>
    </w:rPr>
  </w:style>
  <w:style w:type="paragraph" w:styleId="81">
    <w:name w:val="toc 8"/>
    <w:basedOn w:val="a2"/>
    <w:next w:val="a2"/>
    <w:pPr>
      <w:widowControl w:val="0"/>
      <w:ind w:left="1470"/>
    </w:pPr>
    <w:rPr>
      <w:rFonts w:ascii="Calibri" w:hAnsi="Calibri"/>
      <w:kern w:val="2"/>
      <w:sz w:val="18"/>
      <w:szCs w:val="18"/>
    </w:rPr>
  </w:style>
  <w:style w:type="paragraph" w:customStyle="1" w:styleId="StyleLatinSimSun14ptBoldBlackCenteredBefore12pt">
    <w:name w:val="Style (Latin) SimSun 14 pt Bold Black Centered Before:  12 pt..."/>
    <w:basedOn w:val="a2"/>
    <w:pPr>
      <w:widowControl w:val="0"/>
      <w:adjustRightInd w:val="0"/>
      <w:spacing w:before="240" w:after="240" w:line="300" w:lineRule="auto"/>
      <w:jc w:val="center"/>
      <w:textAlignment w:val="baseline"/>
    </w:pPr>
    <w:rPr>
      <w:rFonts w:eastAsia="DFPSongW9-GB"/>
      <w:color w:val="000000"/>
      <w:kern w:val="2"/>
      <w:sz w:val="28"/>
      <w:szCs w:val="28"/>
    </w:rPr>
  </w:style>
  <w:style w:type="paragraph" w:styleId="affc">
    <w:name w:val="Normal Indent"/>
    <w:basedOn w:val="a2"/>
    <w:link w:val="affd"/>
    <w:pPr>
      <w:widowControl w:val="0"/>
      <w:adjustRightInd w:val="0"/>
      <w:snapToGrid w:val="0"/>
      <w:spacing w:line="520" w:lineRule="exact"/>
      <w:ind w:firstLine="420"/>
      <w:jc w:val="both"/>
    </w:pPr>
    <w:rPr>
      <w:rFonts w:ascii="宋体"/>
      <w:snapToGrid w:val="0"/>
      <w:sz w:val="28"/>
      <w:szCs w:val="20"/>
    </w:rPr>
  </w:style>
  <w:style w:type="paragraph" w:styleId="affe">
    <w:name w:val="Date"/>
    <w:basedOn w:val="a2"/>
    <w:next w:val="a2"/>
    <w:pPr>
      <w:jc w:val="both"/>
    </w:pPr>
    <w:rPr>
      <w:rFonts w:ascii="宋体"/>
      <w:color w:val="0000FF"/>
      <w:sz w:val="21"/>
      <w:szCs w:val="20"/>
    </w:rPr>
  </w:style>
  <w:style w:type="paragraph" w:styleId="71">
    <w:name w:val="toc 7"/>
    <w:basedOn w:val="a2"/>
    <w:next w:val="a2"/>
    <w:pPr>
      <w:widowControl w:val="0"/>
      <w:ind w:left="1260"/>
    </w:pPr>
    <w:rPr>
      <w:rFonts w:ascii="Calibri" w:hAnsi="Calibri"/>
      <w:kern w:val="2"/>
      <w:sz w:val="18"/>
      <w:szCs w:val="18"/>
    </w:rPr>
  </w:style>
  <w:style w:type="paragraph" w:customStyle="1" w:styleId="Arial7815">
    <w:name w:val="样式 Arial 小四 左 段前: 7.8 磅 行距: 1.5 倍行距"/>
    <w:basedOn w:val="a2"/>
    <w:pPr>
      <w:widowControl w:val="0"/>
      <w:spacing w:beforeLines="25" w:before="78" w:afterLines="25" w:after="78" w:line="300" w:lineRule="auto"/>
    </w:pPr>
    <w:rPr>
      <w:rFonts w:ascii="Arial" w:hAnsi="Arial"/>
      <w:kern w:val="2"/>
      <w:szCs w:val="20"/>
    </w:rPr>
  </w:style>
  <w:style w:type="paragraph" w:customStyle="1" w:styleId="p16">
    <w:name w:val="p16"/>
    <w:basedOn w:val="a2"/>
    <w:rPr>
      <w:rFonts w:ascii="Arial" w:hAnsi="Arial" w:cs="Arial"/>
      <w:sz w:val="20"/>
      <w:szCs w:val="20"/>
    </w:rPr>
  </w:style>
  <w:style w:type="paragraph" w:customStyle="1" w:styleId="610">
    <w:name w:val="索引 61"/>
    <w:basedOn w:val="a2"/>
    <w:next w:val="a2"/>
    <w:pPr>
      <w:widowControl w:val="0"/>
      <w:autoSpaceDE w:val="0"/>
      <w:autoSpaceDN w:val="0"/>
      <w:adjustRightInd w:val="0"/>
      <w:spacing w:line="360" w:lineRule="auto"/>
      <w:ind w:left="1050"/>
      <w:jc w:val="center"/>
      <w:textAlignment w:val="baseline"/>
    </w:pPr>
    <w:rPr>
      <w:kern w:val="2"/>
      <w:sz w:val="21"/>
    </w:rPr>
  </w:style>
  <w:style w:type="paragraph" w:styleId="25">
    <w:name w:val="Body Text Indent 2"/>
    <w:basedOn w:val="a2"/>
    <w:pPr>
      <w:widowControl w:val="0"/>
      <w:adjustRightInd w:val="0"/>
      <w:snapToGrid w:val="0"/>
      <w:spacing w:after="120" w:line="520" w:lineRule="exact"/>
      <w:ind w:firstLine="567"/>
      <w:jc w:val="both"/>
    </w:pPr>
    <w:rPr>
      <w:rFonts w:ascii="宋体"/>
      <w:snapToGrid w:val="0"/>
      <w:sz w:val="28"/>
      <w:szCs w:val="20"/>
    </w:rPr>
  </w:style>
  <w:style w:type="paragraph" w:customStyle="1" w:styleId="BOutline2Char">
    <w:name w:val="B Outline 2 Char"/>
    <w:basedOn w:val="a2"/>
    <w:pPr>
      <w:widowControl w:val="0"/>
      <w:adjustRightInd w:val="0"/>
      <w:spacing w:line="360" w:lineRule="auto"/>
      <w:ind w:left="830" w:hanging="425"/>
      <w:jc w:val="both"/>
      <w:textAlignment w:val="baseline"/>
    </w:pPr>
    <w:rPr>
      <w:rFonts w:eastAsia="华康宋体W5(P)"/>
      <w:kern w:val="2"/>
    </w:rPr>
  </w:style>
  <w:style w:type="paragraph" w:styleId="42">
    <w:name w:val="List Bullet 4"/>
    <w:basedOn w:val="a2"/>
    <w:pPr>
      <w:widowControl w:val="0"/>
      <w:tabs>
        <w:tab w:val="left" w:pos="720"/>
      </w:tabs>
      <w:ind w:left="720" w:hanging="360"/>
      <w:jc w:val="both"/>
    </w:pPr>
    <w:rPr>
      <w:kern w:val="2"/>
      <w:sz w:val="21"/>
    </w:rPr>
  </w:style>
  <w:style w:type="paragraph" w:styleId="af9">
    <w:name w:val="Balloon Text"/>
    <w:basedOn w:val="a2"/>
    <w:link w:val="af8"/>
    <w:semiHidden/>
    <w:pPr>
      <w:widowControl w:val="0"/>
      <w:jc w:val="both"/>
    </w:pPr>
    <w:rPr>
      <w:kern w:val="2"/>
      <w:sz w:val="18"/>
      <w:szCs w:val="18"/>
    </w:rPr>
  </w:style>
  <w:style w:type="paragraph" w:styleId="ad">
    <w:name w:val="Title"/>
    <w:basedOn w:val="a2"/>
    <w:next w:val="a2"/>
    <w:link w:val="ac"/>
    <w:uiPriority w:val="10"/>
    <w:qFormat/>
    <w:pPr>
      <w:widowControl w:val="0"/>
      <w:adjustRightInd w:val="0"/>
      <w:snapToGrid w:val="0"/>
      <w:spacing w:before="120" w:after="120" w:line="520" w:lineRule="exact"/>
      <w:jc w:val="center"/>
      <w:outlineLvl w:val="0"/>
    </w:pPr>
    <w:rPr>
      <w:rFonts w:ascii="黑体" w:eastAsia="黑体"/>
      <w:snapToGrid w:val="0"/>
      <w:sz w:val="28"/>
      <w:szCs w:val="20"/>
    </w:rPr>
  </w:style>
  <w:style w:type="paragraph" w:styleId="52">
    <w:name w:val="toc 5"/>
    <w:basedOn w:val="a2"/>
    <w:next w:val="a2"/>
    <w:pPr>
      <w:widowControl w:val="0"/>
      <w:ind w:left="840"/>
    </w:pPr>
    <w:rPr>
      <w:rFonts w:ascii="Calibri" w:hAnsi="Calibri"/>
      <w:kern w:val="2"/>
      <w:sz w:val="18"/>
      <w:szCs w:val="18"/>
    </w:rPr>
  </w:style>
  <w:style w:type="paragraph" w:customStyle="1" w:styleId="CharChar1CharChar">
    <w:name w:val="Char Char1 Char Char"/>
    <w:basedOn w:val="a2"/>
    <w:pPr>
      <w:widowControl w:val="0"/>
      <w:jc w:val="both"/>
    </w:pPr>
    <w:rPr>
      <w:kern w:val="2"/>
      <w:sz w:val="21"/>
    </w:rPr>
  </w:style>
  <w:style w:type="paragraph" w:styleId="afb">
    <w:name w:val="Body Text"/>
    <w:basedOn w:val="a2"/>
    <w:link w:val="afa"/>
    <w:pPr>
      <w:widowControl w:val="0"/>
      <w:jc w:val="both"/>
    </w:pPr>
    <w:rPr>
      <w:color w:val="FF0000"/>
      <w:kern w:val="2"/>
      <w:szCs w:val="20"/>
    </w:rPr>
  </w:style>
  <w:style w:type="paragraph" w:customStyle="1" w:styleId="1b">
    <w:name w:val="正文缩进1"/>
    <w:basedOn w:val="a2"/>
    <w:link w:val="Char10"/>
    <w:pPr>
      <w:widowControl w:val="0"/>
      <w:adjustRightInd w:val="0"/>
      <w:spacing w:before="120" w:after="60"/>
      <w:ind w:left="1134" w:firstLineChars="200" w:firstLine="420"/>
      <w:textAlignment w:val="baseline"/>
    </w:pPr>
    <w:rPr>
      <w:szCs w:val="20"/>
    </w:rPr>
  </w:style>
  <w:style w:type="paragraph" w:customStyle="1" w:styleId="afff">
    <w:name w:val="小四两端对齐"/>
    <w:pPr>
      <w:widowControl w:val="0"/>
      <w:jc w:val="center"/>
    </w:pPr>
    <w:rPr>
      <w:sz w:val="24"/>
      <w:szCs w:val="28"/>
    </w:rPr>
  </w:style>
  <w:style w:type="paragraph" w:styleId="af">
    <w:name w:val="Document Map"/>
    <w:basedOn w:val="a2"/>
    <w:link w:val="ae"/>
    <w:pPr>
      <w:widowControl w:val="0"/>
      <w:jc w:val="both"/>
    </w:pPr>
    <w:rPr>
      <w:rFonts w:ascii="宋体" w:eastAsia="Times New Roman"/>
      <w:kern w:val="2"/>
      <w:sz w:val="18"/>
      <w:szCs w:val="18"/>
    </w:rPr>
  </w:style>
  <w:style w:type="paragraph" w:customStyle="1" w:styleId="xl50">
    <w:name w:val="xl50"/>
    <w:basedOn w:val="a2"/>
    <w:pPr>
      <w:pBdr>
        <w:top w:val="single" w:sz="8" w:space="0" w:color="auto"/>
        <w:left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260">
    <w:name w:val="样式 标题 2 + 段前: 6 磅 段后: 0 磅 行距: 单倍行距"/>
    <w:basedOn w:val="2"/>
    <w:pPr>
      <w:widowControl w:val="0"/>
      <w:numPr>
        <w:ilvl w:val="1"/>
      </w:numPr>
      <w:tabs>
        <w:tab w:val="left" w:pos="2040"/>
      </w:tabs>
      <w:topLinePunct/>
      <w:adjustRightInd w:val="0"/>
      <w:spacing w:before="120" w:after="0" w:line="360" w:lineRule="auto"/>
      <w:ind w:leftChars="800" w:left="567" w:hangingChars="200" w:hanging="567"/>
      <w:jc w:val="both"/>
      <w:textAlignment w:val="baseline"/>
    </w:pPr>
    <w:rPr>
      <w:rFonts w:ascii="楷体_GB2312" w:eastAsia="宋体" w:cs="宋体"/>
      <w:kern w:val="2"/>
      <w:sz w:val="24"/>
      <w:szCs w:val="20"/>
    </w:rPr>
  </w:style>
  <w:style w:type="paragraph" w:customStyle="1" w:styleId="211">
    <w:name w:val="正文文本缩进 21"/>
    <w:basedOn w:val="a2"/>
    <w:link w:val="2Char4"/>
    <w:pPr>
      <w:widowControl w:val="0"/>
      <w:autoSpaceDE w:val="0"/>
      <w:autoSpaceDN w:val="0"/>
      <w:adjustRightInd w:val="0"/>
      <w:snapToGrid w:val="0"/>
      <w:spacing w:before="60" w:after="60" w:line="240" w:lineRule="atLeast"/>
      <w:ind w:firstLine="567"/>
      <w:jc w:val="both"/>
      <w:textAlignment w:val="baseline"/>
    </w:pPr>
    <w:rPr>
      <w:color w:val="FF0000"/>
    </w:rPr>
  </w:style>
  <w:style w:type="paragraph" w:customStyle="1" w:styleId="table76">
    <w:name w:val="table76"/>
    <w:pPr>
      <w:keepLines/>
      <w:widowControl w:val="0"/>
      <w:suppressLineNumbers/>
      <w:tabs>
        <w:tab w:val="decimal" w:pos="300"/>
        <w:tab w:val="decimal" w:pos="1300"/>
        <w:tab w:val="decimal" w:pos="2160"/>
        <w:tab w:val="left" w:pos="2440"/>
        <w:tab w:val="left" w:pos="5740"/>
        <w:tab w:val="decimal" w:pos="7740"/>
        <w:tab w:val="decimal" w:pos="9480"/>
      </w:tabs>
      <w:autoSpaceDE w:val="0"/>
      <w:autoSpaceDN w:val="0"/>
      <w:adjustRightInd w:val="0"/>
      <w:ind w:right="-1540"/>
      <w:textAlignment w:val="baseline"/>
    </w:pPr>
    <w:rPr>
      <w:rFonts w:ascii="宋体"/>
      <w:sz w:val="24"/>
    </w:rPr>
  </w:style>
  <w:style w:type="paragraph" w:customStyle="1" w:styleId="31112">
    <w:name w:val="样式 样式 样式 标题 3条标题1.1.1 + 行距: 单倍行距 + (符号) 宋体 + (符号) 宋体2"/>
    <w:basedOn w:val="3111"/>
  </w:style>
  <w:style w:type="paragraph" w:customStyle="1" w:styleId="3111">
    <w:name w:val="样式 样式 标题 3条标题1.1.1 + 行距: 单倍行距 + (符号) 宋体"/>
    <w:basedOn w:val="a2"/>
    <w:link w:val="3111Char"/>
    <w:pPr>
      <w:widowControl w:val="0"/>
      <w:tabs>
        <w:tab w:val="left" w:pos="840"/>
      </w:tabs>
      <w:adjustRightInd w:val="0"/>
      <w:spacing w:line="360" w:lineRule="auto"/>
      <w:jc w:val="both"/>
      <w:textAlignment w:val="baseline"/>
      <w:outlineLvl w:val="2"/>
    </w:pPr>
    <w:rPr>
      <w:rFonts w:ascii="宋体"/>
      <w:kern w:val="2"/>
      <w:szCs w:val="20"/>
    </w:rPr>
  </w:style>
  <w:style w:type="paragraph" w:customStyle="1" w:styleId="CM27">
    <w:name w:val="CM27"/>
    <w:basedOn w:val="a2"/>
    <w:next w:val="a2"/>
    <w:pPr>
      <w:widowControl w:val="0"/>
      <w:autoSpaceDE w:val="0"/>
      <w:autoSpaceDN w:val="0"/>
      <w:adjustRightInd w:val="0"/>
      <w:spacing w:line="486" w:lineRule="atLeast"/>
    </w:pPr>
    <w:rPr>
      <w:rFonts w:ascii="宋体"/>
      <w:sz w:val="20"/>
    </w:rPr>
  </w:style>
  <w:style w:type="paragraph" w:customStyle="1" w:styleId="43">
    <w:name w:val="标题4"/>
    <w:basedOn w:val="a2"/>
    <w:next w:val="a2"/>
    <w:pPr>
      <w:tabs>
        <w:tab w:val="left" w:pos="567"/>
      </w:tabs>
      <w:snapToGrid w:val="0"/>
      <w:spacing w:line="360" w:lineRule="auto"/>
      <w:jc w:val="both"/>
      <w:outlineLvl w:val="3"/>
    </w:pPr>
    <w:rPr>
      <w:rFonts w:ascii="宋体" w:hAnsi="宋体"/>
      <w:snapToGrid w:val="0"/>
      <w:color w:val="000000"/>
    </w:rPr>
  </w:style>
  <w:style w:type="paragraph" w:customStyle="1" w:styleId="afff0">
    <w:name w:val="项目"/>
    <w:basedOn w:val="a2"/>
    <w:pPr>
      <w:widowControl w:val="0"/>
      <w:tabs>
        <w:tab w:val="left" w:pos="360"/>
      </w:tabs>
      <w:spacing w:line="460" w:lineRule="exact"/>
      <w:ind w:left="360" w:hanging="360"/>
      <w:jc w:val="center"/>
    </w:pPr>
    <w:rPr>
      <w:rFonts w:ascii="宋体"/>
      <w:spacing w:val="20"/>
      <w:kern w:val="2"/>
      <w:szCs w:val="20"/>
    </w:rPr>
  </w:style>
  <w:style w:type="paragraph" w:customStyle="1" w:styleId="xl80">
    <w:name w:val="xl80"/>
    <w:basedOn w:val="a2"/>
    <w:pPr>
      <w:pBdr>
        <w:top w:val="single" w:sz="8" w:space="0" w:color="auto"/>
        <w:left w:val="single" w:sz="8" w:space="0" w:color="auto"/>
        <w:right w:val="single" w:sz="12" w:space="0" w:color="auto"/>
      </w:pBdr>
      <w:spacing w:before="100" w:beforeAutospacing="1" w:after="100" w:afterAutospacing="1"/>
      <w:jc w:val="center"/>
    </w:pPr>
  </w:style>
  <w:style w:type="paragraph" w:customStyle="1" w:styleId="xl49">
    <w:name w:val="xl49"/>
    <w:basedOn w:val="a2"/>
    <w:pPr>
      <w:pBdr>
        <w:top w:val="single" w:sz="8" w:space="0" w:color="auto"/>
        <w:left w:val="single" w:sz="8"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26">
    <w:name w:val="标题2"/>
    <w:basedOn w:val="2"/>
    <w:next w:val="2"/>
    <w:pPr>
      <w:keepNext w:val="0"/>
      <w:keepLines w:val="0"/>
      <w:widowControl w:val="0"/>
      <w:tabs>
        <w:tab w:val="left" w:pos="0"/>
        <w:tab w:val="left" w:pos="425"/>
        <w:tab w:val="left" w:pos="1140"/>
      </w:tabs>
      <w:adjustRightInd w:val="0"/>
      <w:spacing w:before="0" w:after="0" w:line="360" w:lineRule="auto"/>
      <w:ind w:left="1140" w:hanging="1140"/>
      <w:jc w:val="both"/>
      <w:textAlignment w:val="baseline"/>
    </w:pPr>
    <w:rPr>
      <w:rFonts w:ascii="Times New Roman" w:eastAsia="宋体" w:hAnsi="Times New Roman"/>
      <w:bCs w:val="0"/>
      <w:sz w:val="24"/>
      <w:szCs w:val="20"/>
    </w:rPr>
  </w:style>
  <w:style w:type="paragraph" w:customStyle="1" w:styleId="afff1">
    <w:name w:val="杠"/>
    <w:basedOn w:val="1b"/>
    <w:pPr>
      <w:tabs>
        <w:tab w:val="left" w:pos="425"/>
      </w:tabs>
      <w:snapToGrid w:val="0"/>
      <w:spacing w:after="0" w:line="300" w:lineRule="auto"/>
      <w:ind w:left="1559" w:firstLineChars="0" w:hanging="360"/>
      <w:jc w:val="both"/>
    </w:pPr>
    <w:rPr>
      <w:rFonts w:ascii="Arial" w:hAnsi="Arial"/>
    </w:rPr>
  </w:style>
  <w:style w:type="paragraph" w:customStyle="1" w:styleId="font13">
    <w:name w:val="font13"/>
    <w:basedOn w:val="a2"/>
    <w:pPr>
      <w:spacing w:before="100" w:beforeAutospacing="1" w:after="100" w:afterAutospacing="1"/>
    </w:pPr>
    <w:rPr>
      <w:rFonts w:eastAsia="Arial Unicode MS"/>
      <w:b/>
      <w:bCs/>
      <w:sz w:val="21"/>
      <w:szCs w:val="21"/>
    </w:rPr>
  </w:style>
  <w:style w:type="paragraph" w:customStyle="1" w:styleId="afff2">
    <w:name w:val="非居中表格"/>
    <w:basedOn w:val="afff3"/>
    <w:pPr>
      <w:widowControl w:val="0"/>
    </w:pPr>
  </w:style>
  <w:style w:type="paragraph" w:customStyle="1" w:styleId="CharChar1CharChar0">
    <w:name w:val="Char Char1 Char Char"/>
    <w:basedOn w:val="a2"/>
    <w:pPr>
      <w:widowControl w:val="0"/>
      <w:jc w:val="both"/>
    </w:pPr>
    <w:rPr>
      <w:kern w:val="2"/>
      <w:sz w:val="21"/>
    </w:rPr>
  </w:style>
  <w:style w:type="paragraph" w:customStyle="1" w:styleId="CharCharChar">
    <w:name w:val="Char Char Char"/>
    <w:basedOn w:val="a2"/>
    <w:pPr>
      <w:widowControl w:val="0"/>
      <w:jc w:val="both"/>
    </w:pPr>
    <w:rPr>
      <w:kern w:val="2"/>
      <w:sz w:val="21"/>
    </w:rPr>
  </w:style>
  <w:style w:type="paragraph" w:customStyle="1" w:styleId="ST201">
    <w:name w:val="ST20_1"/>
    <w:basedOn w:val="a2"/>
    <w:next w:val="a2"/>
    <w:pPr>
      <w:keepNext/>
      <w:keepLines/>
      <w:widowControl w:val="0"/>
      <w:tabs>
        <w:tab w:val="left" w:pos="2040"/>
        <w:tab w:val="right" w:leader="dot" w:pos="8400"/>
      </w:tabs>
      <w:adjustRightInd w:val="0"/>
      <w:snapToGrid w:val="0"/>
      <w:spacing w:before="120" w:after="120" w:line="300" w:lineRule="auto"/>
      <w:ind w:leftChars="800" w:left="2040" w:hangingChars="200" w:hanging="360"/>
    </w:pPr>
    <w:rPr>
      <w:rFonts w:ascii="Arial" w:hAnsi="Arial"/>
      <w:szCs w:val="20"/>
    </w:rPr>
  </w:style>
  <w:style w:type="paragraph" w:customStyle="1" w:styleId="xl54">
    <w:name w:val="xl54"/>
    <w:basedOn w:val="a2"/>
    <w:pPr>
      <w:pBdr>
        <w:bottom w:val="single" w:sz="8" w:space="0" w:color="auto"/>
      </w:pBdr>
      <w:spacing w:before="100" w:beforeAutospacing="1" w:after="100" w:afterAutospacing="1"/>
    </w:pPr>
    <w:rPr>
      <w:rFonts w:ascii="Helv" w:hAnsi="Helv"/>
      <w:b/>
      <w:bCs/>
      <w:sz w:val="28"/>
      <w:szCs w:val="28"/>
    </w:rPr>
  </w:style>
  <w:style w:type="paragraph" w:customStyle="1" w:styleId="1-">
    <w:name w:val="1-表内"/>
    <w:basedOn w:val="a2"/>
    <w:pPr>
      <w:widowControl w:val="0"/>
      <w:jc w:val="both"/>
    </w:pPr>
    <w:rPr>
      <w:rFonts w:ascii="宋体" w:hAnsi="宋体"/>
      <w:kern w:val="2"/>
      <w:sz w:val="21"/>
      <w:szCs w:val="20"/>
    </w:rPr>
  </w:style>
  <w:style w:type="paragraph" w:customStyle="1" w:styleId="xl70">
    <w:name w:val="xl70"/>
    <w:basedOn w:val="a2"/>
    <w:pPr>
      <w:spacing w:before="100" w:beforeAutospacing="1" w:after="100" w:afterAutospacing="1"/>
    </w:pPr>
    <w:rPr>
      <w:rFonts w:ascii="宋体" w:hAnsi="宋体" w:hint="eastAsia"/>
      <w:b/>
      <w:bCs/>
      <w:sz w:val="28"/>
      <w:szCs w:val="28"/>
    </w:rPr>
  </w:style>
  <w:style w:type="paragraph" w:customStyle="1" w:styleId="CharCharChar1">
    <w:name w:val="Char Char Char1"/>
    <w:basedOn w:val="a2"/>
    <w:pPr>
      <w:widowControl w:val="0"/>
      <w:spacing w:beforeLines="100" w:before="100"/>
      <w:jc w:val="both"/>
    </w:pPr>
    <w:rPr>
      <w:kern w:val="2"/>
      <w:sz w:val="21"/>
    </w:rPr>
  </w:style>
  <w:style w:type="paragraph" w:customStyle="1" w:styleId="xl86">
    <w:name w:val="xl86"/>
    <w:basedOn w:val="a2"/>
    <w:pPr>
      <w:pBdr>
        <w:left w:val="single" w:sz="8" w:space="0" w:color="auto"/>
        <w:bottom w:val="single" w:sz="8" w:space="0" w:color="auto"/>
        <w:right w:val="single" w:sz="12" w:space="0" w:color="auto"/>
      </w:pBdr>
      <w:spacing w:before="100" w:beforeAutospacing="1" w:after="100" w:afterAutospacing="1"/>
      <w:jc w:val="center"/>
      <w:textAlignment w:val="top"/>
    </w:pPr>
  </w:style>
  <w:style w:type="paragraph" w:customStyle="1" w:styleId="xl75">
    <w:name w:val="xl75"/>
    <w:basedOn w:val="a2"/>
    <w:pPr>
      <w:pBdr>
        <w:top w:val="single" w:sz="8" w:space="0" w:color="auto"/>
        <w:left w:val="single" w:sz="12" w:space="0" w:color="auto"/>
        <w:right w:val="single" w:sz="8" w:space="0" w:color="auto"/>
      </w:pBdr>
      <w:spacing w:before="100" w:beforeAutospacing="1" w:after="100" w:afterAutospacing="1"/>
      <w:jc w:val="center"/>
    </w:pPr>
  </w:style>
  <w:style w:type="paragraph" w:customStyle="1" w:styleId="511">
    <w:name w:val="列表 51"/>
    <w:basedOn w:val="a2"/>
    <w:pPr>
      <w:widowControl w:val="0"/>
      <w:adjustRightInd w:val="0"/>
      <w:spacing w:line="360" w:lineRule="atLeast"/>
      <w:ind w:leftChars="800" w:left="100" w:hangingChars="200" w:hanging="200"/>
      <w:jc w:val="both"/>
      <w:textAlignment w:val="baseline"/>
    </w:pPr>
    <w:rPr>
      <w:rFonts w:ascii="宋体" w:hAnsi="宋体"/>
      <w:kern w:val="2"/>
      <w:sz w:val="28"/>
    </w:rPr>
  </w:style>
  <w:style w:type="paragraph" w:customStyle="1" w:styleId="1f0">
    <w:name w:val="式样 1"/>
    <w:basedOn w:val="4"/>
    <w:next w:val="4"/>
    <w:pPr>
      <w:keepNext w:val="0"/>
      <w:keepLines w:val="0"/>
      <w:widowControl w:val="0"/>
      <w:numPr>
        <w:ilvl w:val="3"/>
      </w:numPr>
      <w:tabs>
        <w:tab w:val="left" w:pos="1680"/>
        <w:tab w:val="left" w:pos="2100"/>
      </w:tabs>
      <w:adjustRightInd w:val="0"/>
      <w:snapToGrid w:val="0"/>
      <w:spacing w:before="0" w:after="0" w:line="360" w:lineRule="auto"/>
      <w:ind w:left="1680" w:hanging="420"/>
      <w:jc w:val="both"/>
    </w:pPr>
    <w:rPr>
      <w:rFonts w:ascii="Times New Roman" w:eastAsia="宋体" w:hAnsi="Times New Roman"/>
      <w:bCs w:val="0"/>
      <w:kern w:val="2"/>
      <w:sz w:val="24"/>
      <w:szCs w:val="20"/>
    </w:rPr>
  </w:style>
  <w:style w:type="paragraph" w:customStyle="1" w:styleId="C3">
    <w:name w:val="样式C3"/>
    <w:basedOn w:val="a2"/>
    <w:pPr>
      <w:widowControl w:val="0"/>
      <w:snapToGrid w:val="0"/>
      <w:spacing w:line="360" w:lineRule="auto"/>
    </w:pPr>
    <w:rPr>
      <w:rFonts w:ascii="仿宋_GB2312" w:eastAsia="仿宋_GB2312" w:hAnsi="宋体"/>
      <w:b/>
      <w:kern w:val="44"/>
      <w:sz w:val="28"/>
      <w:szCs w:val="28"/>
    </w:rPr>
  </w:style>
  <w:style w:type="paragraph" w:customStyle="1" w:styleId="afff3">
    <w:name w:val="表格"/>
    <w:basedOn w:val="a2"/>
    <w:pPr>
      <w:adjustRightInd w:val="0"/>
      <w:spacing w:before="60" w:after="60"/>
      <w:jc w:val="center"/>
      <w:textAlignment w:val="baseline"/>
    </w:pPr>
    <w:rPr>
      <w:rFonts w:ascii="宋体"/>
      <w:szCs w:val="20"/>
    </w:rPr>
  </w:style>
  <w:style w:type="paragraph" w:customStyle="1" w:styleId="b">
    <w:name w:val="标题b"/>
    <w:basedOn w:val="2"/>
    <w:pPr>
      <w:widowControl w:val="0"/>
      <w:numPr>
        <w:ilvl w:val="1"/>
      </w:numPr>
      <w:tabs>
        <w:tab w:val="left" w:pos="1560"/>
      </w:tabs>
      <w:spacing w:before="0" w:after="0" w:line="360" w:lineRule="auto"/>
      <w:jc w:val="both"/>
    </w:pPr>
    <w:rPr>
      <w:rFonts w:ascii="Times New Roman" w:eastAsia="宋体" w:hAnsi="Times New Roman"/>
      <w:bCs w:val="0"/>
      <w:color w:val="000000"/>
      <w:kern w:val="2"/>
      <w:sz w:val="30"/>
      <w:szCs w:val="20"/>
    </w:rPr>
  </w:style>
  <w:style w:type="paragraph" w:customStyle="1" w:styleId="xl41">
    <w:name w:val="xl41"/>
    <w:basedOn w:val="a2"/>
    <w:pPr>
      <w:pBdr>
        <w:left w:val="single" w:sz="8" w:space="0" w:color="auto"/>
        <w:bottom w:val="single" w:sz="4" w:space="0" w:color="auto"/>
        <w:right w:val="single" w:sz="4" w:space="0" w:color="auto"/>
      </w:pBdr>
      <w:autoSpaceDE w:val="0"/>
      <w:autoSpaceDN w:val="0"/>
      <w:spacing w:before="100" w:beforeAutospacing="1" w:after="100" w:afterAutospacing="1" w:line="360" w:lineRule="auto"/>
      <w:jc w:val="center"/>
      <w:textAlignment w:val="center"/>
    </w:pPr>
    <w:rPr>
      <w:rFonts w:ascii="宋体" w:hAnsi="宋体"/>
    </w:rPr>
  </w:style>
  <w:style w:type="paragraph" w:customStyle="1" w:styleId="Char1CharCharCharCharCharChar">
    <w:name w:val="Char1 Char Char Char Char Char Char"/>
    <w:basedOn w:val="a2"/>
    <w:pPr>
      <w:widowControl w:val="0"/>
      <w:jc w:val="both"/>
    </w:pPr>
    <w:rPr>
      <w:rFonts w:ascii="Tahoma" w:hAnsi="Tahoma"/>
      <w:kern w:val="2"/>
      <w:szCs w:val="20"/>
    </w:rPr>
  </w:style>
  <w:style w:type="paragraph" w:customStyle="1" w:styleId="xl79">
    <w:name w:val="xl79"/>
    <w:basedOn w:val="a2"/>
    <w:pPr>
      <w:pBdr>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85">
    <w:name w:val="xl85"/>
    <w:basedOn w:val="a2"/>
    <w:pPr>
      <w:pBdr>
        <w:top w:val="single" w:sz="8" w:space="0" w:color="auto"/>
        <w:left w:val="single" w:sz="8" w:space="0" w:color="auto"/>
        <w:right w:val="single" w:sz="12" w:space="0" w:color="auto"/>
      </w:pBdr>
      <w:spacing w:before="100" w:beforeAutospacing="1" w:after="100" w:afterAutospacing="1"/>
      <w:jc w:val="center"/>
      <w:textAlignment w:val="top"/>
    </w:pPr>
  </w:style>
  <w:style w:type="paragraph" w:customStyle="1" w:styleId="xl62">
    <w:name w:val="xl62"/>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23">
    <w:name w:val="2级标题（无分级）"/>
    <w:basedOn w:val="af5"/>
    <w:link w:val="2Char2"/>
  </w:style>
  <w:style w:type="paragraph" w:customStyle="1" w:styleId="Char1CharCharChar">
    <w:name w:val="Char1 Char Char Char"/>
    <w:basedOn w:val="a2"/>
    <w:pPr>
      <w:widowControl w:val="0"/>
      <w:jc w:val="both"/>
    </w:pPr>
    <w:rPr>
      <w:kern w:val="2"/>
      <w:sz w:val="21"/>
    </w:rPr>
  </w:style>
  <w:style w:type="paragraph" w:customStyle="1" w:styleId="table87">
    <w:name w:val="table87"/>
    <w:pPr>
      <w:keepLines/>
      <w:widowControl w:val="0"/>
      <w:suppressLineNumbers/>
      <w:tabs>
        <w:tab w:val="left" w:pos="1200"/>
      </w:tabs>
      <w:autoSpaceDE w:val="0"/>
      <w:autoSpaceDN w:val="0"/>
      <w:adjustRightInd w:val="0"/>
      <w:spacing w:line="480" w:lineRule="auto"/>
      <w:textAlignment w:val="baseline"/>
    </w:pPr>
    <w:rPr>
      <w:rFonts w:ascii="宋体"/>
      <w:b/>
      <w:sz w:val="24"/>
    </w:rPr>
  </w:style>
  <w:style w:type="paragraph" w:customStyle="1" w:styleId="1f1">
    <w:name w:val="文本块1"/>
    <w:basedOn w:val="a2"/>
    <w:pPr>
      <w:widowControl w:val="0"/>
      <w:adjustRightInd w:val="0"/>
      <w:spacing w:before="60" w:after="60" w:line="360" w:lineRule="atLeast"/>
      <w:ind w:leftChars="400" w:left="842" w:right="202" w:hanging="2"/>
      <w:jc w:val="both"/>
      <w:textAlignment w:val="baseline"/>
    </w:pPr>
    <w:rPr>
      <w:color w:val="000000"/>
      <w:kern w:val="2"/>
      <w:szCs w:val="20"/>
    </w:rPr>
  </w:style>
  <w:style w:type="paragraph" w:customStyle="1" w:styleId="xl74">
    <w:name w:val="xl74"/>
    <w:basedOn w:val="a2"/>
    <w:pPr>
      <w:pBdr>
        <w:left w:val="single" w:sz="8" w:space="0" w:color="auto"/>
        <w:bottom w:val="single" w:sz="8" w:space="0" w:color="auto"/>
        <w:right w:val="single" w:sz="12" w:space="0" w:color="auto"/>
      </w:pBdr>
      <w:spacing w:before="100" w:beforeAutospacing="1" w:after="100" w:afterAutospacing="1"/>
      <w:jc w:val="center"/>
    </w:pPr>
    <w:rPr>
      <w:color w:val="000000"/>
      <w:sz w:val="20"/>
      <w:szCs w:val="20"/>
    </w:rPr>
  </w:style>
  <w:style w:type="paragraph" w:customStyle="1" w:styleId="2601">
    <w:name w:val="样式 标题 2 + 段前: 6 磅 段后: 0 磅 行距: 单倍行距1"/>
    <w:basedOn w:val="2"/>
    <w:pPr>
      <w:widowControl w:val="0"/>
      <w:numPr>
        <w:ilvl w:val="1"/>
      </w:numPr>
      <w:tabs>
        <w:tab w:val="left" w:pos="2040"/>
      </w:tabs>
      <w:topLinePunct/>
      <w:adjustRightInd w:val="0"/>
      <w:spacing w:before="120" w:after="0" w:line="360" w:lineRule="auto"/>
      <w:ind w:leftChars="800" w:left="567" w:hangingChars="200" w:hanging="567"/>
      <w:jc w:val="both"/>
      <w:textAlignment w:val="baseline"/>
    </w:pPr>
    <w:rPr>
      <w:rFonts w:ascii="楷体_GB2312" w:eastAsia="宋体" w:cs="宋体"/>
      <w:kern w:val="2"/>
      <w:sz w:val="24"/>
      <w:szCs w:val="20"/>
    </w:rPr>
  </w:style>
  <w:style w:type="paragraph" w:customStyle="1" w:styleId="MANUAL">
    <w:name w:val="MANUAL"/>
    <w:basedOn w:val="a2"/>
    <w:pPr>
      <w:widowControl w:val="0"/>
      <w:overflowPunct w:val="0"/>
      <w:autoSpaceDE w:val="0"/>
      <w:autoSpaceDN w:val="0"/>
      <w:adjustRightInd w:val="0"/>
      <w:jc w:val="both"/>
      <w:textAlignment w:val="baseline"/>
    </w:pPr>
    <w:rPr>
      <w:rFonts w:ascii="MS Mincho" w:eastAsia="MS Mincho"/>
      <w:spacing w:val="-20"/>
      <w:sz w:val="22"/>
      <w:szCs w:val="20"/>
      <w:lang w:eastAsia="ja-JP"/>
    </w:rPr>
  </w:style>
  <w:style w:type="paragraph" w:customStyle="1" w:styleId="innrykk2cm">
    <w:name w:val="innrykk 2 cm"/>
    <w:basedOn w:val="a2"/>
    <w:pPr>
      <w:adjustRightInd w:val="0"/>
      <w:spacing w:line="360" w:lineRule="atLeast"/>
      <w:ind w:left="2268" w:hanging="1134"/>
      <w:textAlignment w:val="baseline"/>
    </w:pPr>
    <w:rPr>
      <w:rFonts w:ascii="Arial" w:eastAsia="华康黑体W5(P)" w:hAnsi="Arial" w:cs="Arial"/>
      <w:sz w:val="22"/>
      <w:szCs w:val="22"/>
    </w:rPr>
  </w:style>
  <w:style w:type="paragraph" w:customStyle="1" w:styleId="afff4">
    <w:name w:val="简单回函地址"/>
    <w:basedOn w:val="a2"/>
    <w:pPr>
      <w:widowControl w:val="0"/>
      <w:jc w:val="both"/>
    </w:pPr>
    <w:rPr>
      <w:kern w:val="2"/>
      <w:sz w:val="21"/>
      <w:szCs w:val="20"/>
    </w:rPr>
  </w:style>
  <w:style w:type="paragraph" w:customStyle="1" w:styleId="font11">
    <w:name w:val="font11"/>
    <w:basedOn w:val="a2"/>
    <w:pPr>
      <w:spacing w:before="100" w:beforeAutospacing="1" w:after="100" w:afterAutospacing="1"/>
    </w:pPr>
    <w:rPr>
      <w:rFonts w:ascii="Arial" w:hAnsi="Arial" w:cs="Arial"/>
      <w:b/>
      <w:bCs/>
      <w:sz w:val="28"/>
      <w:szCs w:val="28"/>
    </w:rPr>
  </w:style>
  <w:style w:type="paragraph" w:customStyle="1" w:styleId="O3TxT">
    <w:name w:val="O3 TxT"/>
    <w:basedOn w:val="Basic"/>
    <w:pPr>
      <w:ind w:left="1446"/>
    </w:pPr>
    <w:rPr>
      <w:rFonts w:ascii="宋体" w:hAnsi="宋体"/>
    </w:rPr>
  </w:style>
  <w:style w:type="paragraph" w:customStyle="1" w:styleId="CharCharCharCharChar">
    <w:name w:val="Char Char Char Char Char"/>
    <w:basedOn w:val="a2"/>
    <w:pPr>
      <w:widowControl w:val="0"/>
      <w:jc w:val="both"/>
    </w:pPr>
    <w:rPr>
      <w:kern w:val="2"/>
      <w:sz w:val="21"/>
    </w:rPr>
  </w:style>
  <w:style w:type="paragraph" w:customStyle="1" w:styleId="xl40">
    <w:name w:val="xl40"/>
    <w:basedOn w:val="a2"/>
    <w:pPr>
      <w:pBdr>
        <w:top w:val="single" w:sz="12" w:space="0" w:color="auto"/>
        <w:left w:val="single" w:sz="12" w:space="0" w:color="auto"/>
        <w:bottom w:val="single" w:sz="4" w:space="0" w:color="auto"/>
      </w:pBdr>
      <w:spacing w:before="100" w:beforeAutospacing="1" w:after="100" w:afterAutospacing="1"/>
    </w:pPr>
    <w:rPr>
      <w:rFonts w:ascii="Helv" w:hAnsi="Helv"/>
      <w:b/>
      <w:bCs/>
      <w:sz w:val="28"/>
      <w:szCs w:val="28"/>
    </w:rPr>
  </w:style>
  <w:style w:type="paragraph" w:customStyle="1" w:styleId="1f2">
    <w:name w:val="文档结构图1"/>
    <w:basedOn w:val="a2"/>
    <w:pPr>
      <w:widowControl w:val="0"/>
      <w:shd w:val="clear" w:color="auto" w:fill="000080"/>
      <w:adjustRightInd w:val="0"/>
      <w:spacing w:line="360" w:lineRule="atLeast"/>
      <w:textAlignment w:val="baseline"/>
    </w:pPr>
    <w:rPr>
      <w:rFonts w:eastAsia="Wingdings"/>
      <w:szCs w:val="20"/>
    </w:rPr>
  </w:style>
  <w:style w:type="paragraph" w:customStyle="1" w:styleId="afff5">
    <w:name w:val="表内五号两端对齐"/>
    <w:basedOn w:val="afff"/>
    <w:pPr>
      <w:spacing w:line="360" w:lineRule="auto"/>
    </w:pPr>
    <w:rPr>
      <w:kern w:val="2"/>
      <w:sz w:val="28"/>
      <w:szCs w:val="20"/>
    </w:rPr>
  </w:style>
  <w:style w:type="paragraph" w:customStyle="1" w:styleId="1f3">
    <w:name w:val="(1)"/>
    <w:basedOn w:val="a2"/>
    <w:pPr>
      <w:widowControl w:val="0"/>
      <w:adjustRightInd w:val="0"/>
      <w:snapToGrid w:val="0"/>
      <w:jc w:val="both"/>
      <w:textAlignment w:val="baseline"/>
    </w:pPr>
    <w:rPr>
      <w:rFonts w:ascii="宋体" w:hAnsi="宋体"/>
      <w:color w:val="000000"/>
      <w:spacing w:val="10"/>
      <w:kern w:val="2"/>
      <w:szCs w:val="20"/>
    </w:rPr>
  </w:style>
  <w:style w:type="paragraph" w:customStyle="1" w:styleId="12">
    <w:name w:val="纯文本1"/>
    <w:basedOn w:val="a2"/>
    <w:link w:val="Char0"/>
    <w:pPr>
      <w:widowControl w:val="0"/>
      <w:jc w:val="both"/>
    </w:pPr>
    <w:rPr>
      <w:rFonts w:ascii="宋体" w:hAnsi="Courier New"/>
      <w:kern w:val="2"/>
      <w:sz w:val="21"/>
      <w:szCs w:val="20"/>
    </w:rPr>
  </w:style>
  <w:style w:type="paragraph" w:customStyle="1" w:styleId="BTitle5Char">
    <w:name w:val="B Title 5 Char"/>
    <w:basedOn w:val="a2"/>
    <w:pPr>
      <w:widowControl w:val="0"/>
      <w:tabs>
        <w:tab w:val="left" w:pos="3600"/>
      </w:tabs>
      <w:adjustRightInd w:val="0"/>
      <w:spacing w:line="360" w:lineRule="auto"/>
      <w:ind w:left="3600" w:hanging="165"/>
      <w:jc w:val="both"/>
      <w:textAlignment w:val="baseline"/>
    </w:pPr>
    <w:rPr>
      <w:rFonts w:ascii="宋体" w:eastAsia="华康宋体W5(P)" w:hAnsi="宋体"/>
      <w:kern w:val="2"/>
    </w:rPr>
  </w:style>
  <w:style w:type="paragraph" w:customStyle="1" w:styleId="BTitle2">
    <w:name w:val="B Title 2"/>
    <w:basedOn w:val="a2"/>
    <w:pPr>
      <w:widowControl w:val="0"/>
      <w:tabs>
        <w:tab w:val="left" w:pos="4997"/>
      </w:tabs>
      <w:adjustRightInd w:val="0"/>
      <w:spacing w:before="100" w:beforeAutospacing="1" w:afterLines="50" w:after="156" w:line="360" w:lineRule="auto"/>
      <w:ind w:left="4997" w:hanging="1021"/>
      <w:jc w:val="both"/>
      <w:textAlignment w:val="baseline"/>
    </w:pPr>
    <w:rPr>
      <w:rFonts w:ascii="Arial" w:eastAsia="华康黑体W5(P)" w:hAnsi="Arial" w:cs="Arial"/>
      <w:kern w:val="2"/>
    </w:rPr>
  </w:style>
  <w:style w:type="paragraph" w:customStyle="1" w:styleId="afff6">
    <w:name w:val="附件"/>
    <w:basedOn w:val="a2"/>
    <w:pPr>
      <w:widowControl w:val="0"/>
      <w:adjustRightInd w:val="0"/>
      <w:spacing w:before="120" w:after="60"/>
      <w:jc w:val="center"/>
      <w:textAlignment w:val="center"/>
    </w:pPr>
    <w:rPr>
      <w:rFonts w:ascii="黑体" w:eastAsia="黑体"/>
      <w:b/>
      <w:sz w:val="32"/>
      <w:szCs w:val="32"/>
    </w:rPr>
  </w:style>
  <w:style w:type="paragraph" w:customStyle="1" w:styleId="1f4">
    <w:name w:val="正文1"/>
    <w:basedOn w:val="a2"/>
    <w:pPr>
      <w:widowControl w:val="0"/>
      <w:adjustRightInd w:val="0"/>
      <w:spacing w:line="410" w:lineRule="atLeast"/>
      <w:textAlignment w:val="baseline"/>
    </w:pPr>
    <w:rPr>
      <w:rFonts w:ascii="宋体"/>
      <w:szCs w:val="20"/>
    </w:rPr>
  </w:style>
  <w:style w:type="paragraph" w:customStyle="1" w:styleId="BOutline1">
    <w:name w:val="B Outline 1"/>
    <w:basedOn w:val="a2"/>
    <w:pPr>
      <w:widowControl w:val="0"/>
      <w:tabs>
        <w:tab w:val="left" w:pos="1021"/>
      </w:tabs>
      <w:adjustRightInd w:val="0"/>
      <w:spacing w:line="360" w:lineRule="auto"/>
      <w:ind w:left="1021" w:hanging="539"/>
      <w:jc w:val="both"/>
      <w:textAlignment w:val="baseline"/>
    </w:pPr>
    <w:rPr>
      <w:rFonts w:eastAsia="华康宋体W5(P)"/>
      <w:kern w:val="2"/>
    </w:rPr>
  </w:style>
  <w:style w:type="paragraph" w:customStyle="1" w:styleId="1CharCharChar">
    <w:name w:val="正文1 Char Char Char"/>
    <w:basedOn w:val="a2"/>
    <w:pPr>
      <w:widowControl w:val="0"/>
      <w:adjustRightInd w:val="0"/>
      <w:snapToGrid w:val="0"/>
      <w:spacing w:line="360" w:lineRule="atLeast"/>
      <w:jc w:val="both"/>
      <w:textAlignment w:val="baseline"/>
    </w:pPr>
    <w:rPr>
      <w:kern w:val="2"/>
      <w:szCs w:val="20"/>
    </w:rPr>
  </w:style>
  <w:style w:type="paragraph" w:customStyle="1" w:styleId="BodyText21">
    <w:name w:val="Body Text 21"/>
    <w:basedOn w:val="a2"/>
    <w:pPr>
      <w:widowControl w:val="0"/>
      <w:adjustRightInd w:val="0"/>
      <w:spacing w:line="240" w:lineRule="exact"/>
      <w:jc w:val="both"/>
      <w:textAlignment w:val="baseline"/>
    </w:pPr>
    <w:rPr>
      <w:rFonts w:ascii="宋体"/>
      <w:sz w:val="18"/>
      <w:szCs w:val="20"/>
    </w:rPr>
  </w:style>
  <w:style w:type="paragraph" w:customStyle="1" w:styleId="HTML1">
    <w:name w:val="HTML 预设格式1"/>
    <w:basedOn w:val="a2"/>
    <w:link w:val="HTMLChar"/>
    <w:pPr>
      <w:widowControl w:val="0"/>
      <w:adjustRightInd w:val="0"/>
      <w:spacing w:line="410" w:lineRule="atLeast"/>
      <w:textAlignment w:val="baseline"/>
    </w:pPr>
    <w:rPr>
      <w:rFonts w:ascii="Courier New" w:hAnsi="Courier New"/>
      <w:sz w:val="20"/>
      <w:szCs w:val="20"/>
    </w:rPr>
  </w:style>
  <w:style w:type="paragraph" w:customStyle="1" w:styleId="11">
    <w:name w:val="称呼1"/>
    <w:basedOn w:val="a2"/>
    <w:next w:val="a2"/>
    <w:link w:val="Char"/>
    <w:pPr>
      <w:widowControl w:val="0"/>
      <w:adjustRightInd w:val="0"/>
      <w:spacing w:line="360" w:lineRule="atLeast"/>
      <w:jc w:val="both"/>
      <w:textAlignment w:val="baseline"/>
    </w:pPr>
    <w:rPr>
      <w:kern w:val="2"/>
      <w:sz w:val="28"/>
      <w:szCs w:val="20"/>
    </w:rPr>
  </w:style>
  <w:style w:type="paragraph" w:customStyle="1" w:styleId="1f5">
    <w:name w:val="引文目录标题1"/>
    <w:basedOn w:val="a2"/>
    <w:next w:val="a2"/>
    <w:pPr>
      <w:spacing w:before="120"/>
    </w:pPr>
    <w:rPr>
      <w:rFonts w:ascii="Arial" w:hAnsi="Arial" w:cs="Arial"/>
    </w:rPr>
  </w:style>
  <w:style w:type="paragraph" w:customStyle="1" w:styleId="afff7">
    <w:name w:val="小标"/>
    <w:basedOn w:val="a2"/>
    <w:pPr>
      <w:widowControl w:val="0"/>
      <w:jc w:val="both"/>
    </w:pPr>
    <w:rPr>
      <w:rFonts w:ascii="黑体" w:eastAsia="黑体" w:hint="eastAsia"/>
      <w:spacing w:val="20"/>
      <w:kern w:val="2"/>
      <w:sz w:val="21"/>
      <w:szCs w:val="20"/>
    </w:rPr>
  </w:style>
  <w:style w:type="paragraph" w:customStyle="1" w:styleId="NormalTXT">
    <w:name w:val="Normal TXT"/>
    <w:basedOn w:val="a2"/>
    <w:pPr>
      <w:adjustRightInd w:val="0"/>
      <w:spacing w:line="360" w:lineRule="atLeast"/>
      <w:textAlignment w:val="baseline"/>
    </w:pPr>
    <w:rPr>
      <w:rFonts w:eastAsia="华康宋体W5(P)"/>
    </w:rPr>
  </w:style>
  <w:style w:type="paragraph" w:customStyle="1" w:styleId="2111111kapitola2PPP-21UNDEROVERSKR0">
    <w:name w:val="样式 样式 标题 2例如：1.1 内容节标题 1.1. (1.1)kapitola2PPP-2/1UNDEROVERSKR......"/>
    <w:basedOn w:val="2111111kapitola2PPP-21UNDEROVERSKR1"/>
    <w:pPr>
      <w:spacing w:beforeLines="50" w:before="156"/>
    </w:pPr>
    <w:rPr>
      <w:b/>
      <w:bCs/>
    </w:rPr>
  </w:style>
  <w:style w:type="paragraph" w:customStyle="1" w:styleId="410">
    <w:name w:val="列表 41"/>
    <w:basedOn w:val="a2"/>
    <w:pPr>
      <w:widowControl w:val="0"/>
      <w:ind w:left="1680" w:hanging="420"/>
      <w:jc w:val="both"/>
    </w:pPr>
    <w:rPr>
      <w:kern w:val="2"/>
      <w:sz w:val="28"/>
      <w:szCs w:val="20"/>
    </w:rPr>
  </w:style>
  <w:style w:type="paragraph" w:customStyle="1" w:styleId="K01">
    <w:name w:val="K01"/>
    <w:basedOn w:val="a2"/>
    <w:pPr>
      <w:autoSpaceDE w:val="0"/>
      <w:autoSpaceDN w:val="0"/>
      <w:adjustRightInd w:val="0"/>
      <w:spacing w:line="480" w:lineRule="atLeast"/>
      <w:ind w:left="840" w:hanging="360"/>
      <w:textAlignment w:val="bottom"/>
    </w:pPr>
    <w:rPr>
      <w:rFonts w:ascii="宋体"/>
      <w:szCs w:val="20"/>
    </w:rPr>
  </w:style>
  <w:style w:type="paragraph" w:customStyle="1" w:styleId="afff8">
    <w:name w:val="正"/>
    <w:basedOn w:val="a2"/>
    <w:pPr>
      <w:widowControl w:val="0"/>
      <w:ind w:firstLine="525"/>
      <w:jc w:val="both"/>
    </w:pPr>
    <w:rPr>
      <w:spacing w:val="20"/>
      <w:kern w:val="2"/>
      <w:sz w:val="21"/>
      <w:szCs w:val="20"/>
    </w:rPr>
  </w:style>
  <w:style w:type="paragraph" w:customStyle="1" w:styleId="4H4b41111">
    <w:name w:val="样式 标题 4H4b4款标题1.1.1.1 + 非倾斜 自动设置 两端对齐"/>
    <w:basedOn w:val="4"/>
    <w:pPr>
      <w:keepLines w:val="0"/>
      <w:widowControl w:val="0"/>
      <w:numPr>
        <w:ilvl w:val="3"/>
      </w:numPr>
      <w:tabs>
        <w:tab w:val="left" w:pos="720"/>
        <w:tab w:val="left" w:pos="864"/>
      </w:tabs>
      <w:spacing w:before="0" w:after="0" w:line="360" w:lineRule="auto"/>
      <w:jc w:val="both"/>
    </w:pPr>
    <w:rPr>
      <w:rFonts w:ascii="宋体" w:eastAsia="宋体" w:hAnsi="宋体" w:cs="宋体"/>
      <w:b w:val="0"/>
      <w:bCs w:val="0"/>
      <w:kern w:val="2"/>
      <w:sz w:val="24"/>
      <w:szCs w:val="20"/>
    </w:rPr>
  </w:style>
  <w:style w:type="paragraph" w:customStyle="1" w:styleId="afff9">
    <w:name w:val="表格侧编号"/>
    <w:next w:val="a2"/>
    <w:pPr>
      <w:widowControl w:val="0"/>
      <w:adjustRightInd w:val="0"/>
      <w:snapToGrid w:val="0"/>
      <w:spacing w:before="40" w:after="20" w:line="240" w:lineRule="atLeast"/>
      <w:jc w:val="center"/>
      <w:textAlignment w:val="baseline"/>
    </w:pPr>
    <w:rPr>
      <w:rFonts w:ascii="Arial" w:hAnsi="Arial"/>
      <w:sz w:val="24"/>
    </w:rPr>
  </w:style>
  <w:style w:type="paragraph" w:customStyle="1" w:styleId="21">
    <w:name w:val="正文文本 21"/>
    <w:basedOn w:val="a2"/>
    <w:link w:val="2Char0"/>
    <w:pPr>
      <w:widowControl w:val="0"/>
      <w:tabs>
        <w:tab w:val="left" w:pos="567"/>
      </w:tabs>
      <w:adjustRightInd w:val="0"/>
      <w:spacing w:line="410" w:lineRule="atLeast"/>
      <w:ind w:firstLine="480"/>
      <w:textAlignment w:val="baseline"/>
    </w:pPr>
    <w:rPr>
      <w:rFonts w:ascii="宋体"/>
      <w:b/>
      <w:szCs w:val="20"/>
    </w:rPr>
  </w:style>
  <w:style w:type="paragraph" w:customStyle="1" w:styleId="1f6">
    <w:name w:val="1"/>
    <w:basedOn w:val="a2"/>
    <w:next w:val="12"/>
    <w:pPr>
      <w:widowControl w:val="0"/>
      <w:adjustRightInd w:val="0"/>
      <w:spacing w:line="360" w:lineRule="auto"/>
      <w:textAlignment w:val="baseline"/>
    </w:pPr>
    <w:rPr>
      <w:kern w:val="2"/>
      <w:szCs w:val="20"/>
    </w:rPr>
  </w:style>
  <w:style w:type="paragraph" w:customStyle="1" w:styleId="BTitle1">
    <w:name w:val="B Title 1"/>
    <w:basedOn w:val="Basic"/>
    <w:pPr>
      <w:tabs>
        <w:tab w:val="left" w:pos="1560"/>
      </w:tabs>
      <w:spacing w:beforeLines="50" w:before="156" w:afterLines="50" w:after="156" w:line="360" w:lineRule="auto"/>
      <w:ind w:left="1560" w:hanging="539"/>
    </w:pPr>
    <w:rPr>
      <w:rFonts w:ascii="Arial" w:eastAsia="华康黑体W7(P)" w:hAnsi="Arial" w:cs="Arial"/>
      <w:sz w:val="28"/>
      <w:szCs w:val="28"/>
    </w:rPr>
  </w:style>
  <w:style w:type="paragraph" w:customStyle="1" w:styleId="xl39">
    <w:name w:val="xl39"/>
    <w:basedOn w:val="a2"/>
    <w:pPr>
      <w:spacing w:before="100" w:beforeAutospacing="1" w:after="100" w:afterAutospacing="1"/>
    </w:pPr>
    <w:rPr>
      <w:rFonts w:ascii="Helv" w:hAnsi="Helv"/>
      <w:b/>
      <w:bCs/>
      <w:sz w:val="28"/>
      <w:szCs w:val="28"/>
    </w:rPr>
  </w:style>
  <w:style w:type="paragraph" w:customStyle="1" w:styleId="xl53">
    <w:name w:val="xl53"/>
    <w:basedOn w:val="a2"/>
    <w:pPr>
      <w:pBdr>
        <w:left w:val="single" w:sz="12" w:space="0" w:color="auto"/>
        <w:bottom w:val="single" w:sz="8" w:space="0" w:color="auto"/>
      </w:pBdr>
      <w:spacing w:before="100" w:beforeAutospacing="1" w:after="100" w:afterAutospacing="1"/>
    </w:pPr>
    <w:rPr>
      <w:rFonts w:ascii="Helv" w:hAnsi="Helv"/>
      <w:b/>
      <w:bCs/>
      <w:sz w:val="28"/>
      <w:szCs w:val="28"/>
    </w:rPr>
  </w:style>
  <w:style w:type="paragraph" w:customStyle="1" w:styleId="xl64">
    <w:name w:val="xl64"/>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152">
    <w:name w:val="样式 宋体 行距: 1.5 倍行距2"/>
    <w:basedOn w:val="a2"/>
    <w:pPr>
      <w:widowControl w:val="0"/>
      <w:spacing w:line="360" w:lineRule="auto"/>
      <w:jc w:val="both"/>
    </w:pPr>
    <w:rPr>
      <w:rFonts w:ascii="宋体" w:hAnsi="宋体" w:cs="宋体"/>
      <w:kern w:val="2"/>
      <w:szCs w:val="20"/>
    </w:rPr>
  </w:style>
  <w:style w:type="paragraph" w:customStyle="1" w:styleId="22">
    <w:name w:val="文档结构图2"/>
    <w:basedOn w:val="a2"/>
    <w:link w:val="Char5"/>
    <w:pPr>
      <w:widowControl w:val="0"/>
      <w:shd w:val="clear" w:color="auto" w:fill="000080"/>
      <w:adjustRightInd w:val="0"/>
      <w:spacing w:line="360" w:lineRule="atLeast"/>
      <w:textAlignment w:val="baseline"/>
    </w:pPr>
    <w:rPr>
      <w:kern w:val="2"/>
      <w:sz w:val="21"/>
      <w:shd w:val="clear" w:color="auto" w:fill="000080"/>
    </w:rPr>
  </w:style>
  <w:style w:type="paragraph" w:customStyle="1" w:styleId="ST20-3">
    <w:name w:val="ST20-3"/>
    <w:basedOn w:val="a2"/>
    <w:pPr>
      <w:widowControl w:val="0"/>
      <w:tabs>
        <w:tab w:val="left" w:pos="680"/>
        <w:tab w:val="left" w:pos="2040"/>
      </w:tabs>
      <w:adjustRightInd w:val="0"/>
      <w:snapToGrid w:val="0"/>
      <w:spacing w:after="160" w:line="300" w:lineRule="auto"/>
      <w:ind w:leftChars="800" w:left="794" w:hangingChars="200" w:hanging="170"/>
      <w:jc w:val="both"/>
    </w:pPr>
    <w:rPr>
      <w:rFonts w:ascii="Arial" w:hAnsi="Arial"/>
      <w:kern w:val="2"/>
      <w:szCs w:val="20"/>
    </w:rPr>
  </w:style>
  <w:style w:type="paragraph" w:customStyle="1" w:styleId="212">
    <w:name w:val="正文文本缩进 21"/>
    <w:basedOn w:val="a2"/>
    <w:pPr>
      <w:widowControl w:val="0"/>
      <w:autoSpaceDE w:val="0"/>
      <w:autoSpaceDN w:val="0"/>
      <w:adjustRightInd w:val="0"/>
      <w:ind w:left="1260"/>
      <w:jc w:val="both"/>
      <w:textAlignment w:val="baseline"/>
    </w:pPr>
    <w:rPr>
      <w:kern w:val="2"/>
      <w:sz w:val="21"/>
      <w:szCs w:val="20"/>
    </w:rPr>
  </w:style>
  <w:style w:type="paragraph" w:customStyle="1" w:styleId="311110">
    <w:name w:val="样式 样式 样式 样式 标题 3条标题1.1.1 + 行距: 单倍行距 + (符号) 宋体 + (符号) 宋体1 + (符号) ..."/>
    <w:basedOn w:val="31111"/>
    <w:pPr>
      <w:tabs>
        <w:tab w:val="left" w:pos="360"/>
        <w:tab w:val="left" w:pos="840"/>
      </w:tabs>
      <w:snapToGrid/>
    </w:pPr>
    <w:rPr>
      <w:rFonts w:hAnsi="宋体"/>
    </w:rPr>
  </w:style>
  <w:style w:type="paragraph" w:customStyle="1" w:styleId="Basic">
    <w:name w:val="Basic"/>
    <w:basedOn w:val="a2"/>
    <w:pPr>
      <w:widowControl w:val="0"/>
      <w:adjustRightInd w:val="0"/>
      <w:spacing w:line="360" w:lineRule="atLeast"/>
      <w:jc w:val="both"/>
      <w:textAlignment w:val="baseline"/>
    </w:pPr>
    <w:rPr>
      <w:rFonts w:eastAsia="华康宋体W5(P)"/>
      <w:kern w:val="2"/>
    </w:rPr>
  </w:style>
  <w:style w:type="paragraph" w:customStyle="1" w:styleId="31111">
    <w:name w:val="样式 样式 样式 标题 3条标题1.1.1 + 行距: 单倍行距 + (符号) 宋体 + (符号) 宋体1"/>
    <w:basedOn w:val="3111"/>
    <w:link w:val="31111Char"/>
    <w:pPr>
      <w:tabs>
        <w:tab w:val="clear" w:pos="840"/>
      </w:tabs>
      <w:snapToGrid w:val="0"/>
      <w:spacing w:beforeLines="50" w:before="156"/>
    </w:pPr>
  </w:style>
  <w:style w:type="paragraph" w:customStyle="1" w:styleId="19">
    <w:name w:val="批注主题1"/>
    <w:basedOn w:val="aff8"/>
    <w:next w:val="aff8"/>
    <w:link w:val="Char6"/>
    <w:pPr>
      <w:adjustRightInd w:val="0"/>
      <w:spacing w:line="360" w:lineRule="atLeast"/>
      <w:textAlignment w:val="baseline"/>
    </w:pPr>
    <w:rPr>
      <w:b/>
      <w:bCs/>
    </w:rPr>
  </w:style>
  <w:style w:type="paragraph" w:customStyle="1" w:styleId="11-h11stlevelSectionHeadl1b1H11C">
    <w:name w:val="样式 标题 1章节标题章标题 1-*+h11st levelSection Headl1b1H1标题 1 C..."/>
    <w:basedOn w:val="1"/>
    <w:pPr>
      <w:keepNext w:val="0"/>
      <w:keepLines w:val="0"/>
      <w:tabs>
        <w:tab w:val="left" w:pos="1834"/>
      </w:tabs>
      <w:adjustRightInd/>
      <w:spacing w:beforeLines="50" w:before="156" w:afterLines="50" w:after="156" w:line="348" w:lineRule="auto"/>
      <w:ind w:left="1758" w:hanging="284"/>
      <w:textAlignment w:val="auto"/>
    </w:pPr>
    <w:rPr>
      <w:rFonts w:hAnsi="宋体" w:cs="宋体"/>
      <w:b w:val="0"/>
      <w:kern w:val="28"/>
      <w:sz w:val="28"/>
      <w:szCs w:val="24"/>
    </w:rPr>
  </w:style>
  <w:style w:type="paragraph" w:customStyle="1" w:styleId="CharCharChar1CharCharChar">
    <w:name w:val="Char Char Char1 Char Char Char"/>
    <w:basedOn w:val="a2"/>
    <w:pPr>
      <w:widowControl w:val="0"/>
      <w:spacing w:line="360" w:lineRule="auto"/>
      <w:ind w:firstLineChars="200" w:firstLine="200"/>
      <w:jc w:val="both"/>
    </w:pPr>
    <w:rPr>
      <w:rFonts w:ascii="宋体" w:hAnsi="宋体" w:cs="宋体"/>
      <w:kern w:val="2"/>
    </w:rPr>
  </w:style>
  <w:style w:type="paragraph" w:customStyle="1" w:styleId="afffa">
    <w:name w:val="•"/>
    <w:basedOn w:val="1b"/>
    <w:pPr>
      <w:tabs>
        <w:tab w:val="left" w:pos="1898"/>
      </w:tabs>
      <w:snapToGrid w:val="0"/>
      <w:spacing w:after="120"/>
      <w:ind w:left="1898" w:firstLineChars="0" w:hanging="567"/>
      <w:jc w:val="both"/>
    </w:pPr>
    <w:rPr>
      <w:snapToGrid w:val="0"/>
      <w:szCs w:val="24"/>
    </w:rPr>
  </w:style>
  <w:style w:type="paragraph" w:customStyle="1" w:styleId="xl82">
    <w:name w:val="xl82"/>
    <w:basedOn w:val="a2"/>
    <w:pPr>
      <w:pBdr>
        <w:top w:val="single" w:sz="8" w:space="0" w:color="auto"/>
        <w:left w:val="single" w:sz="8" w:space="0" w:color="auto"/>
        <w:right w:val="single" w:sz="12" w:space="0" w:color="auto"/>
      </w:pBdr>
      <w:spacing w:before="100" w:beforeAutospacing="1" w:after="100" w:afterAutospacing="1"/>
      <w:jc w:val="both"/>
    </w:pPr>
  </w:style>
  <w:style w:type="paragraph" w:customStyle="1" w:styleId="110">
    <w:name w:val="索引 11"/>
    <w:basedOn w:val="a2"/>
    <w:next w:val="a2"/>
    <w:pPr>
      <w:widowControl w:val="0"/>
      <w:jc w:val="both"/>
    </w:pPr>
    <w:rPr>
      <w:kern w:val="2"/>
      <w:sz w:val="21"/>
    </w:rPr>
  </w:style>
  <w:style w:type="paragraph" w:customStyle="1" w:styleId="xl69">
    <w:name w:val="xl69"/>
    <w:basedOn w:val="a2"/>
    <w:pPr>
      <w:spacing w:before="100" w:beforeAutospacing="1" w:after="100" w:afterAutospacing="1"/>
    </w:pPr>
    <w:rPr>
      <w:b/>
      <w:bCs/>
      <w:color w:val="000000"/>
      <w:sz w:val="28"/>
      <w:szCs w:val="28"/>
    </w:rPr>
  </w:style>
  <w:style w:type="paragraph" w:customStyle="1" w:styleId="afffb">
    <w:name w:val="附言"/>
    <w:basedOn w:val="a2"/>
    <w:next w:val="a2"/>
    <w:pPr>
      <w:widowControl w:val="0"/>
      <w:jc w:val="center"/>
    </w:pPr>
    <w:rPr>
      <w:rFonts w:ascii="宋体" w:hAnsi="宋体"/>
      <w:kern w:val="2"/>
      <w:sz w:val="21"/>
    </w:rPr>
  </w:style>
  <w:style w:type="paragraph" w:customStyle="1" w:styleId="2Char5">
    <w:name w:val="标题2（新） Char"/>
    <w:basedOn w:val="2"/>
    <w:pPr>
      <w:tabs>
        <w:tab w:val="left" w:pos="576"/>
        <w:tab w:val="left" w:pos="720"/>
      </w:tabs>
      <w:spacing w:before="0" w:after="0" w:line="440" w:lineRule="exact"/>
    </w:pPr>
    <w:rPr>
      <w:rFonts w:ascii="宋体" w:eastAsia="宋体" w:cs="宋体"/>
      <w:snapToGrid w:val="0"/>
      <w:kern w:val="2"/>
      <w:sz w:val="28"/>
      <w:szCs w:val="28"/>
    </w:rPr>
  </w:style>
  <w:style w:type="paragraph" w:customStyle="1" w:styleId="1111">
    <w:name w:val="1.1.1.1"/>
    <w:basedOn w:val="a2"/>
    <w:pPr>
      <w:widowControl w:val="0"/>
      <w:tabs>
        <w:tab w:val="left" w:pos="1134"/>
      </w:tabs>
      <w:adjustRightInd w:val="0"/>
      <w:spacing w:before="60" w:after="60" w:line="360" w:lineRule="atLeast"/>
      <w:jc w:val="both"/>
      <w:textAlignment w:val="baseline"/>
    </w:pPr>
    <w:rPr>
      <w:rFonts w:ascii="Arial" w:hAnsi="Arial"/>
      <w:szCs w:val="20"/>
    </w:rPr>
  </w:style>
  <w:style w:type="paragraph" w:customStyle="1" w:styleId="31110">
    <w:name w:val="样式 标题 3条标题1.1.1 + 行距: 单倍行距"/>
    <w:basedOn w:val="a2"/>
    <w:pPr>
      <w:widowControl w:val="0"/>
      <w:tabs>
        <w:tab w:val="left" w:pos="1260"/>
      </w:tabs>
      <w:spacing w:line="360" w:lineRule="auto"/>
      <w:ind w:left="1260" w:hanging="420"/>
      <w:jc w:val="both"/>
    </w:pPr>
    <w:rPr>
      <w:kern w:val="2"/>
      <w:szCs w:val="20"/>
    </w:rPr>
  </w:style>
  <w:style w:type="paragraph" w:customStyle="1" w:styleId="xl36">
    <w:name w:val="xl36"/>
    <w:basedOn w:val="a2"/>
    <w:pPr>
      <w:pBdr>
        <w:bottom w:val="single" w:sz="4" w:space="0" w:color="auto"/>
        <w:right w:val="single" w:sz="4" w:space="0" w:color="auto"/>
      </w:pBdr>
      <w:spacing w:before="100" w:beforeAutospacing="1" w:after="100" w:afterAutospacing="1"/>
      <w:jc w:val="both"/>
      <w:textAlignment w:val="center"/>
    </w:pPr>
    <w:rPr>
      <w:rFonts w:ascii="宋体" w:hAnsi="宋体" w:cs="Arial Unicode MS" w:hint="eastAsia"/>
    </w:rPr>
  </w:style>
  <w:style w:type="paragraph" w:customStyle="1" w:styleId="27">
    <w:name w:val="样式2"/>
    <w:basedOn w:val="a2"/>
    <w:pPr>
      <w:widowControl w:val="0"/>
      <w:adjustRightInd w:val="0"/>
      <w:spacing w:line="360" w:lineRule="auto"/>
      <w:jc w:val="both"/>
      <w:textAlignment w:val="baseline"/>
    </w:pPr>
    <w:rPr>
      <w:sz w:val="28"/>
      <w:szCs w:val="20"/>
    </w:rPr>
  </w:style>
  <w:style w:type="paragraph" w:customStyle="1" w:styleId="CharCharCharChar">
    <w:name w:val="Char Char Char Char"/>
    <w:basedOn w:val="a2"/>
  </w:style>
  <w:style w:type="paragraph" w:customStyle="1" w:styleId="xl30">
    <w:name w:val="xl30"/>
    <w:basedOn w:val="a2"/>
    <w:pPr>
      <w:tabs>
        <w:tab w:val="left" w:pos="425"/>
      </w:tabs>
      <w:spacing w:before="100" w:beforeAutospacing="1" w:after="100" w:afterAutospacing="1"/>
      <w:jc w:val="center"/>
      <w:textAlignment w:val="center"/>
    </w:pPr>
    <w:rPr>
      <w:rFonts w:ascii="宋体" w:hAnsi="宋体"/>
      <w:sz w:val="20"/>
      <w:szCs w:val="20"/>
    </w:rPr>
  </w:style>
  <w:style w:type="paragraph" w:customStyle="1" w:styleId="1CharCharCharChar0">
    <w:name w:val="1 Char Char Char Char"/>
    <w:basedOn w:val="a2"/>
    <w:pPr>
      <w:widowControl w:val="0"/>
      <w:jc w:val="both"/>
    </w:pPr>
    <w:rPr>
      <w:rFonts w:ascii="Tahoma" w:hAnsi="Tahoma"/>
      <w:kern w:val="2"/>
      <w:szCs w:val="20"/>
    </w:rPr>
  </w:style>
  <w:style w:type="paragraph" w:customStyle="1" w:styleId="BG">
    <w:name w:val="BG"/>
    <w:basedOn w:val="a2"/>
    <w:next w:val="a2"/>
    <w:pPr>
      <w:widowControl w:val="0"/>
      <w:tabs>
        <w:tab w:val="left" w:pos="1134"/>
      </w:tabs>
      <w:adjustRightInd w:val="0"/>
      <w:spacing w:line="360" w:lineRule="atLeast"/>
      <w:jc w:val="center"/>
      <w:textAlignment w:val="baseline"/>
    </w:pPr>
    <w:rPr>
      <w:rFonts w:ascii="Arial" w:hAnsi="Arial"/>
      <w:sz w:val="21"/>
      <w:szCs w:val="20"/>
    </w:rPr>
  </w:style>
  <w:style w:type="paragraph" w:customStyle="1" w:styleId="13">
    <w:name w:val="日期1"/>
    <w:basedOn w:val="a2"/>
    <w:next w:val="a2"/>
    <w:link w:val="Char2"/>
    <w:pPr>
      <w:widowControl w:val="0"/>
      <w:adjustRightInd w:val="0"/>
      <w:spacing w:line="360" w:lineRule="atLeast"/>
      <w:jc w:val="both"/>
      <w:textAlignment w:val="baseline"/>
    </w:pPr>
    <w:rPr>
      <w:rFonts w:ascii="宋体"/>
      <w:szCs w:val="20"/>
    </w:rPr>
  </w:style>
  <w:style w:type="paragraph" w:customStyle="1" w:styleId="afffc">
    <w:name w:val="不缩进"/>
    <w:basedOn w:val="a2"/>
    <w:pPr>
      <w:widowControl w:val="0"/>
      <w:adjustRightInd w:val="0"/>
      <w:snapToGrid w:val="0"/>
      <w:spacing w:line="240" w:lineRule="atLeast"/>
      <w:jc w:val="center"/>
    </w:pPr>
    <w:rPr>
      <w:snapToGrid w:val="0"/>
      <w:szCs w:val="20"/>
    </w:rPr>
  </w:style>
  <w:style w:type="paragraph" w:customStyle="1" w:styleId="1f7">
    <w:name w:val="纯文本1"/>
    <w:basedOn w:val="a2"/>
    <w:pPr>
      <w:widowControl w:val="0"/>
      <w:adjustRightInd w:val="0"/>
      <w:jc w:val="both"/>
      <w:textAlignment w:val="baseline"/>
    </w:pPr>
    <w:rPr>
      <w:rFonts w:ascii="宋体"/>
      <w:sz w:val="21"/>
      <w:szCs w:val="20"/>
    </w:rPr>
  </w:style>
  <w:style w:type="paragraph" w:customStyle="1" w:styleId="BodyTxt2">
    <w:name w:val="Body Txt 2"/>
    <w:basedOn w:val="Basic"/>
    <w:pPr>
      <w:spacing w:line="360" w:lineRule="auto"/>
    </w:pPr>
    <w:rPr>
      <w:rFonts w:ascii="宋体" w:hAnsi="宋体"/>
    </w:rPr>
  </w:style>
  <w:style w:type="paragraph" w:customStyle="1" w:styleId="Simone">
    <w:name w:val="Simone"/>
    <w:basedOn w:val="a2"/>
    <w:pPr>
      <w:adjustRightInd w:val="0"/>
      <w:spacing w:line="360" w:lineRule="atLeast"/>
      <w:textAlignment w:val="baseline"/>
    </w:pPr>
    <w:rPr>
      <w:rFonts w:ascii="Arial" w:eastAsia="PMingLiU" w:hAnsi="Arial"/>
      <w:b/>
      <w:szCs w:val="20"/>
      <w:u w:val="single"/>
    </w:rPr>
  </w:style>
  <w:style w:type="paragraph" w:customStyle="1" w:styleId="afffd">
    <w:name w:val="表格内"/>
    <w:pPr>
      <w:keepNext/>
      <w:keepLines/>
      <w:widowControl w:val="0"/>
      <w:tabs>
        <w:tab w:val="left" w:pos="9356"/>
      </w:tabs>
      <w:adjustRightInd w:val="0"/>
      <w:spacing w:before="40" w:after="40" w:line="80" w:lineRule="atLeast"/>
      <w:jc w:val="both"/>
      <w:textAlignment w:val="baseline"/>
    </w:pPr>
    <w:rPr>
      <w:rFonts w:ascii="Arial"/>
      <w:sz w:val="24"/>
    </w:rPr>
  </w:style>
  <w:style w:type="paragraph" w:customStyle="1" w:styleId="1CharChar0">
    <w:name w:val="正文1 Char Char"/>
    <w:basedOn w:val="a2"/>
    <w:pPr>
      <w:widowControl w:val="0"/>
      <w:adjustRightInd w:val="0"/>
      <w:snapToGrid w:val="0"/>
      <w:jc w:val="both"/>
    </w:pPr>
    <w:rPr>
      <w:kern w:val="2"/>
      <w:szCs w:val="20"/>
    </w:rPr>
  </w:style>
  <w:style w:type="paragraph" w:customStyle="1" w:styleId="TableCaption">
    <w:name w:val="Table Caption"/>
    <w:basedOn w:val="a2"/>
    <w:pPr>
      <w:widowControl w:val="0"/>
      <w:adjustRightInd w:val="0"/>
      <w:spacing w:line="360" w:lineRule="atLeast"/>
      <w:jc w:val="center"/>
      <w:textAlignment w:val="baseline"/>
    </w:pPr>
    <w:rPr>
      <w:rFonts w:eastAsia="华康宋体W5(P)"/>
      <w:kern w:val="2"/>
    </w:rPr>
  </w:style>
  <w:style w:type="paragraph" w:customStyle="1" w:styleId="BOutlineTxt">
    <w:name w:val="B Outline Txt"/>
    <w:basedOn w:val="BodyTxt2"/>
    <w:pPr>
      <w:tabs>
        <w:tab w:val="left" w:pos="1021"/>
      </w:tabs>
      <w:ind w:left="482"/>
    </w:pPr>
  </w:style>
  <w:style w:type="paragraph" w:customStyle="1" w:styleId="xl47">
    <w:name w:val="xl47"/>
    <w:basedOn w:val="a2"/>
    <w:pPr>
      <w:pBdr>
        <w:top w:val="single" w:sz="8" w:space="0" w:color="auto"/>
      </w:pBdr>
      <w:spacing w:before="100" w:beforeAutospacing="1" w:after="100" w:afterAutospacing="1"/>
    </w:pPr>
    <w:rPr>
      <w:rFonts w:ascii="Helv" w:hAnsi="Helv"/>
      <w:b/>
      <w:bCs/>
      <w:sz w:val="28"/>
      <w:szCs w:val="28"/>
    </w:rPr>
  </w:style>
  <w:style w:type="paragraph" w:customStyle="1" w:styleId="xl27">
    <w:name w:val="xl27"/>
    <w:basedOn w:val="a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宋体" w:hAnsi="宋体"/>
      <w:sz w:val="21"/>
      <w:szCs w:val="21"/>
    </w:rPr>
  </w:style>
  <w:style w:type="paragraph" w:customStyle="1" w:styleId="afffe">
    <w:name w:val="居中文字"/>
    <w:basedOn w:val="a2"/>
    <w:pPr>
      <w:widowControl w:val="0"/>
      <w:adjustRightInd w:val="0"/>
      <w:spacing w:before="120" w:after="60"/>
      <w:jc w:val="center"/>
      <w:textAlignment w:val="baseline"/>
    </w:pPr>
    <w:rPr>
      <w:sz w:val="32"/>
      <w:szCs w:val="32"/>
    </w:rPr>
  </w:style>
  <w:style w:type="paragraph" w:customStyle="1" w:styleId="BOutline1Char">
    <w:name w:val="B Outline 1 Char"/>
    <w:basedOn w:val="a2"/>
    <w:pPr>
      <w:widowControl w:val="0"/>
      <w:tabs>
        <w:tab w:val="left" w:pos="1021"/>
      </w:tabs>
      <w:adjustRightInd w:val="0"/>
      <w:spacing w:line="360" w:lineRule="auto"/>
      <w:ind w:left="1021" w:hanging="539"/>
      <w:jc w:val="both"/>
      <w:textAlignment w:val="baseline"/>
    </w:pPr>
    <w:rPr>
      <w:rFonts w:ascii="宋体" w:eastAsia="华康宋体W5(P)" w:hAnsi="宋体"/>
      <w:kern w:val="2"/>
    </w:rPr>
  </w:style>
  <w:style w:type="paragraph" w:customStyle="1" w:styleId="BTitle6">
    <w:name w:val="B Title 6"/>
    <w:basedOn w:val="a2"/>
    <w:pPr>
      <w:widowControl w:val="0"/>
      <w:tabs>
        <w:tab w:val="left" w:pos="4320"/>
      </w:tabs>
      <w:adjustRightInd w:val="0"/>
      <w:spacing w:line="360" w:lineRule="auto"/>
      <w:ind w:left="4320" w:hanging="180"/>
      <w:jc w:val="both"/>
      <w:textAlignment w:val="baseline"/>
    </w:pPr>
    <w:rPr>
      <w:rFonts w:eastAsia="华康宋体W5(P)"/>
    </w:rPr>
  </w:style>
  <w:style w:type="paragraph" w:customStyle="1" w:styleId="310">
    <w:name w:val="正文文本缩进 31"/>
    <w:basedOn w:val="a2"/>
    <w:pPr>
      <w:widowControl w:val="0"/>
      <w:adjustRightInd w:val="0"/>
      <w:ind w:left="732" w:firstLine="527"/>
      <w:jc w:val="both"/>
      <w:textAlignment w:val="baseline"/>
    </w:pPr>
    <w:rPr>
      <w:rFonts w:ascii="宋体"/>
      <w:color w:val="000080"/>
      <w:sz w:val="21"/>
      <w:szCs w:val="20"/>
    </w:rPr>
  </w:style>
  <w:style w:type="paragraph" w:customStyle="1" w:styleId="font9">
    <w:name w:val="font9"/>
    <w:basedOn w:val="a2"/>
    <w:pPr>
      <w:spacing w:before="100" w:beforeAutospacing="1" w:after="100" w:afterAutospacing="1"/>
    </w:pPr>
    <w:rPr>
      <w:rFonts w:ascii="宋体" w:hAnsi="宋体" w:hint="eastAsia"/>
      <w:b/>
      <w:bCs/>
      <w:sz w:val="28"/>
      <w:szCs w:val="28"/>
    </w:rPr>
  </w:style>
  <w:style w:type="paragraph" w:customStyle="1" w:styleId="TableCaptionChar">
    <w:name w:val="Table Caption Char"/>
    <w:basedOn w:val="a2"/>
    <w:pPr>
      <w:widowControl w:val="0"/>
      <w:adjustRightInd w:val="0"/>
      <w:spacing w:line="360" w:lineRule="atLeast"/>
      <w:jc w:val="center"/>
      <w:textAlignment w:val="baseline"/>
    </w:pPr>
    <w:rPr>
      <w:rFonts w:ascii="宋体" w:eastAsia="华康宋体W5(P)" w:hAnsi="宋体"/>
      <w:kern w:val="2"/>
    </w:rPr>
  </w:style>
  <w:style w:type="paragraph" w:customStyle="1" w:styleId="BOutline2N">
    <w:name w:val="B Outline 2 N"/>
    <w:basedOn w:val="a2"/>
    <w:pPr>
      <w:widowControl w:val="0"/>
      <w:tabs>
        <w:tab w:val="left" w:pos="1560"/>
      </w:tabs>
      <w:adjustRightInd w:val="0"/>
      <w:spacing w:line="360" w:lineRule="auto"/>
      <w:ind w:left="1560" w:hanging="539"/>
      <w:jc w:val="both"/>
      <w:textAlignment w:val="baseline"/>
    </w:pPr>
    <w:rPr>
      <w:rFonts w:eastAsia="华康宋体W5(P)"/>
      <w:kern w:val="2"/>
      <w:szCs w:val="21"/>
    </w:rPr>
  </w:style>
  <w:style w:type="paragraph" w:customStyle="1" w:styleId="82">
    <w:name w:val="8"/>
    <w:basedOn w:val="a2"/>
    <w:pPr>
      <w:widowControl w:val="0"/>
      <w:spacing w:line="360" w:lineRule="auto"/>
      <w:ind w:firstLineChars="200" w:firstLine="480"/>
      <w:jc w:val="both"/>
    </w:pPr>
    <w:rPr>
      <w:kern w:val="2"/>
      <w:szCs w:val="28"/>
    </w:rPr>
  </w:style>
  <w:style w:type="paragraph" w:customStyle="1" w:styleId="Date1">
    <w:name w:val="Date1"/>
    <w:basedOn w:val="a2"/>
    <w:next w:val="a2"/>
    <w:pPr>
      <w:widowControl w:val="0"/>
      <w:adjustRightInd w:val="0"/>
      <w:spacing w:line="360" w:lineRule="atLeast"/>
      <w:jc w:val="both"/>
      <w:textAlignment w:val="baseline"/>
    </w:pPr>
    <w:rPr>
      <w:rFonts w:eastAsia="华康宋体W5(P)"/>
      <w:kern w:val="2"/>
    </w:rPr>
  </w:style>
  <w:style w:type="paragraph" w:customStyle="1" w:styleId="xl61">
    <w:name w:val="xl61"/>
    <w:basedOn w:val="a2"/>
    <w:pPr>
      <w:pBdr>
        <w:left w:val="single" w:sz="12" w:space="0" w:color="auto"/>
      </w:pBdr>
      <w:spacing w:before="100" w:beforeAutospacing="1" w:after="100" w:afterAutospacing="1"/>
    </w:pPr>
    <w:rPr>
      <w:rFonts w:ascii="Helv" w:hAnsi="Helv"/>
      <w:b/>
      <w:bCs/>
      <w:sz w:val="28"/>
      <w:szCs w:val="28"/>
    </w:rPr>
  </w:style>
  <w:style w:type="paragraph" w:customStyle="1" w:styleId="BodyTxt1">
    <w:name w:val="Body Txt 1"/>
    <w:basedOn w:val="a2"/>
    <w:pPr>
      <w:widowControl w:val="0"/>
      <w:adjustRightInd w:val="0"/>
      <w:spacing w:line="360" w:lineRule="auto"/>
      <w:ind w:firstLineChars="200" w:firstLine="200"/>
      <w:jc w:val="both"/>
      <w:textAlignment w:val="baseline"/>
    </w:pPr>
    <w:rPr>
      <w:rFonts w:eastAsia="华康宋体W5(P)"/>
      <w:kern w:val="2"/>
    </w:rPr>
  </w:style>
  <w:style w:type="paragraph" w:customStyle="1" w:styleId="1-0">
    <w:name w:val="1-表头"/>
    <w:basedOn w:val="a2"/>
    <w:pPr>
      <w:widowControl w:val="0"/>
      <w:spacing w:beforeLines="50" w:before="156" w:afterLines="20" w:after="62"/>
      <w:jc w:val="center"/>
    </w:pPr>
    <w:rPr>
      <w:rFonts w:ascii="宋体" w:hAnsi="宋体"/>
      <w:kern w:val="2"/>
      <w:sz w:val="21"/>
      <w:szCs w:val="20"/>
    </w:rPr>
  </w:style>
  <w:style w:type="paragraph" w:customStyle="1" w:styleId="215">
    <w:name w:val="样式 目录 2 + 行距: 1.5 倍行距"/>
    <w:basedOn w:val="a2"/>
    <w:pPr>
      <w:widowControl w:val="0"/>
      <w:tabs>
        <w:tab w:val="left" w:pos="2040"/>
      </w:tabs>
      <w:ind w:leftChars="800" w:left="2040" w:hangingChars="200" w:hanging="360"/>
      <w:jc w:val="both"/>
    </w:pPr>
    <w:rPr>
      <w:kern w:val="2"/>
      <w:sz w:val="21"/>
      <w:szCs w:val="20"/>
    </w:rPr>
  </w:style>
  <w:style w:type="paragraph" w:customStyle="1" w:styleId="af5">
    <w:name w:val="二级标题"/>
    <w:basedOn w:val="aff6"/>
    <w:link w:val="Char1"/>
    <w:pPr>
      <w:jc w:val="left"/>
    </w:pPr>
    <w:rPr>
      <w:rFonts w:ascii="宋体" w:hAnsi="宋体"/>
      <w:sz w:val="24"/>
      <w:szCs w:val="24"/>
    </w:rPr>
  </w:style>
  <w:style w:type="paragraph" w:customStyle="1" w:styleId="affff">
    <w:name w:val="正文报告"/>
    <w:basedOn w:val="a2"/>
    <w:pPr>
      <w:widowControl w:val="0"/>
      <w:tabs>
        <w:tab w:val="left" w:pos="510"/>
      </w:tabs>
      <w:adjustRightInd w:val="0"/>
      <w:spacing w:line="460" w:lineRule="exact"/>
      <w:ind w:firstLine="482"/>
      <w:jc w:val="both"/>
      <w:textAlignment w:val="baseline"/>
    </w:pPr>
    <w:rPr>
      <w:szCs w:val="20"/>
    </w:rPr>
  </w:style>
  <w:style w:type="paragraph" w:customStyle="1" w:styleId="affff0">
    <w:name w:val="表文"/>
    <w:basedOn w:val="a2"/>
    <w:pPr>
      <w:widowControl w:val="0"/>
      <w:adjustRightInd w:val="0"/>
      <w:jc w:val="center"/>
      <w:textAlignment w:val="baseline"/>
    </w:pPr>
    <w:rPr>
      <w:szCs w:val="20"/>
    </w:rPr>
  </w:style>
  <w:style w:type="paragraph" w:customStyle="1" w:styleId="para77">
    <w:name w:val="para77"/>
    <w:pPr>
      <w:widowControl w:val="0"/>
      <w:suppressLineNumbers/>
      <w:tabs>
        <w:tab w:val="left" w:pos="3060"/>
      </w:tabs>
      <w:autoSpaceDE w:val="0"/>
      <w:autoSpaceDN w:val="0"/>
      <w:adjustRightInd w:val="0"/>
      <w:ind w:left="3060" w:hanging="1560"/>
      <w:textAlignment w:val="baseline"/>
    </w:pPr>
    <w:rPr>
      <w:rFonts w:ascii="宋体"/>
      <w:sz w:val="24"/>
    </w:rPr>
  </w:style>
  <w:style w:type="paragraph" w:customStyle="1" w:styleId="xl65">
    <w:name w:val="xl65"/>
    <w:basedOn w:val="a2"/>
    <w:pPr>
      <w:pBdr>
        <w:left w:val="single" w:sz="12" w:space="0" w:color="auto"/>
        <w:bottom w:val="single" w:sz="12" w:space="0" w:color="auto"/>
      </w:pBdr>
      <w:spacing w:before="100" w:beforeAutospacing="1" w:after="100" w:afterAutospacing="1"/>
    </w:pPr>
    <w:rPr>
      <w:rFonts w:ascii="Helvetica" w:hAnsi="Helvetica"/>
      <w:b/>
      <w:bCs/>
      <w:sz w:val="28"/>
      <w:szCs w:val="28"/>
    </w:rPr>
  </w:style>
  <w:style w:type="paragraph" w:customStyle="1" w:styleId="3111100">
    <w:name w:val="样式 样式 样式 样式 标题 3条标题1.1.1 + 行距: 单倍行距 + (符号) 宋体 + (符号) 宋体1 + 段前: 0..."/>
    <w:basedOn w:val="31111"/>
    <w:pPr>
      <w:tabs>
        <w:tab w:val="left" w:pos="840"/>
      </w:tabs>
      <w:adjustRightInd/>
      <w:snapToGrid/>
    </w:pPr>
  </w:style>
  <w:style w:type="paragraph" w:customStyle="1" w:styleId="36">
    <w:name w:val="样式3"/>
    <w:basedOn w:val="a2"/>
    <w:pPr>
      <w:widowControl w:val="0"/>
      <w:adjustRightInd w:val="0"/>
      <w:snapToGrid w:val="0"/>
      <w:spacing w:before="120" w:after="120" w:line="320" w:lineRule="atLeast"/>
      <w:ind w:left="567"/>
      <w:textAlignment w:val="baseline"/>
    </w:pPr>
    <w:rPr>
      <w:snapToGrid w:val="0"/>
      <w:spacing w:val="4"/>
    </w:rPr>
  </w:style>
  <w:style w:type="paragraph" w:customStyle="1" w:styleId="53">
    <w:name w:val="标题5"/>
    <w:basedOn w:val="a2"/>
    <w:next w:val="a2"/>
    <w:pPr>
      <w:spacing w:line="360" w:lineRule="auto"/>
      <w:jc w:val="both"/>
      <w:outlineLvl w:val="4"/>
    </w:pPr>
    <w:rPr>
      <w:rFonts w:ascii="Arial" w:hAnsi="Arial"/>
      <w:snapToGrid w:val="0"/>
    </w:rPr>
  </w:style>
  <w:style w:type="paragraph" w:customStyle="1" w:styleId="213">
    <w:name w:val="索引 21"/>
    <w:basedOn w:val="a2"/>
    <w:next w:val="a2"/>
    <w:pPr>
      <w:widowControl w:val="0"/>
      <w:adjustRightInd w:val="0"/>
      <w:spacing w:line="240" w:lineRule="atLeast"/>
      <w:ind w:left="480" w:hanging="240"/>
      <w:textAlignment w:val="baseline"/>
    </w:pPr>
    <w:rPr>
      <w:szCs w:val="21"/>
    </w:rPr>
  </w:style>
  <w:style w:type="paragraph" w:customStyle="1" w:styleId="BTitle4Char">
    <w:name w:val="B Title 4 Char"/>
    <w:basedOn w:val="a2"/>
    <w:pPr>
      <w:widowControl w:val="0"/>
      <w:adjustRightInd w:val="0"/>
      <w:spacing w:line="360" w:lineRule="auto"/>
      <w:ind w:left="165" w:hanging="165"/>
      <w:jc w:val="both"/>
      <w:textAlignment w:val="baseline"/>
    </w:pPr>
    <w:rPr>
      <w:rFonts w:eastAsia="华康宋体W5(P)"/>
      <w:snapToGrid w:val="0"/>
      <w:szCs w:val="21"/>
    </w:rPr>
  </w:style>
  <w:style w:type="paragraph" w:customStyle="1" w:styleId="710">
    <w:name w:val="索引 71"/>
    <w:basedOn w:val="a2"/>
    <w:next w:val="a2"/>
    <w:pPr>
      <w:widowControl w:val="0"/>
      <w:ind w:leftChars="1200" w:left="1200"/>
      <w:jc w:val="both"/>
    </w:pPr>
    <w:rPr>
      <w:kern w:val="2"/>
      <w:sz w:val="21"/>
      <w:szCs w:val="20"/>
    </w:rPr>
  </w:style>
  <w:style w:type="paragraph" w:customStyle="1" w:styleId="17">
    <w:name w:val="正文文本缩进1"/>
    <w:basedOn w:val="a2"/>
    <w:link w:val="Char4"/>
    <w:pPr>
      <w:tabs>
        <w:tab w:val="left" w:pos="1218"/>
        <w:tab w:val="left" w:pos="3544"/>
      </w:tabs>
      <w:spacing w:line="520" w:lineRule="atLeast"/>
      <w:ind w:left="1636"/>
    </w:pPr>
    <w:rPr>
      <w:rFonts w:ascii="宋体"/>
      <w:b/>
      <w:color w:val="FF0000"/>
      <w:sz w:val="28"/>
    </w:rPr>
  </w:style>
  <w:style w:type="paragraph" w:customStyle="1" w:styleId="31113">
    <w:name w:val="样式 样式 样式 标题 3条标题1.1.1 + 行距: 单倍行距 + (符号) 宋体 + (符号) 宋体"/>
    <w:basedOn w:val="3111"/>
    <w:pPr>
      <w:tabs>
        <w:tab w:val="clear" w:pos="840"/>
      </w:tabs>
    </w:pPr>
  </w:style>
  <w:style w:type="paragraph" w:customStyle="1" w:styleId="Normal1">
    <w:name w:val="Normal1"/>
    <w:pPr>
      <w:widowControl w:val="0"/>
      <w:autoSpaceDE w:val="0"/>
      <w:autoSpaceDN w:val="0"/>
      <w:adjustRightInd w:val="0"/>
      <w:spacing w:line="360" w:lineRule="atLeast"/>
      <w:ind w:left="425" w:hanging="425"/>
      <w:textAlignment w:val="bottom"/>
    </w:pPr>
    <w:rPr>
      <w:rFonts w:ascii="宋体"/>
      <w:position w:val="-6"/>
      <w:sz w:val="32"/>
    </w:rPr>
  </w:style>
  <w:style w:type="paragraph" w:customStyle="1" w:styleId="affff1">
    <w:name w:val="报告正文"/>
    <w:basedOn w:val="a2"/>
    <w:pPr>
      <w:widowControl w:val="0"/>
      <w:adjustRightInd w:val="0"/>
      <w:spacing w:line="360" w:lineRule="auto"/>
      <w:ind w:firstLine="624"/>
      <w:textAlignment w:val="baseline"/>
    </w:pPr>
    <w:rPr>
      <w:sz w:val="28"/>
      <w:szCs w:val="20"/>
    </w:rPr>
  </w:style>
  <w:style w:type="paragraph" w:customStyle="1" w:styleId="910">
    <w:name w:val="索引 91"/>
    <w:basedOn w:val="a2"/>
    <w:next w:val="a2"/>
    <w:pPr>
      <w:widowControl w:val="0"/>
      <w:ind w:leftChars="1600" w:left="1600"/>
      <w:jc w:val="both"/>
    </w:pPr>
    <w:rPr>
      <w:kern w:val="2"/>
      <w:sz w:val="21"/>
      <w:szCs w:val="20"/>
    </w:rPr>
  </w:style>
  <w:style w:type="paragraph" w:customStyle="1" w:styleId="font8">
    <w:name w:val="font8"/>
    <w:basedOn w:val="a2"/>
    <w:pPr>
      <w:spacing w:before="100" w:beforeAutospacing="1" w:after="100" w:afterAutospacing="1"/>
    </w:pPr>
  </w:style>
  <w:style w:type="paragraph" w:customStyle="1" w:styleId="xl60">
    <w:name w:val="xl60"/>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zw1225">
    <w:name w:val="zw_12_25"/>
    <w:basedOn w:val="a2"/>
    <w:pPr>
      <w:spacing w:before="100" w:beforeAutospacing="1" w:after="100" w:afterAutospacing="1" w:line="300" w:lineRule="atLeast"/>
    </w:pPr>
    <w:rPr>
      <w:color w:val="333399"/>
      <w:sz w:val="23"/>
      <w:szCs w:val="23"/>
    </w:rPr>
  </w:style>
  <w:style w:type="paragraph" w:customStyle="1" w:styleId="Charc">
    <w:name w:val="Char"/>
    <w:basedOn w:val="a2"/>
    <w:pPr>
      <w:widowControl w:val="0"/>
      <w:spacing w:beforeLines="100" w:before="312" w:afterLines="100" w:after="312"/>
      <w:ind w:firstLineChars="200" w:firstLine="200"/>
      <w:jc w:val="both"/>
    </w:pPr>
    <w:rPr>
      <w:rFonts w:ascii="黑体" w:eastAsia="黑体"/>
      <w:kern w:val="2"/>
      <w:sz w:val="28"/>
      <w:szCs w:val="28"/>
    </w:rPr>
  </w:style>
  <w:style w:type="paragraph" w:customStyle="1" w:styleId="1f8">
    <w:name w:val="复选框1"/>
    <w:basedOn w:val="a2"/>
    <w:pPr>
      <w:tabs>
        <w:tab w:val="left" w:pos="0"/>
      </w:tabs>
      <w:spacing w:before="360" w:after="360"/>
    </w:pPr>
    <w:rPr>
      <w:sz w:val="20"/>
      <w:szCs w:val="20"/>
    </w:rPr>
  </w:style>
  <w:style w:type="paragraph" w:customStyle="1" w:styleId="Standardbz">
    <w:name w:val="Standard.bz"/>
    <w:rPr>
      <w:rFonts w:ascii="Arial" w:eastAsia="PMingLiU" w:hAnsi="Arial"/>
    </w:rPr>
  </w:style>
  <w:style w:type="paragraph" w:customStyle="1" w:styleId="para35">
    <w:name w:val="para35"/>
    <w:pPr>
      <w:widowControl w:val="0"/>
      <w:suppressLineNumbers/>
      <w:autoSpaceDE w:val="0"/>
      <w:autoSpaceDN w:val="0"/>
      <w:adjustRightInd w:val="0"/>
      <w:textAlignment w:val="baseline"/>
    </w:pPr>
    <w:rPr>
      <w:rFonts w:ascii="宋体"/>
      <w:sz w:val="24"/>
    </w:rPr>
  </w:style>
  <w:style w:type="paragraph" w:customStyle="1" w:styleId="CharCharCharCharCharChar">
    <w:name w:val="Char Char Char Char Char Char"/>
    <w:basedOn w:val="a2"/>
    <w:pPr>
      <w:widowControl w:val="0"/>
      <w:adjustRightInd w:val="0"/>
      <w:spacing w:line="360" w:lineRule="atLeast"/>
      <w:jc w:val="both"/>
      <w:textAlignment w:val="baseline"/>
    </w:pPr>
    <w:rPr>
      <w:kern w:val="2"/>
      <w:sz w:val="21"/>
    </w:rPr>
  </w:style>
  <w:style w:type="paragraph" w:customStyle="1" w:styleId="CharCharCharCharCharChar1CharCharCharCharCharCharChar">
    <w:name w:val="Char Char Char Char Char Char1 Char Char Char Char Char Char Char"/>
    <w:basedOn w:val="a2"/>
    <w:pPr>
      <w:widowControl w:val="0"/>
      <w:adjustRightInd w:val="0"/>
      <w:spacing w:line="360" w:lineRule="atLeast"/>
      <w:jc w:val="both"/>
      <w:textAlignment w:val="baseline"/>
    </w:pPr>
    <w:rPr>
      <w:kern w:val="2"/>
      <w:sz w:val="21"/>
    </w:rPr>
  </w:style>
  <w:style w:type="paragraph" w:customStyle="1" w:styleId="xl42">
    <w:name w:val="xl42"/>
    <w:basedOn w:val="a2"/>
    <w:pPr>
      <w:pBdr>
        <w:top w:val="single" w:sz="12"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affff2">
    <w:name w:val="表格正文"/>
    <w:basedOn w:val="a2"/>
    <w:pPr>
      <w:widowControl w:val="0"/>
      <w:adjustRightInd w:val="0"/>
      <w:spacing w:line="460" w:lineRule="exact"/>
      <w:textAlignment w:val="baseline"/>
    </w:pPr>
    <w:rPr>
      <w:szCs w:val="20"/>
    </w:rPr>
  </w:style>
  <w:style w:type="paragraph" w:customStyle="1" w:styleId="Content">
    <w:name w:val="Content"/>
    <w:basedOn w:val="a2"/>
    <w:pPr>
      <w:widowControl w:val="0"/>
      <w:tabs>
        <w:tab w:val="left" w:pos="580"/>
      </w:tabs>
      <w:adjustRightInd w:val="0"/>
      <w:snapToGrid w:val="0"/>
      <w:spacing w:beforeLines="100" w:before="312" w:afterLines="100" w:after="312" w:line="360" w:lineRule="auto"/>
      <w:jc w:val="center"/>
      <w:textAlignment w:val="baseline"/>
    </w:pPr>
    <w:rPr>
      <w:rFonts w:ascii="Arial Rounded MT Bold" w:eastAsia="DFPHeiW7-GB" w:hAnsi="Arial Rounded MT Bold"/>
      <w:color w:val="000000"/>
      <w:kern w:val="2"/>
      <w:sz w:val="28"/>
      <w:szCs w:val="28"/>
    </w:rPr>
  </w:style>
  <w:style w:type="paragraph" w:customStyle="1" w:styleId="Char13">
    <w:name w:val="Char1"/>
    <w:basedOn w:val="a2"/>
    <w:pPr>
      <w:widowControl w:val="0"/>
      <w:adjustRightInd w:val="0"/>
      <w:spacing w:line="360" w:lineRule="atLeast"/>
      <w:jc w:val="both"/>
      <w:textAlignment w:val="baseline"/>
    </w:pPr>
    <w:rPr>
      <w:kern w:val="2"/>
      <w:sz w:val="21"/>
    </w:rPr>
  </w:style>
  <w:style w:type="paragraph" w:customStyle="1" w:styleId="ParaChar">
    <w:name w:val="默认段落字体 Para Char"/>
    <w:basedOn w:val="a2"/>
    <w:pPr>
      <w:widowControl w:val="0"/>
      <w:jc w:val="both"/>
    </w:pPr>
    <w:rPr>
      <w:kern w:val="2"/>
      <w:sz w:val="21"/>
    </w:rPr>
  </w:style>
  <w:style w:type="paragraph" w:customStyle="1" w:styleId="BOutline3">
    <w:name w:val="B Outline 3"/>
    <w:basedOn w:val="a2"/>
    <w:pPr>
      <w:widowControl w:val="0"/>
      <w:tabs>
        <w:tab w:val="left" w:pos="1211"/>
      </w:tabs>
      <w:adjustRightInd w:val="0"/>
      <w:spacing w:line="360" w:lineRule="atLeast"/>
      <w:ind w:left="1191" w:hanging="340"/>
      <w:jc w:val="both"/>
      <w:textAlignment w:val="baseline"/>
    </w:pPr>
    <w:rPr>
      <w:rFonts w:eastAsia="华康宋体W5(P)"/>
      <w:kern w:val="2"/>
    </w:rPr>
  </w:style>
  <w:style w:type="paragraph" w:customStyle="1" w:styleId="Title1">
    <w:name w:val="Title1"/>
    <w:basedOn w:val="a2"/>
    <w:pPr>
      <w:widowControl w:val="0"/>
      <w:adjustRightInd w:val="0"/>
      <w:spacing w:line="500" w:lineRule="atLeast"/>
      <w:jc w:val="both"/>
      <w:textAlignment w:val="baseline"/>
    </w:pPr>
    <w:rPr>
      <w:rFonts w:ascii="Arial" w:hAnsi="Arial" w:cs="Arial"/>
      <w:b/>
      <w:bCs/>
      <w:color w:val="000000"/>
      <w:szCs w:val="20"/>
    </w:rPr>
  </w:style>
  <w:style w:type="paragraph" w:customStyle="1" w:styleId="311111">
    <w:name w:val="样式 样式 样式 样式 标题 3条标题1.1.1 + 行距: 单倍行距 + (符号) 宋体 + (符号) 宋体1 + (符号) ...1"/>
    <w:basedOn w:val="a2"/>
    <w:pPr>
      <w:widowControl w:val="0"/>
      <w:tabs>
        <w:tab w:val="left" w:pos="1429"/>
      </w:tabs>
      <w:spacing w:line="360" w:lineRule="auto"/>
      <w:ind w:left="720"/>
      <w:jc w:val="both"/>
      <w:textAlignment w:val="baseline"/>
      <w:outlineLvl w:val="2"/>
    </w:pPr>
    <w:rPr>
      <w:rFonts w:ascii="宋体" w:hAnsi="宋体" w:cs="宋体"/>
      <w:szCs w:val="20"/>
    </w:rPr>
  </w:style>
  <w:style w:type="paragraph" w:customStyle="1" w:styleId="affff3">
    <w:name w:val="样式 宋体 小四"/>
    <w:basedOn w:val="a2"/>
    <w:pPr>
      <w:widowControl w:val="0"/>
      <w:spacing w:line="360" w:lineRule="auto"/>
      <w:ind w:leftChars="200" w:left="200" w:firstLineChars="200" w:firstLine="200"/>
      <w:jc w:val="both"/>
    </w:pPr>
    <w:rPr>
      <w:rFonts w:ascii="宋体" w:hAnsi="宋体" w:cs="宋体"/>
      <w:kern w:val="2"/>
      <w:szCs w:val="20"/>
    </w:rPr>
  </w:style>
  <w:style w:type="paragraph" w:customStyle="1" w:styleId="BasicChar">
    <w:name w:val="Basic Char"/>
    <w:basedOn w:val="a2"/>
    <w:pPr>
      <w:widowControl w:val="0"/>
      <w:adjustRightInd w:val="0"/>
      <w:spacing w:line="360" w:lineRule="atLeast"/>
      <w:jc w:val="both"/>
      <w:textAlignment w:val="baseline"/>
    </w:pPr>
    <w:rPr>
      <w:rFonts w:ascii="宋体" w:eastAsia="华康宋体W5(P)" w:hAnsi="宋体"/>
      <w:kern w:val="2"/>
    </w:rPr>
  </w:style>
  <w:style w:type="paragraph" w:customStyle="1" w:styleId="BOutline3Char">
    <w:name w:val="B Outline 3 Char"/>
    <w:basedOn w:val="a2"/>
    <w:pPr>
      <w:widowControl w:val="0"/>
      <w:tabs>
        <w:tab w:val="left" w:pos="1211"/>
      </w:tabs>
      <w:adjustRightInd w:val="0"/>
      <w:spacing w:line="360" w:lineRule="atLeast"/>
      <w:ind w:left="1191" w:hanging="340"/>
      <w:jc w:val="both"/>
      <w:textAlignment w:val="baseline"/>
    </w:pPr>
    <w:rPr>
      <w:rFonts w:eastAsia="华康宋体W5(P)"/>
      <w:kern w:val="2"/>
    </w:rPr>
  </w:style>
  <w:style w:type="paragraph" w:customStyle="1" w:styleId="CharCharCharCharCharCharChar">
    <w:name w:val="Char Char Char Char Char Char Char"/>
    <w:basedOn w:val="a2"/>
    <w:pPr>
      <w:widowControl w:val="0"/>
      <w:jc w:val="both"/>
    </w:pPr>
    <w:rPr>
      <w:kern w:val="2"/>
      <w:sz w:val="21"/>
    </w:rPr>
  </w:style>
  <w:style w:type="paragraph" w:customStyle="1" w:styleId="xl55">
    <w:name w:val="xl55"/>
    <w:basedOn w:val="a2"/>
    <w:pPr>
      <w:pBdr>
        <w:bottom w:val="single" w:sz="8"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2CharChar">
    <w:name w:val="标题2（新） Char Char"/>
    <w:basedOn w:val="2"/>
    <w:pPr>
      <w:tabs>
        <w:tab w:val="left" w:pos="576"/>
        <w:tab w:val="left" w:pos="720"/>
      </w:tabs>
      <w:spacing w:before="0" w:after="0" w:line="440" w:lineRule="exact"/>
    </w:pPr>
    <w:rPr>
      <w:rFonts w:ascii="Times New Roman" w:eastAsia="宋体" w:hAnsi="Times New Roman"/>
      <w:snapToGrid w:val="0"/>
      <w:sz w:val="28"/>
      <w:szCs w:val="28"/>
    </w:rPr>
  </w:style>
  <w:style w:type="paragraph" w:customStyle="1" w:styleId="c">
    <w:name w:val="标题c"/>
    <w:basedOn w:val="3"/>
    <w:pPr>
      <w:widowControl w:val="0"/>
      <w:numPr>
        <w:ilvl w:val="2"/>
      </w:numPr>
      <w:tabs>
        <w:tab w:val="left" w:pos="720"/>
      </w:tabs>
      <w:spacing w:before="0" w:after="0" w:line="400" w:lineRule="exact"/>
      <w:jc w:val="both"/>
    </w:pPr>
    <w:rPr>
      <w:rFonts w:ascii="宋体" w:hAnsi="宋体"/>
      <w:color w:val="000000"/>
      <w:kern w:val="2"/>
      <w:sz w:val="24"/>
      <w:szCs w:val="20"/>
    </w:rPr>
  </w:style>
  <w:style w:type="paragraph" w:customStyle="1" w:styleId="37">
    <w:name w:val="标题3"/>
    <w:basedOn w:val="a2"/>
    <w:next w:val="a2"/>
    <w:pPr>
      <w:widowControl w:val="0"/>
      <w:spacing w:afterLines="100" w:after="312" w:line="360" w:lineRule="auto"/>
      <w:jc w:val="both"/>
    </w:pPr>
    <w:rPr>
      <w:rFonts w:ascii="宋体" w:hAnsi="宋体"/>
      <w:bCs/>
      <w:snapToGrid w:val="0"/>
    </w:rPr>
  </w:style>
  <w:style w:type="paragraph" w:customStyle="1" w:styleId="xl59">
    <w:name w:val="xl59"/>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14">
    <w:name w:val="正文首行缩进1"/>
    <w:basedOn w:val="afb"/>
    <w:link w:val="Char3"/>
    <w:pPr>
      <w:adjustRightInd w:val="0"/>
      <w:spacing w:after="120" w:line="360" w:lineRule="atLeast"/>
      <w:ind w:firstLineChars="100" w:firstLine="420"/>
      <w:textAlignment w:val="baseline"/>
    </w:pPr>
    <w:rPr>
      <w:sz w:val="21"/>
      <w:szCs w:val="24"/>
    </w:rPr>
  </w:style>
  <w:style w:type="paragraph" w:customStyle="1" w:styleId="CharCharCharCharCharCharCharCharChar2CharCharCharCharCharCharCharCharCharChar">
    <w:name w:val="Char Char Char Char Char Char Char Char Char2 Char Char Char Char Char Char Char Char Char Char"/>
    <w:basedOn w:val="a2"/>
    <w:pPr>
      <w:widowControl w:val="0"/>
      <w:jc w:val="both"/>
    </w:pPr>
    <w:rPr>
      <w:kern w:val="2"/>
      <w:sz w:val="21"/>
    </w:rPr>
  </w:style>
  <w:style w:type="paragraph" w:customStyle="1" w:styleId="font1">
    <w:name w:val="font1"/>
    <w:basedOn w:val="a2"/>
    <w:pPr>
      <w:spacing w:before="100" w:beforeAutospacing="1" w:after="100" w:afterAutospacing="1"/>
    </w:pPr>
    <w:rPr>
      <w:rFonts w:ascii="宋体" w:hAnsi="宋体" w:cs="Arial Unicode MS" w:hint="eastAsia"/>
    </w:rPr>
  </w:style>
  <w:style w:type="paragraph" w:customStyle="1" w:styleId="1f9">
    <w:name w:val="样式1"/>
    <w:basedOn w:val="a2"/>
    <w:pPr>
      <w:widowControl w:val="0"/>
      <w:adjustRightInd w:val="0"/>
      <w:spacing w:line="420" w:lineRule="auto"/>
      <w:jc w:val="center"/>
      <w:textAlignment w:val="baseline"/>
    </w:pPr>
    <w:rPr>
      <w:rFonts w:ascii="宋体"/>
      <w:szCs w:val="20"/>
    </w:rPr>
  </w:style>
  <w:style w:type="paragraph" w:customStyle="1" w:styleId="CharCharCharCharCharChar1CharCharCharChar">
    <w:name w:val="Char Char Char Char Char Char1 Char Char Char Char"/>
    <w:basedOn w:val="a2"/>
    <w:pPr>
      <w:spacing w:after="160" w:line="240" w:lineRule="exact"/>
    </w:pPr>
    <w:rPr>
      <w:rFonts w:ascii="Verdana" w:hAnsi="Verdana"/>
      <w:sz w:val="20"/>
      <w:szCs w:val="20"/>
      <w:lang w:eastAsia="en-US"/>
    </w:rPr>
  </w:style>
  <w:style w:type="paragraph" w:customStyle="1" w:styleId="xl45">
    <w:name w:val="xl45"/>
    <w:basedOn w:val="a2"/>
    <w:pPr>
      <w:pBdr>
        <w:top w:val="single" w:sz="4" w:space="0" w:color="auto"/>
        <w:left w:val="single" w:sz="4" w:space="0" w:color="auto"/>
        <w:bottom w:val="single" w:sz="4" w:space="0" w:color="auto"/>
        <w:right w:val="single" w:sz="4" w:space="0" w:color="auto"/>
      </w:pBdr>
      <w:spacing w:before="100" w:beforeAutospacing="1" w:after="100" w:afterAutospacing="1"/>
    </w:pPr>
    <w:rPr>
      <w:rFonts w:ascii="Helv" w:hAnsi="Helv"/>
      <w:b/>
      <w:bCs/>
      <w:sz w:val="28"/>
      <w:szCs w:val="28"/>
    </w:rPr>
  </w:style>
  <w:style w:type="paragraph" w:customStyle="1" w:styleId="Formatvorlage1">
    <w:name w:val="Formatvorlage1"/>
    <w:basedOn w:val="a2"/>
    <w:rPr>
      <w:rFonts w:ascii="Arial" w:eastAsia="PMingLiU" w:hAnsi="Arial"/>
      <w:sz w:val="22"/>
      <w:szCs w:val="20"/>
    </w:rPr>
  </w:style>
  <w:style w:type="paragraph" w:customStyle="1" w:styleId="xl58">
    <w:name w:val="xl58"/>
    <w:basedOn w:val="a2"/>
    <w:pPr>
      <w:pBdr>
        <w:top w:val="single" w:sz="4" w:space="0" w:color="auto"/>
        <w:bottom w:val="single" w:sz="4" w:space="0" w:color="auto"/>
        <w:right w:val="single" w:sz="4" w:space="0" w:color="auto"/>
      </w:pBdr>
      <w:spacing w:before="100" w:beforeAutospacing="1" w:after="100" w:afterAutospacing="1"/>
    </w:pPr>
    <w:rPr>
      <w:rFonts w:ascii="Helv" w:hAnsi="Helv"/>
      <w:b/>
      <w:bCs/>
      <w:sz w:val="28"/>
      <w:szCs w:val="28"/>
    </w:rPr>
  </w:style>
  <w:style w:type="paragraph" w:customStyle="1" w:styleId="1fa">
    <w:name w:val="列表1"/>
    <w:basedOn w:val="a2"/>
    <w:pPr>
      <w:widowControl w:val="0"/>
      <w:adjustRightInd w:val="0"/>
      <w:spacing w:line="360" w:lineRule="atLeast"/>
      <w:ind w:left="200" w:hangingChars="200" w:hanging="200"/>
      <w:jc w:val="both"/>
      <w:textAlignment w:val="baseline"/>
    </w:pPr>
    <w:rPr>
      <w:rFonts w:ascii="宋体" w:hAnsi="宋体"/>
      <w:kern w:val="2"/>
      <w:sz w:val="28"/>
    </w:rPr>
  </w:style>
  <w:style w:type="paragraph" w:customStyle="1" w:styleId="CharCharCharCharCharCharCharCharChar1">
    <w:name w:val="Char Char Char Char Char Char Char Char Char1"/>
    <w:basedOn w:val="a2"/>
    <w:pPr>
      <w:widowControl w:val="0"/>
      <w:spacing w:line="360" w:lineRule="auto"/>
      <w:ind w:firstLineChars="200" w:firstLine="200"/>
      <w:jc w:val="both"/>
    </w:pPr>
    <w:rPr>
      <w:rFonts w:ascii="宋体" w:hAnsi="宋体" w:cs="宋体"/>
      <w:kern w:val="2"/>
    </w:rPr>
  </w:style>
  <w:style w:type="paragraph" w:customStyle="1" w:styleId="CharCharCharCharCharCharCharCharCharCharCharCharChar">
    <w:name w:val="Char Char Char Char Char Char Char Char Char Char Char Char Char"/>
    <w:basedOn w:val="a2"/>
    <w:pPr>
      <w:widowControl w:val="0"/>
      <w:adjustRightInd w:val="0"/>
      <w:spacing w:line="360" w:lineRule="atLeast"/>
      <w:textAlignment w:val="baseline"/>
    </w:pPr>
    <w:rPr>
      <w:szCs w:val="20"/>
    </w:rPr>
  </w:style>
  <w:style w:type="paragraph" w:customStyle="1" w:styleId="28">
    <w:name w:val="正文2"/>
    <w:pPr>
      <w:widowControl w:val="0"/>
      <w:autoSpaceDE w:val="0"/>
      <w:autoSpaceDN w:val="0"/>
      <w:adjustRightInd w:val="0"/>
      <w:spacing w:line="360" w:lineRule="atLeast"/>
      <w:ind w:right="104"/>
      <w:jc w:val="both"/>
      <w:textAlignment w:val="bottom"/>
    </w:pPr>
    <w:rPr>
      <w:position w:val="-6"/>
      <w:sz w:val="24"/>
    </w:rPr>
  </w:style>
  <w:style w:type="paragraph" w:customStyle="1" w:styleId="16">
    <w:name w:val="1级标题"/>
    <w:basedOn w:val="1"/>
    <w:link w:val="1Char"/>
    <w:pPr>
      <w:keepNext w:val="0"/>
      <w:keepLines w:val="0"/>
      <w:adjustRightInd/>
      <w:spacing w:beforeLines="1800" w:before="5616" w:after="60" w:line="312" w:lineRule="auto"/>
      <w:textAlignment w:val="auto"/>
    </w:pPr>
    <w:rPr>
      <w:rFonts w:ascii="黑体" w:eastAsia="黑体" w:hAnsi="黑体"/>
      <w:bCs/>
      <w:kern w:val="28"/>
      <w:sz w:val="28"/>
      <w:szCs w:val="28"/>
    </w:rPr>
  </w:style>
  <w:style w:type="paragraph" w:customStyle="1" w:styleId="affff4">
    <w:name w:val="我的正文格式"/>
    <w:basedOn w:val="a2"/>
    <w:next w:val="a2"/>
    <w:pPr>
      <w:widowControl w:val="0"/>
      <w:snapToGrid w:val="0"/>
      <w:spacing w:line="288" w:lineRule="auto"/>
      <w:ind w:left="540" w:hangingChars="225" w:hanging="540"/>
      <w:jc w:val="both"/>
    </w:pPr>
    <w:rPr>
      <w:kern w:val="2"/>
    </w:rPr>
  </w:style>
  <w:style w:type="paragraph" w:customStyle="1" w:styleId="xl81">
    <w:name w:val="xl81"/>
    <w:basedOn w:val="a2"/>
    <w:pPr>
      <w:pBdr>
        <w:left w:val="single" w:sz="8" w:space="0" w:color="auto"/>
        <w:bottom w:val="single" w:sz="8" w:space="0" w:color="auto"/>
        <w:right w:val="single" w:sz="12" w:space="0" w:color="auto"/>
      </w:pBdr>
      <w:spacing w:before="100" w:beforeAutospacing="1" w:after="100" w:afterAutospacing="1"/>
      <w:jc w:val="center"/>
    </w:pPr>
  </w:style>
  <w:style w:type="paragraph" w:customStyle="1" w:styleId="FliestextAufz">
    <w:name w:val="Fliestext/Aufz."/>
    <w:basedOn w:val="a2"/>
    <w:pPr>
      <w:overflowPunct w:val="0"/>
      <w:autoSpaceDE w:val="0"/>
      <w:autoSpaceDN w:val="0"/>
      <w:adjustRightInd w:val="0"/>
      <w:spacing w:after="120"/>
      <w:jc w:val="both"/>
      <w:textAlignment w:val="baseline"/>
    </w:pPr>
    <w:rPr>
      <w:rFonts w:ascii="Arial" w:eastAsia="MS Mincho" w:hAnsi="Arial" w:cs="Arial"/>
      <w:sz w:val="22"/>
      <w:szCs w:val="22"/>
      <w:lang w:eastAsia="ja-JP"/>
    </w:rPr>
  </w:style>
  <w:style w:type="paragraph" w:customStyle="1" w:styleId="1fb">
    <w:name w:val="列出段落1"/>
    <w:basedOn w:val="a2"/>
    <w:uiPriority w:val="34"/>
    <w:qFormat/>
    <w:pPr>
      <w:widowControl w:val="0"/>
      <w:ind w:firstLineChars="200" w:firstLine="420"/>
      <w:jc w:val="both"/>
    </w:pPr>
    <w:rPr>
      <w:kern w:val="2"/>
      <w:sz w:val="21"/>
    </w:rPr>
  </w:style>
  <w:style w:type="paragraph" w:customStyle="1" w:styleId="xl83">
    <w:name w:val="xl83"/>
    <w:basedOn w:val="a2"/>
    <w:pPr>
      <w:pBdr>
        <w:left w:val="single" w:sz="8" w:space="0" w:color="auto"/>
        <w:bottom w:val="single" w:sz="8" w:space="0" w:color="auto"/>
        <w:right w:val="single" w:sz="12" w:space="0" w:color="auto"/>
      </w:pBdr>
      <w:spacing w:before="100" w:beforeAutospacing="1" w:after="100" w:afterAutospacing="1"/>
      <w:jc w:val="both"/>
    </w:pPr>
  </w:style>
  <w:style w:type="paragraph" w:customStyle="1" w:styleId="1CharCharChar0">
    <w:name w:val="标题1 Char Char Char"/>
    <w:basedOn w:val="1"/>
    <w:pPr>
      <w:tabs>
        <w:tab w:val="left" w:pos="720"/>
        <w:tab w:val="center" w:pos="4512"/>
        <w:tab w:val="center" w:pos="4606"/>
      </w:tabs>
      <w:snapToGrid w:val="0"/>
      <w:spacing w:beforeLines="1800" w:before="5616" w:afterLines="50" w:after="156" w:line="440" w:lineRule="exact"/>
      <w:jc w:val="both"/>
    </w:pPr>
    <w:rPr>
      <w:rFonts w:ascii="Times New Roman"/>
      <w:color w:val="000000"/>
      <w:sz w:val="24"/>
      <w:szCs w:val="24"/>
    </w:rPr>
  </w:style>
  <w:style w:type="paragraph" w:customStyle="1" w:styleId="xl51">
    <w:name w:val="xl51"/>
    <w:basedOn w:val="a2"/>
    <w:pPr>
      <w:pBdr>
        <w:left w:val="single" w:sz="12" w:space="0" w:color="auto"/>
      </w:pBdr>
      <w:spacing w:before="100" w:beforeAutospacing="1" w:after="100" w:afterAutospacing="1"/>
      <w:textAlignment w:val="top"/>
    </w:pPr>
    <w:rPr>
      <w:rFonts w:ascii="Helv" w:hAnsi="Helv"/>
      <w:b/>
      <w:bCs/>
      <w:sz w:val="28"/>
      <w:szCs w:val="28"/>
    </w:rPr>
  </w:style>
  <w:style w:type="paragraph" w:customStyle="1" w:styleId="xl76">
    <w:name w:val="xl76"/>
    <w:basedOn w:val="a2"/>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4H4b411112">
    <w:name w:val="样式 标题 4H4b4款标题1.1.1.1 + 非倾斜 自动设置 两端对齐2"/>
    <w:basedOn w:val="4"/>
    <w:pPr>
      <w:keepLines w:val="0"/>
      <w:widowControl w:val="0"/>
      <w:numPr>
        <w:ilvl w:val="3"/>
      </w:numPr>
      <w:tabs>
        <w:tab w:val="left" w:pos="735"/>
      </w:tabs>
      <w:spacing w:before="0" w:after="0" w:line="360" w:lineRule="auto"/>
      <w:jc w:val="both"/>
    </w:pPr>
    <w:rPr>
      <w:rFonts w:ascii="宋体" w:eastAsia="宋体" w:hAnsi="宋体" w:cs="宋体"/>
      <w:b w:val="0"/>
      <w:bCs w:val="0"/>
      <w:kern w:val="2"/>
      <w:sz w:val="24"/>
      <w:szCs w:val="20"/>
    </w:rPr>
  </w:style>
  <w:style w:type="paragraph" w:customStyle="1" w:styleId="TableHeading">
    <w:name w:val="Table Heading"/>
    <w:basedOn w:val="TableTxt"/>
    <w:rPr>
      <w:rFonts w:eastAsia="华康宋体W7(P)"/>
      <w:szCs w:val="24"/>
    </w:rPr>
  </w:style>
  <w:style w:type="paragraph" w:customStyle="1" w:styleId="CharCharCharCharCharCharCharCharChar">
    <w:name w:val="Char Char Char Char Char Char Char Char Char"/>
    <w:basedOn w:val="a2"/>
    <w:pPr>
      <w:widowControl w:val="0"/>
      <w:spacing w:line="360" w:lineRule="auto"/>
      <w:ind w:firstLineChars="200" w:firstLine="200"/>
      <w:jc w:val="both"/>
    </w:pPr>
    <w:rPr>
      <w:rFonts w:ascii="宋体" w:hAnsi="宋体" w:cs="宋体"/>
      <w:kern w:val="2"/>
    </w:rPr>
  </w:style>
  <w:style w:type="paragraph" w:customStyle="1" w:styleId="210">
    <w:name w:val="正文首行缩进 21"/>
    <w:basedOn w:val="17"/>
    <w:link w:val="2Char3"/>
    <w:pPr>
      <w:tabs>
        <w:tab w:val="clear" w:pos="1218"/>
        <w:tab w:val="clear" w:pos="3544"/>
      </w:tabs>
      <w:spacing w:after="120" w:line="240" w:lineRule="auto"/>
      <w:ind w:leftChars="200" w:left="420" w:firstLineChars="200" w:firstLine="420"/>
    </w:pPr>
    <w:rPr>
      <w:rFonts w:ascii="Times New Roman"/>
      <w:sz w:val="24"/>
    </w:rPr>
  </w:style>
  <w:style w:type="paragraph" w:customStyle="1" w:styleId="xl31">
    <w:name w:val="xl31"/>
    <w:basedOn w:val="a2"/>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宋体" w:hAnsi="宋体"/>
      <w:b/>
      <w:bCs/>
      <w:color w:val="000000"/>
      <w:sz w:val="21"/>
      <w:szCs w:val="21"/>
    </w:rPr>
  </w:style>
  <w:style w:type="paragraph" w:customStyle="1" w:styleId="xl63">
    <w:name w:val="xl63"/>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Default">
    <w:name w:val="Default"/>
    <w:pPr>
      <w:widowControl w:val="0"/>
      <w:autoSpaceDE w:val="0"/>
      <w:autoSpaceDN w:val="0"/>
      <w:adjustRightInd w:val="0"/>
    </w:pPr>
    <w:rPr>
      <w:rFonts w:ascii="宋体" w:cs="宋体"/>
      <w:color w:val="000000"/>
      <w:sz w:val="24"/>
      <w:szCs w:val="24"/>
    </w:rPr>
  </w:style>
  <w:style w:type="paragraph" w:customStyle="1" w:styleId="TRemark">
    <w:name w:val="T Remark"/>
    <w:basedOn w:val="TableTxt"/>
    <w:pPr>
      <w:ind w:rightChars="400" w:right="400"/>
    </w:pPr>
    <w:rPr>
      <w:sz w:val="20"/>
      <w:szCs w:val="20"/>
    </w:rPr>
  </w:style>
  <w:style w:type="paragraph" w:customStyle="1" w:styleId="xl33">
    <w:name w:val="xl33"/>
    <w:basedOn w:val="a2"/>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rPr>
      <w:sz w:val="21"/>
      <w:szCs w:val="21"/>
    </w:rPr>
  </w:style>
  <w:style w:type="paragraph" w:customStyle="1" w:styleId="table83">
    <w:name w:val="table83"/>
    <w:pPr>
      <w:keepLines/>
      <w:widowControl w:val="0"/>
      <w:suppressLineNumbers/>
      <w:tabs>
        <w:tab w:val="decimal" w:pos="300"/>
        <w:tab w:val="decimal" w:pos="2160"/>
        <w:tab w:val="left" w:pos="2440"/>
        <w:tab w:val="decimal" w:pos="6600"/>
        <w:tab w:val="decimal" w:pos="7740"/>
        <w:tab w:val="decimal" w:pos="9480"/>
      </w:tabs>
      <w:autoSpaceDE w:val="0"/>
      <w:autoSpaceDN w:val="0"/>
      <w:adjustRightInd w:val="0"/>
      <w:ind w:right="-1540"/>
      <w:textAlignment w:val="baseline"/>
    </w:pPr>
    <w:rPr>
      <w:rFonts w:ascii="宋体"/>
      <w:sz w:val="24"/>
    </w:rPr>
  </w:style>
  <w:style w:type="paragraph" w:customStyle="1" w:styleId="xl72">
    <w:name w:val="xl72"/>
    <w:basedOn w:val="a2"/>
    <w:pPr>
      <w:pBdr>
        <w:left w:val="single" w:sz="4" w:space="0" w:color="auto"/>
        <w:right w:val="single" w:sz="4" w:space="0" w:color="auto"/>
      </w:pBdr>
      <w:spacing w:before="100" w:beforeAutospacing="1" w:after="100" w:afterAutospacing="1"/>
      <w:jc w:val="center"/>
      <w:textAlignment w:val="center"/>
    </w:pPr>
    <w:rPr>
      <w:rFonts w:ascii="宋体" w:hAnsi="宋体" w:hint="eastAsia"/>
      <w:b/>
      <w:bCs/>
      <w:sz w:val="28"/>
      <w:szCs w:val="28"/>
    </w:rPr>
  </w:style>
  <w:style w:type="paragraph" w:customStyle="1" w:styleId="1fc">
    <w:name w:val="表格1"/>
    <w:basedOn w:val="a2"/>
    <w:pPr>
      <w:widowControl w:val="0"/>
      <w:tabs>
        <w:tab w:val="left" w:pos="0"/>
      </w:tabs>
      <w:adjustRightInd w:val="0"/>
      <w:snapToGrid w:val="0"/>
      <w:spacing w:line="360" w:lineRule="atLeast"/>
      <w:jc w:val="center"/>
      <w:textAlignment w:val="baseline"/>
    </w:pPr>
    <w:rPr>
      <w:sz w:val="21"/>
      <w:szCs w:val="20"/>
    </w:rPr>
  </w:style>
  <w:style w:type="paragraph" w:customStyle="1" w:styleId="aff">
    <w:name w:val="一级标题"/>
    <w:basedOn w:val="2"/>
    <w:link w:val="Char7"/>
    <w:pPr>
      <w:widowControl w:val="0"/>
      <w:numPr>
        <w:ilvl w:val="1"/>
      </w:numPr>
      <w:tabs>
        <w:tab w:val="left" w:pos="1560"/>
      </w:tabs>
      <w:spacing w:before="0" w:after="0" w:line="360" w:lineRule="auto"/>
      <w:jc w:val="both"/>
    </w:pPr>
    <w:rPr>
      <w:rFonts w:ascii="黑体" w:hAnsi="Times New Roman"/>
      <w:bCs w:val="0"/>
      <w:color w:val="000000"/>
      <w:kern w:val="2"/>
      <w:sz w:val="24"/>
      <w:szCs w:val="20"/>
    </w:rPr>
  </w:style>
  <w:style w:type="paragraph" w:customStyle="1" w:styleId="1fd">
    <w:name w:val="索引标题1"/>
    <w:basedOn w:val="a2"/>
    <w:next w:val="110"/>
    <w:pPr>
      <w:widowControl w:val="0"/>
      <w:jc w:val="both"/>
    </w:pPr>
    <w:rPr>
      <w:kern w:val="2"/>
      <w:sz w:val="21"/>
      <w:szCs w:val="20"/>
    </w:rPr>
  </w:style>
  <w:style w:type="paragraph" w:customStyle="1" w:styleId="214">
    <w:name w:val="正文文本 21"/>
    <w:basedOn w:val="a2"/>
    <w:pPr>
      <w:widowControl w:val="0"/>
      <w:tabs>
        <w:tab w:val="left" w:pos="567"/>
      </w:tabs>
      <w:adjustRightInd w:val="0"/>
      <w:spacing w:line="410" w:lineRule="atLeast"/>
      <w:ind w:firstLine="480"/>
      <w:textAlignment w:val="baseline"/>
    </w:pPr>
    <w:rPr>
      <w:rFonts w:ascii="宋体"/>
      <w:szCs w:val="20"/>
    </w:rPr>
  </w:style>
  <w:style w:type="paragraph" w:customStyle="1" w:styleId="xl44">
    <w:name w:val="xl44"/>
    <w:basedOn w:val="a2"/>
    <w:pPr>
      <w:pBdr>
        <w:top w:val="single" w:sz="12" w:space="0" w:color="auto"/>
        <w:left w:val="single" w:sz="4"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O3Pt1">
    <w:name w:val="O3 Pt1"/>
    <w:basedOn w:val="O3TxT"/>
    <w:pPr>
      <w:tabs>
        <w:tab w:val="left" w:pos="2040"/>
      </w:tabs>
      <w:ind w:leftChars="800" w:left="2040" w:hanging="180"/>
    </w:pPr>
  </w:style>
  <w:style w:type="paragraph" w:customStyle="1" w:styleId="CM14">
    <w:name w:val="CM14"/>
    <w:basedOn w:val="a2"/>
    <w:next w:val="a2"/>
    <w:pPr>
      <w:widowControl w:val="0"/>
      <w:autoSpaceDE w:val="0"/>
      <w:autoSpaceDN w:val="0"/>
      <w:adjustRightInd w:val="0"/>
      <w:spacing w:line="480" w:lineRule="atLeast"/>
    </w:pPr>
    <w:rPr>
      <w:rFonts w:ascii="宋体"/>
      <w:sz w:val="20"/>
    </w:rPr>
  </w:style>
  <w:style w:type="paragraph" w:customStyle="1" w:styleId="p0">
    <w:name w:val="p0"/>
    <w:basedOn w:val="a2"/>
    <w:rPr>
      <w:szCs w:val="21"/>
    </w:rPr>
  </w:style>
  <w:style w:type="paragraph" w:customStyle="1" w:styleId="TOC1">
    <w:name w:val="TOC 标题1"/>
    <w:basedOn w:val="1"/>
    <w:next w:val="a2"/>
    <w:pPr>
      <w:pageBreakBefore/>
      <w:widowControl/>
      <w:tabs>
        <w:tab w:val="center" w:pos="4365"/>
      </w:tabs>
      <w:spacing w:before="480" w:line="276" w:lineRule="auto"/>
      <w:outlineLvl w:val="9"/>
    </w:pPr>
    <w:rPr>
      <w:rFonts w:ascii="Cambria" w:hAnsi="Cambria"/>
      <w:bCs/>
      <w:color w:val="365F91"/>
      <w:kern w:val="0"/>
      <w:sz w:val="28"/>
      <w:szCs w:val="28"/>
    </w:rPr>
  </w:style>
  <w:style w:type="paragraph" w:customStyle="1" w:styleId="38">
    <w:name w:val="正文3"/>
    <w:pPr>
      <w:tabs>
        <w:tab w:val="left" w:pos="1834"/>
      </w:tabs>
      <w:spacing w:line="360" w:lineRule="auto"/>
      <w:ind w:left="1758" w:hanging="284"/>
    </w:pPr>
    <w:rPr>
      <w:sz w:val="24"/>
    </w:rPr>
  </w:style>
  <w:style w:type="paragraph" w:customStyle="1" w:styleId="29">
    <w:name w:val="样式 首行缩进:  2 字符"/>
    <w:basedOn w:val="a2"/>
    <w:pPr>
      <w:widowControl w:val="0"/>
      <w:spacing w:line="430" w:lineRule="exact"/>
      <w:jc w:val="both"/>
    </w:pPr>
    <w:rPr>
      <w:rFonts w:eastAsia="仿宋_GB2312"/>
      <w:kern w:val="2"/>
    </w:rPr>
  </w:style>
  <w:style w:type="paragraph" w:customStyle="1" w:styleId="BOutlineTxt2">
    <w:name w:val="B Outline Txt 2"/>
    <w:basedOn w:val="a2"/>
    <w:pPr>
      <w:widowControl w:val="0"/>
      <w:tabs>
        <w:tab w:val="left" w:pos="1021"/>
      </w:tabs>
      <w:adjustRightInd w:val="0"/>
      <w:spacing w:line="360" w:lineRule="auto"/>
      <w:ind w:left="1021"/>
      <w:jc w:val="both"/>
      <w:textAlignment w:val="baseline"/>
    </w:pPr>
    <w:rPr>
      <w:rFonts w:eastAsia="华康宋体W5(P)"/>
      <w:kern w:val="2"/>
    </w:rPr>
  </w:style>
  <w:style w:type="paragraph" w:customStyle="1" w:styleId="311112">
    <w:name w:val="样式 样式 样式 样式 样式 标题 3条标题1.1.1 + 行距: 单倍行距 + (符号) 宋体 + (符号) 宋体1 + (符..."/>
    <w:basedOn w:val="311110"/>
    <w:pPr>
      <w:adjustRightInd/>
    </w:pPr>
  </w:style>
  <w:style w:type="paragraph" w:customStyle="1" w:styleId="font14">
    <w:name w:val="font14"/>
    <w:basedOn w:val="a2"/>
    <w:pPr>
      <w:spacing w:before="100" w:beforeAutospacing="1" w:after="100" w:afterAutospacing="1"/>
    </w:pPr>
    <w:rPr>
      <w:rFonts w:ascii="宋体" w:hAnsi="宋体" w:cs="Arial Unicode MS" w:hint="eastAsia"/>
      <w:sz w:val="21"/>
      <w:szCs w:val="21"/>
    </w:rPr>
  </w:style>
  <w:style w:type="paragraph" w:customStyle="1" w:styleId="CharCharChar10">
    <w:name w:val="Char Char Char1"/>
    <w:basedOn w:val="a2"/>
    <w:pPr>
      <w:widowControl w:val="0"/>
      <w:spacing w:line="360" w:lineRule="auto"/>
      <w:ind w:firstLineChars="200" w:firstLine="200"/>
      <w:jc w:val="both"/>
    </w:pPr>
    <w:rPr>
      <w:rFonts w:ascii="宋体" w:hAnsi="宋体" w:cs="宋体"/>
      <w:kern w:val="2"/>
    </w:rPr>
  </w:style>
  <w:style w:type="paragraph" w:customStyle="1" w:styleId="1fe">
    <w:name w:val="日期1"/>
    <w:basedOn w:val="a2"/>
    <w:next w:val="a2"/>
    <w:pPr>
      <w:widowControl w:val="0"/>
      <w:adjustRightInd w:val="0"/>
      <w:jc w:val="both"/>
      <w:textAlignment w:val="baseline"/>
    </w:pPr>
    <w:rPr>
      <w:kern w:val="2"/>
      <w:sz w:val="28"/>
      <w:szCs w:val="20"/>
    </w:rPr>
  </w:style>
  <w:style w:type="paragraph" w:customStyle="1" w:styleId="048">
    <w:name w:val="样式 正文首行缩进 + 左侧:  0 厘米 悬挂缩进: 4.8 字符"/>
    <w:basedOn w:val="14"/>
    <w:pPr>
      <w:tabs>
        <w:tab w:val="left" w:pos="1701"/>
        <w:tab w:val="left" w:pos="3675"/>
        <w:tab w:val="left" w:pos="4515"/>
        <w:tab w:val="right" w:pos="8505"/>
      </w:tabs>
      <w:spacing w:after="0" w:line="360" w:lineRule="auto"/>
      <w:ind w:firstLineChars="0" w:firstLine="482"/>
    </w:pPr>
    <w:rPr>
      <w:rFonts w:ascii="宋体"/>
      <w:kern w:val="0"/>
      <w:sz w:val="24"/>
      <w:szCs w:val="20"/>
    </w:rPr>
  </w:style>
  <w:style w:type="paragraph" w:customStyle="1" w:styleId="311">
    <w:name w:val="列表 31"/>
    <w:basedOn w:val="a2"/>
    <w:pPr>
      <w:widowControl w:val="0"/>
      <w:adjustRightInd w:val="0"/>
      <w:snapToGrid w:val="0"/>
      <w:ind w:left="1260" w:hanging="420"/>
      <w:jc w:val="both"/>
      <w:textAlignment w:val="baseline"/>
    </w:pPr>
    <w:rPr>
      <w:kern w:val="2"/>
      <w:sz w:val="28"/>
      <w:szCs w:val="20"/>
    </w:rPr>
  </w:style>
  <w:style w:type="paragraph" w:customStyle="1" w:styleId="affff5">
    <w:name w:val="正文（凯里）"/>
    <w:basedOn w:val="a2"/>
    <w:pPr>
      <w:widowControl w:val="0"/>
      <w:tabs>
        <w:tab w:val="left" w:pos="2700"/>
      </w:tabs>
      <w:topLinePunct/>
      <w:spacing w:line="360" w:lineRule="auto"/>
      <w:ind w:firstLineChars="200" w:firstLine="480"/>
    </w:pPr>
    <w:rPr>
      <w:rFonts w:ascii="宋体"/>
      <w:bCs/>
      <w:color w:val="339966"/>
    </w:rPr>
  </w:style>
  <w:style w:type="paragraph" w:customStyle="1" w:styleId="BTitle4">
    <w:name w:val="B Title 4"/>
    <w:basedOn w:val="a2"/>
    <w:pPr>
      <w:widowControl w:val="0"/>
      <w:tabs>
        <w:tab w:val="left" w:pos="2880"/>
      </w:tabs>
      <w:adjustRightInd w:val="0"/>
      <w:spacing w:line="360" w:lineRule="auto"/>
      <w:ind w:left="2880" w:hanging="165"/>
      <w:jc w:val="both"/>
      <w:textAlignment w:val="baseline"/>
    </w:pPr>
    <w:rPr>
      <w:rFonts w:eastAsia="华康宋体W5(P)"/>
    </w:rPr>
  </w:style>
  <w:style w:type="paragraph" w:customStyle="1" w:styleId="xl24">
    <w:name w:val="xl24"/>
    <w:basedOn w:val="a2"/>
    <w:pPr>
      <w:pBdr>
        <w:bottom w:val="single" w:sz="4" w:space="0" w:color="auto"/>
        <w:right w:val="single" w:sz="4" w:space="0" w:color="auto"/>
      </w:pBdr>
      <w:tabs>
        <w:tab w:val="left" w:pos="425"/>
      </w:tabs>
      <w:spacing w:before="100" w:beforeAutospacing="1" w:after="100" w:afterAutospacing="1"/>
      <w:jc w:val="center"/>
    </w:pPr>
    <w:rPr>
      <w:rFonts w:ascii="宋体" w:hAnsi="宋体"/>
      <w:sz w:val="21"/>
      <w:szCs w:val="21"/>
    </w:rPr>
  </w:style>
  <w:style w:type="paragraph" w:customStyle="1" w:styleId="Char4Char">
    <w:name w:val="Char4 Char"/>
    <w:basedOn w:val="a2"/>
    <w:pPr>
      <w:widowControl w:val="0"/>
      <w:spacing w:line="360" w:lineRule="auto"/>
      <w:ind w:firstLineChars="200" w:firstLine="200"/>
      <w:jc w:val="both"/>
    </w:pPr>
    <w:rPr>
      <w:rFonts w:ascii="宋体" w:hAnsi="宋体" w:cs="宋体"/>
      <w:kern w:val="2"/>
    </w:rPr>
  </w:style>
  <w:style w:type="paragraph" w:customStyle="1" w:styleId="xl52">
    <w:name w:val="xl52"/>
    <w:basedOn w:val="a2"/>
    <w:pPr>
      <w:pBdr>
        <w:right w:val="single" w:sz="4" w:space="0" w:color="auto"/>
      </w:pBdr>
      <w:spacing w:before="100" w:beforeAutospacing="1" w:after="100" w:afterAutospacing="1"/>
      <w:jc w:val="center"/>
    </w:pPr>
    <w:rPr>
      <w:rFonts w:ascii="Helv" w:hAnsi="Helv"/>
      <w:b/>
      <w:bCs/>
      <w:sz w:val="28"/>
      <w:szCs w:val="28"/>
    </w:rPr>
  </w:style>
  <w:style w:type="paragraph" w:customStyle="1" w:styleId="ST20-2">
    <w:name w:val="ST20-2"/>
    <w:basedOn w:val="a2"/>
    <w:pPr>
      <w:widowControl w:val="0"/>
      <w:tabs>
        <w:tab w:val="left" w:pos="567"/>
      </w:tabs>
      <w:adjustRightInd w:val="0"/>
      <w:snapToGrid w:val="0"/>
      <w:spacing w:after="120" w:line="300" w:lineRule="auto"/>
      <w:ind w:left="1247" w:hanging="360"/>
      <w:jc w:val="both"/>
    </w:pPr>
    <w:rPr>
      <w:rFonts w:ascii="宋体" w:hAnsi="Arial"/>
      <w:kern w:val="2"/>
      <w:szCs w:val="20"/>
    </w:rPr>
  </w:style>
  <w:style w:type="paragraph" w:customStyle="1" w:styleId="WZQ">
    <w:name w:val="WZQ小节标题"/>
    <w:basedOn w:val="a2"/>
    <w:next w:val="a2"/>
    <w:pPr>
      <w:widowControl w:val="0"/>
      <w:tabs>
        <w:tab w:val="left" w:pos="1834"/>
      </w:tabs>
      <w:spacing w:beforeLines="20" w:before="62" w:afterLines="20" w:after="62"/>
      <w:ind w:left="1758" w:hanging="284"/>
      <w:jc w:val="both"/>
      <w:outlineLvl w:val="2"/>
    </w:pPr>
    <w:rPr>
      <w:rFonts w:ascii="宋体"/>
      <w:kern w:val="2"/>
    </w:rPr>
  </w:style>
  <w:style w:type="paragraph" w:customStyle="1" w:styleId="216">
    <w:name w:val="列表接续 21"/>
    <w:basedOn w:val="a2"/>
    <w:pPr>
      <w:widowControl w:val="0"/>
      <w:spacing w:after="120"/>
      <w:ind w:leftChars="400" w:left="840"/>
      <w:jc w:val="both"/>
    </w:pPr>
    <w:rPr>
      <w:kern w:val="2"/>
      <w:sz w:val="21"/>
    </w:rPr>
  </w:style>
  <w:style w:type="paragraph" w:customStyle="1" w:styleId="font5">
    <w:name w:val="font5"/>
    <w:basedOn w:val="a2"/>
    <w:pPr>
      <w:spacing w:before="100" w:beforeAutospacing="1" w:after="100" w:afterAutospacing="1"/>
    </w:pPr>
    <w:rPr>
      <w:rFonts w:ascii="Helv" w:hAnsi="Helv"/>
      <w:b/>
      <w:bCs/>
      <w:sz w:val="28"/>
      <w:szCs w:val="28"/>
    </w:rPr>
  </w:style>
  <w:style w:type="paragraph" w:customStyle="1" w:styleId="CharCharCharChar0">
    <w:name w:val="Char Char Char Char"/>
    <w:basedOn w:val="a2"/>
    <w:pPr>
      <w:widowControl w:val="0"/>
      <w:jc w:val="both"/>
    </w:pPr>
    <w:rPr>
      <w:kern w:val="2"/>
      <w:sz w:val="21"/>
    </w:rPr>
  </w:style>
  <w:style w:type="paragraph" w:customStyle="1" w:styleId="xl67">
    <w:name w:val="xl67"/>
    <w:basedOn w:val="a2"/>
    <w:pPr>
      <w:pBdr>
        <w:bottom w:val="single" w:sz="12" w:space="0" w:color="auto"/>
      </w:pBdr>
      <w:spacing w:before="100" w:beforeAutospacing="1" w:after="100" w:afterAutospacing="1"/>
      <w:jc w:val="center"/>
    </w:pPr>
    <w:rPr>
      <w:rFonts w:ascii="Helv" w:hAnsi="Helv"/>
      <w:b/>
      <w:bCs/>
      <w:sz w:val="28"/>
      <w:szCs w:val="28"/>
    </w:rPr>
  </w:style>
  <w:style w:type="paragraph" w:customStyle="1" w:styleId="312">
    <w:name w:val="索引 31"/>
    <w:basedOn w:val="a2"/>
    <w:next w:val="a2"/>
    <w:pPr>
      <w:widowControl w:val="0"/>
      <w:ind w:leftChars="400" w:left="400"/>
      <w:jc w:val="both"/>
    </w:pPr>
    <w:rPr>
      <w:kern w:val="2"/>
      <w:sz w:val="21"/>
      <w:szCs w:val="20"/>
    </w:rPr>
  </w:style>
  <w:style w:type="paragraph" w:customStyle="1" w:styleId="32">
    <w:name w:val="正文文本缩进 32"/>
    <w:basedOn w:val="a2"/>
    <w:link w:val="3Char1"/>
    <w:pPr>
      <w:widowControl w:val="0"/>
      <w:adjustRightInd w:val="0"/>
      <w:spacing w:line="360" w:lineRule="auto"/>
      <w:ind w:left="454"/>
      <w:jc w:val="both"/>
      <w:textAlignment w:val="baseline"/>
    </w:pPr>
    <w:rPr>
      <w:rFonts w:ascii="宋体" w:hAnsi="宋体"/>
      <w:kern w:val="2"/>
      <w:sz w:val="21"/>
    </w:rPr>
  </w:style>
  <w:style w:type="paragraph" w:customStyle="1" w:styleId="affff6">
    <w:name w:val="样式 题注 + 两端对齐"/>
    <w:basedOn w:val="aff1"/>
    <w:pPr>
      <w:jc w:val="center"/>
    </w:pPr>
    <w:rPr>
      <w:rFonts w:eastAsia="宋体" w:cs="宋体"/>
    </w:rPr>
  </w:style>
  <w:style w:type="paragraph" w:customStyle="1" w:styleId="31">
    <w:name w:val="正文文本 31"/>
    <w:basedOn w:val="a2"/>
    <w:link w:val="3Char0"/>
    <w:pPr>
      <w:widowControl w:val="0"/>
      <w:adjustRightInd w:val="0"/>
      <w:spacing w:line="360" w:lineRule="auto"/>
      <w:jc w:val="center"/>
      <w:textAlignment w:val="baseline"/>
    </w:pPr>
    <w:rPr>
      <w:rFonts w:ascii="宋体" w:hAnsi="宋体"/>
      <w:i/>
      <w:iCs/>
      <w:snapToGrid w:val="0"/>
      <w:color w:val="FF0000"/>
    </w:rPr>
  </w:style>
  <w:style w:type="paragraph" w:customStyle="1" w:styleId="xl46">
    <w:name w:val="xl46"/>
    <w:basedOn w:val="a2"/>
    <w:pPr>
      <w:pBdr>
        <w:top w:val="single" w:sz="8" w:space="0" w:color="auto"/>
        <w:left w:val="single" w:sz="12" w:space="0" w:color="auto"/>
      </w:pBdr>
      <w:spacing w:before="100" w:beforeAutospacing="1" w:after="100" w:afterAutospacing="1"/>
    </w:pPr>
    <w:rPr>
      <w:rFonts w:ascii="Helv" w:hAnsi="Helv"/>
      <w:b/>
      <w:bCs/>
      <w:sz w:val="28"/>
      <w:szCs w:val="28"/>
    </w:rPr>
  </w:style>
  <w:style w:type="paragraph" w:customStyle="1" w:styleId="xl48">
    <w:name w:val="xl48"/>
    <w:basedOn w:val="a2"/>
    <w:pPr>
      <w:pBdr>
        <w:top w:val="single" w:sz="8"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xl84">
    <w:name w:val="xl84"/>
    <w:basedOn w:val="a2"/>
    <w:pPr>
      <w:pBdr>
        <w:bottom w:val="single" w:sz="4" w:space="0" w:color="auto"/>
        <w:right w:val="single" w:sz="4" w:space="0" w:color="auto"/>
      </w:pBdr>
      <w:spacing w:before="100" w:beforeAutospacing="1" w:after="100" w:afterAutospacing="1"/>
      <w:jc w:val="center"/>
    </w:pPr>
    <w:rPr>
      <w:rFonts w:eastAsia="Arial Unicode MS"/>
      <w:sz w:val="21"/>
      <w:szCs w:val="21"/>
    </w:rPr>
  </w:style>
  <w:style w:type="paragraph" w:customStyle="1" w:styleId="xl37">
    <w:name w:val="xl37"/>
    <w:basedOn w:val="a2"/>
    <w:pPr>
      <w:pBdr>
        <w:bottom w:val="single" w:sz="4" w:space="0" w:color="auto"/>
        <w:right w:val="single" w:sz="4" w:space="0" w:color="auto"/>
      </w:pBdr>
      <w:spacing w:before="100" w:beforeAutospacing="1" w:after="100" w:afterAutospacing="1"/>
      <w:jc w:val="center"/>
      <w:textAlignment w:val="center"/>
    </w:pPr>
    <w:rPr>
      <w:rFonts w:eastAsia="Arial Unicode MS"/>
      <w:sz w:val="21"/>
      <w:szCs w:val="21"/>
    </w:rPr>
  </w:style>
  <w:style w:type="paragraph" w:customStyle="1" w:styleId="affff7">
    <w:name w:val="表格文字"/>
    <w:pPr>
      <w:widowControl w:val="0"/>
      <w:autoSpaceDE w:val="0"/>
      <w:autoSpaceDN w:val="0"/>
      <w:adjustRightInd w:val="0"/>
      <w:jc w:val="both"/>
    </w:pPr>
    <w:rPr>
      <w:color w:val="000000"/>
    </w:rPr>
  </w:style>
  <w:style w:type="paragraph" w:customStyle="1" w:styleId="affff8">
    <w:name w:val="报告表头"/>
    <w:basedOn w:val="a2"/>
    <w:next w:val="a2"/>
    <w:pPr>
      <w:jc w:val="center"/>
    </w:pPr>
    <w:rPr>
      <w:rFonts w:eastAsia="黑体"/>
      <w:b/>
      <w:kern w:val="2"/>
      <w:sz w:val="18"/>
      <w:szCs w:val="20"/>
    </w:rPr>
  </w:style>
  <w:style w:type="paragraph" w:styleId="TOC">
    <w:name w:val="TOC Heading"/>
    <w:basedOn w:val="1"/>
    <w:next w:val="a2"/>
    <w:qFormat/>
    <w:pPr>
      <w:widowControl/>
      <w:adjustRightInd/>
      <w:spacing w:before="480" w:line="276" w:lineRule="auto"/>
      <w:textAlignment w:val="auto"/>
      <w:outlineLvl w:val="9"/>
    </w:pPr>
    <w:rPr>
      <w:rFonts w:ascii="Cambria" w:hAnsi="Cambria"/>
      <w:bCs/>
      <w:color w:val="365F91"/>
      <w:kern w:val="0"/>
      <w:sz w:val="28"/>
      <w:szCs w:val="28"/>
    </w:rPr>
  </w:style>
  <w:style w:type="paragraph" w:customStyle="1" w:styleId="xl22">
    <w:name w:val="xl22"/>
    <w:basedOn w:val="a2"/>
    <w:pPr>
      <w:spacing w:before="100" w:beforeAutospacing="1" w:after="100" w:afterAutospacing="1"/>
      <w:jc w:val="center"/>
    </w:pPr>
    <w:rPr>
      <w:rFonts w:ascii="宋体" w:hAnsi="宋体"/>
    </w:rPr>
  </w:style>
  <w:style w:type="paragraph" w:customStyle="1" w:styleId="affff9">
    <w:name w:val="表格内正文"/>
    <w:pPr>
      <w:spacing w:before="20" w:line="180" w:lineRule="atLeast"/>
      <w:jc w:val="center"/>
    </w:pPr>
    <w:rPr>
      <w:rFonts w:ascii="Arial" w:hAnsi="Arial"/>
      <w:sz w:val="24"/>
    </w:rPr>
  </w:style>
  <w:style w:type="paragraph" w:customStyle="1" w:styleId="affffa">
    <w:name w:val="正文样式一"/>
    <w:basedOn w:val="a2"/>
    <w:pPr>
      <w:widowControl w:val="0"/>
      <w:adjustRightInd w:val="0"/>
      <w:spacing w:line="400" w:lineRule="atLeast"/>
      <w:ind w:firstLine="510"/>
      <w:jc w:val="both"/>
    </w:pPr>
    <w:rPr>
      <w:szCs w:val="20"/>
    </w:rPr>
  </w:style>
  <w:style w:type="paragraph" w:customStyle="1" w:styleId="affffb">
    <w:name w:val="四级标题"/>
    <w:basedOn w:val="13"/>
    <w:pPr>
      <w:adjustRightInd/>
      <w:spacing w:line="360" w:lineRule="auto"/>
      <w:textAlignment w:val="auto"/>
    </w:pPr>
    <w:rPr>
      <w:rFonts w:ascii="Times New Roman" w:eastAsia="黑体"/>
    </w:rPr>
  </w:style>
  <w:style w:type="paragraph" w:customStyle="1" w:styleId="affffc">
    <w:name w:val="报告表中"/>
    <w:basedOn w:val="a2"/>
    <w:pPr>
      <w:widowControl w:val="0"/>
      <w:jc w:val="center"/>
    </w:pPr>
    <w:rPr>
      <w:kern w:val="2"/>
      <w:sz w:val="18"/>
      <w:szCs w:val="20"/>
    </w:rPr>
  </w:style>
  <w:style w:type="paragraph" w:customStyle="1" w:styleId="Chard">
    <w:name w:val="Char"/>
    <w:basedOn w:val="a2"/>
    <w:pPr>
      <w:widowControl w:val="0"/>
      <w:jc w:val="both"/>
    </w:pPr>
    <w:rPr>
      <w:kern w:val="2"/>
      <w:sz w:val="21"/>
    </w:rPr>
  </w:style>
  <w:style w:type="paragraph" w:customStyle="1" w:styleId="xl78">
    <w:name w:val="xl78"/>
    <w:basedOn w:val="a2"/>
    <w:pPr>
      <w:pBdr>
        <w:top w:val="single" w:sz="8" w:space="0" w:color="auto"/>
        <w:left w:val="single" w:sz="8" w:space="0" w:color="auto"/>
        <w:right w:val="single" w:sz="8" w:space="0" w:color="auto"/>
      </w:pBdr>
      <w:spacing w:before="100" w:beforeAutospacing="1" w:after="100" w:afterAutospacing="1"/>
      <w:jc w:val="center"/>
      <w:textAlignment w:val="top"/>
    </w:pPr>
  </w:style>
  <w:style w:type="paragraph" w:customStyle="1" w:styleId="Char14">
    <w:name w:val="Char1"/>
    <w:basedOn w:val="a2"/>
    <w:pPr>
      <w:widowControl w:val="0"/>
      <w:jc w:val="both"/>
    </w:pPr>
    <w:rPr>
      <w:kern w:val="2"/>
      <w:sz w:val="21"/>
    </w:rPr>
  </w:style>
  <w:style w:type="paragraph" w:customStyle="1" w:styleId="1ff">
    <w:name w:val="普通(网站)1"/>
    <w:basedOn w:val="a2"/>
    <w:pPr>
      <w:widowControl w:val="0"/>
      <w:adjustRightInd w:val="0"/>
      <w:spacing w:line="410" w:lineRule="atLeast"/>
      <w:textAlignment w:val="baseline"/>
    </w:pPr>
  </w:style>
  <w:style w:type="paragraph" w:customStyle="1" w:styleId="CharCharCharCharCharCharCharCharCharChar">
    <w:name w:val="Char Char Char Char Char Char Char Char Char Char"/>
    <w:basedOn w:val="a2"/>
    <w:pPr>
      <w:widowControl w:val="0"/>
      <w:adjustRightInd w:val="0"/>
      <w:spacing w:line="360" w:lineRule="atLeast"/>
      <w:textAlignment w:val="baseline"/>
    </w:pPr>
    <w:rPr>
      <w:szCs w:val="20"/>
    </w:rPr>
  </w:style>
  <w:style w:type="paragraph" w:customStyle="1" w:styleId="affffd">
    <w:name w:val="标题a"/>
    <w:basedOn w:val="1"/>
    <w:pPr>
      <w:keepNext w:val="0"/>
      <w:keepLines w:val="0"/>
      <w:adjustRightInd/>
      <w:spacing w:beforeLines="1800" w:before="5616" w:after="60" w:line="312" w:lineRule="auto"/>
      <w:textAlignment w:val="auto"/>
    </w:pPr>
    <w:rPr>
      <w:rFonts w:hAnsi="宋体"/>
      <w:kern w:val="28"/>
      <w:sz w:val="36"/>
      <w:szCs w:val="36"/>
    </w:rPr>
  </w:style>
  <w:style w:type="paragraph" w:customStyle="1" w:styleId="CharCharCharCharCharCharCharCharChar1Char">
    <w:name w:val="Char Char Char Char Char Char Char Char Char1 Char"/>
    <w:basedOn w:val="a2"/>
    <w:pPr>
      <w:widowControl w:val="0"/>
      <w:spacing w:line="360" w:lineRule="auto"/>
      <w:ind w:firstLineChars="200" w:firstLine="200"/>
      <w:jc w:val="both"/>
    </w:pPr>
    <w:rPr>
      <w:rFonts w:ascii="宋体" w:hAnsi="宋体" w:cs="宋体"/>
      <w:kern w:val="2"/>
    </w:rPr>
  </w:style>
  <w:style w:type="paragraph" w:customStyle="1" w:styleId="font7">
    <w:name w:val="font7"/>
    <w:basedOn w:val="a2"/>
    <w:pPr>
      <w:spacing w:before="100" w:beforeAutospacing="1" w:after="100" w:afterAutospacing="1"/>
    </w:pPr>
    <w:rPr>
      <w:rFonts w:ascii="宋体" w:hAnsi="宋体" w:hint="eastAsia"/>
      <w:sz w:val="18"/>
      <w:szCs w:val="18"/>
    </w:rPr>
  </w:style>
  <w:style w:type="paragraph" w:customStyle="1" w:styleId="160">
    <w:name w:val="样式 标题 1章节标题 + 宋体 四号 段前: 6 磅 段后: 0 磅 行距: 单倍行距"/>
    <w:basedOn w:val="1"/>
    <w:pPr>
      <w:keepNext w:val="0"/>
      <w:keepLines w:val="0"/>
      <w:tabs>
        <w:tab w:val="left" w:pos="1834"/>
      </w:tabs>
      <w:adjustRightInd/>
      <w:spacing w:beforeLines="50" w:before="156" w:afterLines="50" w:after="156" w:line="348" w:lineRule="auto"/>
      <w:ind w:left="1758" w:hanging="284"/>
      <w:textAlignment w:val="auto"/>
    </w:pPr>
    <w:rPr>
      <w:rFonts w:hAnsi="宋体" w:cs="宋体"/>
      <w:b w:val="0"/>
      <w:kern w:val="28"/>
      <w:sz w:val="28"/>
      <w:szCs w:val="24"/>
    </w:rPr>
  </w:style>
  <w:style w:type="paragraph" w:customStyle="1" w:styleId="affffe">
    <w:name w:val="••"/>
    <w:basedOn w:val="afffa"/>
    <w:pPr>
      <w:tabs>
        <w:tab w:val="clear" w:pos="1898"/>
        <w:tab w:val="left" w:pos="360"/>
        <w:tab w:val="left" w:pos="798"/>
      </w:tabs>
      <w:ind w:left="798" w:hanging="420"/>
    </w:pPr>
  </w:style>
  <w:style w:type="paragraph" w:customStyle="1" w:styleId="xl28">
    <w:name w:val="xl28"/>
    <w:basedOn w:val="a2"/>
    <w:pPr>
      <w:pBdr>
        <w:left w:val="single" w:sz="4" w:space="0" w:color="auto"/>
        <w:right w:val="single" w:sz="4" w:space="0" w:color="auto"/>
      </w:pBdr>
      <w:adjustRightInd w:val="0"/>
      <w:spacing w:before="100" w:beforeAutospacing="1" w:after="100" w:afterAutospacing="1" w:line="360" w:lineRule="atLeast"/>
      <w:jc w:val="center"/>
      <w:textAlignment w:val="center"/>
    </w:pPr>
  </w:style>
  <w:style w:type="paragraph" w:customStyle="1" w:styleId="150">
    <w:name w:val="样式 宋体 四号 行距: 1.5 倍行距"/>
    <w:basedOn w:val="a2"/>
    <w:pPr>
      <w:widowControl w:val="0"/>
      <w:tabs>
        <w:tab w:val="left" w:pos="567"/>
      </w:tabs>
      <w:adjustRightInd w:val="0"/>
      <w:snapToGrid w:val="0"/>
      <w:spacing w:line="440" w:lineRule="atLeast"/>
      <w:jc w:val="both"/>
    </w:pPr>
    <w:rPr>
      <w:rFonts w:ascii="宋体" w:hAnsi="宋体"/>
      <w:b/>
      <w:bCs/>
      <w:color w:val="000000"/>
      <w:kern w:val="2"/>
      <w:szCs w:val="20"/>
    </w:rPr>
  </w:style>
  <w:style w:type="paragraph" w:customStyle="1" w:styleId="xl35">
    <w:name w:val="xl35"/>
    <w:basedOn w:val="a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1"/>
      <w:szCs w:val="21"/>
    </w:rPr>
  </w:style>
  <w:style w:type="paragraph" w:customStyle="1" w:styleId="font12">
    <w:name w:val="font12"/>
    <w:basedOn w:val="a2"/>
    <w:pPr>
      <w:spacing w:before="100" w:beforeAutospacing="1" w:after="100" w:afterAutospacing="1"/>
    </w:pPr>
    <w:rPr>
      <w:b/>
      <w:bCs/>
      <w:sz w:val="28"/>
      <w:szCs w:val="28"/>
    </w:rPr>
  </w:style>
  <w:style w:type="paragraph" w:customStyle="1" w:styleId="1ff0">
    <w:name w:val="标题1"/>
    <w:basedOn w:val="a2"/>
    <w:next w:val="a2"/>
    <w:pPr>
      <w:tabs>
        <w:tab w:val="left" w:pos="1218"/>
        <w:tab w:val="left" w:pos="1985"/>
        <w:tab w:val="left" w:pos="2268"/>
      </w:tabs>
      <w:spacing w:line="360" w:lineRule="auto"/>
      <w:ind w:firstLineChars="200" w:firstLine="480"/>
      <w:jc w:val="both"/>
      <w:outlineLvl w:val="0"/>
    </w:pPr>
    <w:rPr>
      <w:rFonts w:ascii="宋体" w:hAnsi="宋体"/>
    </w:rPr>
  </w:style>
  <w:style w:type="paragraph" w:customStyle="1" w:styleId="xl25">
    <w:name w:val="xl25"/>
    <w:basedOn w:val="a2"/>
    <w:pPr>
      <w:spacing w:before="100" w:beforeAutospacing="1" w:after="100" w:afterAutospacing="1"/>
      <w:jc w:val="center"/>
    </w:pPr>
    <w:rPr>
      <w:rFonts w:ascii="宋体" w:hAnsi="宋体"/>
    </w:rPr>
  </w:style>
  <w:style w:type="paragraph" w:customStyle="1" w:styleId="afffff">
    <w:name w:val="中文报告书样式"/>
    <w:basedOn w:val="a2"/>
    <w:pPr>
      <w:widowControl w:val="0"/>
      <w:adjustRightInd w:val="0"/>
      <w:spacing w:line="480" w:lineRule="atLeast"/>
      <w:ind w:firstLine="482"/>
      <w:jc w:val="both"/>
      <w:textAlignment w:val="baseline"/>
    </w:pPr>
    <w:rPr>
      <w:kern w:val="24"/>
      <w:szCs w:val="20"/>
    </w:rPr>
  </w:style>
  <w:style w:type="paragraph" w:customStyle="1" w:styleId="810">
    <w:name w:val="索引 81"/>
    <w:basedOn w:val="a2"/>
    <w:next w:val="a2"/>
    <w:pPr>
      <w:widowControl w:val="0"/>
      <w:ind w:leftChars="1400" w:left="1400"/>
      <w:jc w:val="both"/>
    </w:pPr>
    <w:rPr>
      <w:kern w:val="2"/>
      <w:sz w:val="21"/>
      <w:szCs w:val="20"/>
    </w:rPr>
  </w:style>
  <w:style w:type="paragraph" w:customStyle="1" w:styleId="tll">
    <w:name w:val="tll"/>
    <w:basedOn w:val="a2"/>
    <w:pPr>
      <w:widowControl w:val="0"/>
      <w:autoSpaceDE w:val="0"/>
      <w:autoSpaceDN w:val="0"/>
      <w:adjustRightInd w:val="0"/>
      <w:snapToGrid w:val="0"/>
      <w:jc w:val="both"/>
      <w:textAlignment w:val="baseline"/>
    </w:pPr>
    <w:rPr>
      <w:rFonts w:ascii="仿宋_GB2312" w:eastAsia="仿宋_GB2312" w:hAnsi="Arial"/>
      <w:sz w:val="21"/>
      <w:szCs w:val="21"/>
    </w:rPr>
  </w:style>
  <w:style w:type="paragraph" w:customStyle="1" w:styleId="1ff1">
    <w:name w:val="列表接续1"/>
    <w:basedOn w:val="a2"/>
    <w:pPr>
      <w:widowControl w:val="0"/>
      <w:spacing w:after="120"/>
      <w:ind w:leftChars="200" w:left="420"/>
      <w:jc w:val="both"/>
    </w:pPr>
    <w:rPr>
      <w:kern w:val="2"/>
      <w:sz w:val="21"/>
    </w:rPr>
  </w:style>
  <w:style w:type="paragraph" w:customStyle="1" w:styleId="Heading">
    <w:name w:val="Heading"/>
    <w:basedOn w:val="Basic"/>
    <w:pPr>
      <w:spacing w:beforeLines="600" w:before="1872" w:afterLines="100" w:after="312" w:line="360" w:lineRule="auto"/>
      <w:jc w:val="center"/>
    </w:pPr>
    <w:rPr>
      <w:rFonts w:ascii="Arial Black" w:eastAsia="华康黑体W9(P)" w:hAnsi="Arial Black"/>
      <w:sz w:val="32"/>
      <w:szCs w:val="32"/>
    </w:rPr>
  </w:style>
  <w:style w:type="paragraph" w:customStyle="1" w:styleId="xl56">
    <w:name w:val="xl56"/>
    <w:basedOn w:val="a2"/>
    <w:pPr>
      <w:pBdr>
        <w:left w:val="single" w:sz="4" w:space="0" w:color="auto"/>
        <w:bottom w:val="single" w:sz="8"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217">
    <w:name w:val="列表 21"/>
    <w:basedOn w:val="a2"/>
    <w:pPr>
      <w:widowControl w:val="0"/>
      <w:ind w:left="840" w:hanging="420"/>
      <w:jc w:val="both"/>
    </w:pPr>
    <w:rPr>
      <w:kern w:val="2"/>
      <w:sz w:val="28"/>
      <w:szCs w:val="20"/>
    </w:rPr>
  </w:style>
  <w:style w:type="paragraph" w:customStyle="1" w:styleId="2a">
    <w:name w:val="正文2"/>
    <w:pPr>
      <w:tabs>
        <w:tab w:val="right" w:pos="1474"/>
        <w:tab w:val="left" w:pos="1834"/>
      </w:tabs>
      <w:spacing w:line="360" w:lineRule="auto"/>
      <w:ind w:left="1758" w:hanging="284"/>
    </w:pPr>
    <w:rPr>
      <w:sz w:val="24"/>
    </w:rPr>
  </w:style>
  <w:style w:type="paragraph" w:customStyle="1" w:styleId="xl57">
    <w:name w:val="xl57"/>
    <w:basedOn w:val="a2"/>
    <w:pPr>
      <w:pBdr>
        <w:top w:val="single" w:sz="4" w:space="0" w:color="auto"/>
        <w:left w:val="single" w:sz="12" w:space="0" w:color="auto"/>
        <w:bottom w:val="single" w:sz="4" w:space="0" w:color="auto"/>
      </w:pBdr>
      <w:spacing w:before="100" w:beforeAutospacing="1" w:after="100" w:afterAutospacing="1"/>
    </w:pPr>
    <w:rPr>
      <w:rFonts w:ascii="Helv" w:hAnsi="Helv"/>
      <w:b/>
      <w:bCs/>
      <w:sz w:val="28"/>
      <w:szCs w:val="28"/>
    </w:rPr>
  </w:style>
  <w:style w:type="paragraph" w:customStyle="1" w:styleId="afffff0">
    <w:name w:val="标准"/>
    <w:basedOn w:val="a2"/>
    <w:pPr>
      <w:widowControl w:val="0"/>
      <w:wordWrap w:val="0"/>
      <w:overflowPunct w:val="0"/>
      <w:autoSpaceDE w:val="0"/>
      <w:autoSpaceDN w:val="0"/>
      <w:adjustRightInd w:val="0"/>
      <w:spacing w:line="300" w:lineRule="auto"/>
      <w:ind w:firstLine="480"/>
      <w:jc w:val="both"/>
      <w:textAlignment w:val="baseline"/>
    </w:pPr>
    <w:rPr>
      <w:rFonts w:ascii="宋体" w:hAnsi="MS Sans Serif"/>
      <w:szCs w:val="20"/>
    </w:rPr>
  </w:style>
  <w:style w:type="paragraph" w:customStyle="1" w:styleId="315">
    <w:name w:val="样式 标题3 + 行距: 1.5 倍行距"/>
    <w:basedOn w:val="a2"/>
    <w:pPr>
      <w:widowControl w:val="0"/>
      <w:tabs>
        <w:tab w:val="left" w:pos="720"/>
        <w:tab w:val="left" w:pos="1418"/>
      </w:tabs>
      <w:adjustRightInd w:val="0"/>
      <w:spacing w:line="360" w:lineRule="auto"/>
      <w:ind w:left="1418" w:hanging="567"/>
      <w:jc w:val="both"/>
      <w:outlineLvl w:val="2"/>
    </w:pPr>
    <w:rPr>
      <w:rFonts w:cs="宋体"/>
      <w:szCs w:val="20"/>
    </w:rPr>
  </w:style>
  <w:style w:type="paragraph" w:customStyle="1" w:styleId="BOutline2">
    <w:name w:val="B Outline 2"/>
    <w:basedOn w:val="a2"/>
    <w:pPr>
      <w:widowControl w:val="0"/>
      <w:tabs>
        <w:tab w:val="left" w:pos="1560"/>
      </w:tabs>
      <w:adjustRightInd w:val="0"/>
      <w:spacing w:line="360" w:lineRule="auto"/>
      <w:ind w:left="1560" w:hanging="539"/>
      <w:jc w:val="both"/>
      <w:textAlignment w:val="baseline"/>
    </w:pPr>
    <w:rPr>
      <w:rFonts w:eastAsia="华康宋体W5(P)"/>
      <w:kern w:val="2"/>
    </w:rPr>
  </w:style>
  <w:style w:type="paragraph" w:customStyle="1" w:styleId="1ff2">
    <w:name w:val="标准格式1"/>
    <w:basedOn w:val="a2"/>
    <w:pPr>
      <w:widowControl w:val="0"/>
      <w:spacing w:line="360" w:lineRule="auto"/>
      <w:ind w:left="836" w:hanging="836"/>
      <w:jc w:val="both"/>
    </w:pPr>
    <w:rPr>
      <w:rFonts w:ascii="Arial" w:hAnsi="Arial"/>
      <w:kern w:val="2"/>
      <w:szCs w:val="20"/>
    </w:rPr>
  </w:style>
  <w:style w:type="paragraph" w:customStyle="1" w:styleId="xl29">
    <w:name w:val="xl29"/>
    <w:basedOn w:val="a2"/>
    <w:pPr>
      <w:spacing w:before="100" w:beforeAutospacing="1" w:after="100" w:afterAutospacing="1"/>
      <w:jc w:val="center"/>
      <w:textAlignment w:val="center"/>
    </w:pPr>
    <w:rPr>
      <w:rFonts w:ascii="宋体" w:hAnsi="宋体"/>
    </w:rPr>
  </w:style>
  <w:style w:type="paragraph" w:customStyle="1" w:styleId="xl34">
    <w:name w:val="xl34"/>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olor w:val="000000"/>
      <w:sz w:val="21"/>
      <w:szCs w:val="21"/>
    </w:rPr>
  </w:style>
  <w:style w:type="paragraph" w:customStyle="1" w:styleId="xl73">
    <w:name w:val="xl73"/>
    <w:basedOn w:val="a2"/>
    <w:pPr>
      <w:pBdr>
        <w:top w:val="single" w:sz="4" w:space="0" w:color="auto"/>
        <w:left w:val="single" w:sz="12" w:space="0" w:color="auto"/>
        <w:bottom w:val="single" w:sz="4" w:space="0" w:color="auto"/>
      </w:pBdr>
      <w:spacing w:before="100" w:beforeAutospacing="1" w:after="100" w:afterAutospacing="1"/>
    </w:pPr>
    <w:rPr>
      <w:rFonts w:ascii="宋体" w:hAnsi="宋体" w:hint="eastAsia"/>
      <w:b/>
      <w:bCs/>
      <w:sz w:val="28"/>
      <w:szCs w:val="28"/>
    </w:rPr>
  </w:style>
  <w:style w:type="paragraph" w:customStyle="1" w:styleId="54">
    <w:name w:val="样式5"/>
    <w:basedOn w:val="24"/>
    <w:pPr>
      <w:tabs>
        <w:tab w:val="clear" w:pos="8720"/>
        <w:tab w:val="left" w:pos="2520"/>
        <w:tab w:val="right" w:leader="dot" w:pos="8296"/>
        <w:tab w:val="right" w:leader="dot" w:pos="9062"/>
      </w:tabs>
      <w:adjustRightInd w:val="0"/>
      <w:snapToGrid w:val="0"/>
      <w:spacing w:after="120" w:line="500" w:lineRule="atLeast"/>
      <w:ind w:leftChars="-116" w:left="-116" w:hangingChars="102" w:hanging="245"/>
    </w:pPr>
    <w:rPr>
      <w:rFonts w:ascii="Times New Roman" w:hAnsi="Times New Roman"/>
      <w:b w:val="0"/>
      <w:smallCaps w:val="0"/>
      <w:color w:val="000000"/>
      <w:sz w:val="24"/>
      <w:szCs w:val="44"/>
    </w:rPr>
  </w:style>
  <w:style w:type="paragraph" w:customStyle="1" w:styleId="xl66">
    <w:name w:val="xl66"/>
    <w:basedOn w:val="a2"/>
    <w:pPr>
      <w:pBdr>
        <w:bottom w:val="single" w:sz="12" w:space="0" w:color="auto"/>
      </w:pBdr>
      <w:spacing w:before="100" w:beforeAutospacing="1" w:after="100" w:afterAutospacing="1"/>
    </w:pPr>
    <w:rPr>
      <w:rFonts w:ascii="Helv" w:hAnsi="Helv"/>
      <w:b/>
      <w:bCs/>
      <w:sz w:val="28"/>
      <w:szCs w:val="28"/>
    </w:rPr>
  </w:style>
  <w:style w:type="paragraph" w:customStyle="1" w:styleId="CharCharCharCharCharCharChar0">
    <w:name w:val="Char Char Char Char Char Char Char"/>
    <w:basedOn w:val="a2"/>
    <w:pPr>
      <w:widowControl w:val="0"/>
      <w:jc w:val="both"/>
    </w:pPr>
    <w:rPr>
      <w:kern w:val="2"/>
      <w:sz w:val="21"/>
      <w:szCs w:val="20"/>
    </w:rPr>
  </w:style>
  <w:style w:type="paragraph" w:customStyle="1" w:styleId="Char1CharChar1Char">
    <w:name w:val="Char1 Char Char1 Char"/>
    <w:basedOn w:val="a2"/>
    <w:pPr>
      <w:widowControl w:val="0"/>
      <w:adjustRightInd w:val="0"/>
      <w:spacing w:line="360" w:lineRule="atLeast"/>
      <w:jc w:val="both"/>
      <w:textAlignment w:val="baseline"/>
    </w:pPr>
    <w:rPr>
      <w:kern w:val="2"/>
      <w:sz w:val="21"/>
    </w:rPr>
  </w:style>
  <w:style w:type="paragraph" w:customStyle="1" w:styleId="xl71">
    <w:name w:val="xl71"/>
    <w:basedOn w:val="a2"/>
    <w:pPr>
      <w:spacing w:before="100" w:beforeAutospacing="1" w:after="100" w:afterAutospacing="1"/>
    </w:pPr>
    <w:rPr>
      <w:rFonts w:ascii="宋体" w:hAnsi="宋体" w:hint="eastAsia"/>
      <w:b/>
      <w:bCs/>
      <w:sz w:val="28"/>
      <w:szCs w:val="28"/>
    </w:rPr>
  </w:style>
  <w:style w:type="paragraph" w:customStyle="1" w:styleId="font6">
    <w:name w:val="font6"/>
    <w:basedOn w:val="a2"/>
    <w:pPr>
      <w:spacing w:before="100" w:beforeAutospacing="1" w:after="100" w:afterAutospacing="1"/>
    </w:pPr>
    <w:rPr>
      <w:rFonts w:ascii="Helv" w:hAnsi="Helv"/>
      <w:b/>
      <w:bCs/>
    </w:rPr>
  </w:style>
  <w:style w:type="paragraph" w:customStyle="1" w:styleId="CharCharCharCharCharCharCharCharChar0">
    <w:name w:val="Char Char Char Char Char Char Char Char Char"/>
    <w:basedOn w:val="a2"/>
    <w:pPr>
      <w:widowControl w:val="0"/>
      <w:spacing w:line="360" w:lineRule="auto"/>
      <w:ind w:firstLineChars="200" w:firstLine="200"/>
      <w:jc w:val="both"/>
    </w:pPr>
    <w:rPr>
      <w:rFonts w:ascii="宋体" w:hAnsi="宋体" w:cs="宋体"/>
      <w:kern w:val="2"/>
    </w:rPr>
  </w:style>
  <w:style w:type="paragraph" w:customStyle="1" w:styleId="411">
    <w:name w:val="索引 41"/>
    <w:basedOn w:val="a2"/>
    <w:next w:val="a2"/>
    <w:pPr>
      <w:widowControl w:val="0"/>
      <w:ind w:leftChars="600" w:left="600"/>
      <w:jc w:val="both"/>
    </w:pPr>
    <w:rPr>
      <w:kern w:val="2"/>
      <w:sz w:val="21"/>
      <w:szCs w:val="20"/>
    </w:rPr>
  </w:style>
  <w:style w:type="paragraph" w:customStyle="1" w:styleId="CharCharCharCharCharCharCharCharChar1CharCharChar">
    <w:name w:val="Char Char Char Char Char Char Char Char Char1 Char Char Char"/>
    <w:basedOn w:val="a2"/>
    <w:pPr>
      <w:widowControl w:val="0"/>
      <w:spacing w:line="360" w:lineRule="auto"/>
      <w:ind w:firstLineChars="200" w:firstLine="200"/>
      <w:jc w:val="both"/>
    </w:pPr>
    <w:rPr>
      <w:rFonts w:ascii="宋体" w:hAnsi="宋体" w:cs="宋体"/>
      <w:kern w:val="2"/>
    </w:rPr>
  </w:style>
  <w:style w:type="paragraph" w:customStyle="1" w:styleId="ParaCharCharCharChar">
    <w:name w:val="默认段落字体 Para Char Char Char Char"/>
    <w:basedOn w:val="a2"/>
    <w:pPr>
      <w:widowControl w:val="0"/>
      <w:snapToGrid w:val="0"/>
      <w:jc w:val="both"/>
    </w:pPr>
    <w:rPr>
      <w:rFonts w:ascii="Arial" w:hAnsi="Arial"/>
      <w:kern w:val="2"/>
      <w:sz w:val="21"/>
      <w:szCs w:val="21"/>
    </w:rPr>
  </w:style>
  <w:style w:type="paragraph" w:customStyle="1" w:styleId="font10">
    <w:name w:val="font10"/>
    <w:basedOn w:val="a2"/>
    <w:pPr>
      <w:spacing w:before="100" w:beforeAutospacing="1" w:after="100" w:afterAutospacing="1"/>
    </w:pPr>
    <w:rPr>
      <w:rFonts w:ascii="宋体" w:hAnsi="宋体" w:hint="eastAsia"/>
      <w:b/>
      <w:bCs/>
      <w:color w:val="000000"/>
      <w:sz w:val="28"/>
      <w:szCs w:val="28"/>
    </w:rPr>
  </w:style>
  <w:style w:type="paragraph" w:customStyle="1" w:styleId="xl68">
    <w:name w:val="xl68"/>
    <w:basedOn w:val="a2"/>
    <w:pPr>
      <w:spacing w:before="100" w:beforeAutospacing="1" w:after="100" w:afterAutospacing="1"/>
    </w:pPr>
    <w:rPr>
      <w:rFonts w:ascii="宋体" w:hAnsi="宋体" w:hint="eastAsia"/>
    </w:rPr>
  </w:style>
  <w:style w:type="paragraph" w:customStyle="1" w:styleId="1ff3">
    <w:name w:val="样式 宋体 小四1"/>
    <w:basedOn w:val="a2"/>
    <w:pPr>
      <w:widowControl w:val="0"/>
      <w:spacing w:line="360" w:lineRule="auto"/>
      <w:ind w:firstLineChars="200" w:firstLine="200"/>
      <w:jc w:val="both"/>
    </w:pPr>
    <w:rPr>
      <w:rFonts w:ascii="宋体" w:hAnsi="宋体" w:cs="宋体"/>
      <w:kern w:val="2"/>
      <w:szCs w:val="20"/>
    </w:rPr>
  </w:style>
  <w:style w:type="paragraph" w:customStyle="1" w:styleId="afffff1">
    <w:name w:val="表"/>
    <w:basedOn w:val="a2"/>
    <w:next w:val="a2"/>
    <w:pPr>
      <w:widowControl w:val="0"/>
      <w:adjustRightInd w:val="0"/>
      <w:spacing w:before="120"/>
      <w:jc w:val="center"/>
      <w:textAlignment w:val="baseline"/>
    </w:pPr>
    <w:rPr>
      <w:sz w:val="21"/>
      <w:szCs w:val="20"/>
    </w:rPr>
  </w:style>
  <w:style w:type="paragraph" w:customStyle="1" w:styleId="table75">
    <w:name w:val="table75"/>
    <w:pPr>
      <w:keepLines/>
      <w:widowControl w:val="0"/>
      <w:suppressLineNumbers/>
      <w:tabs>
        <w:tab w:val="decimal" w:pos="300"/>
        <w:tab w:val="decimal" w:pos="1300"/>
        <w:tab w:val="decimal" w:pos="2160"/>
        <w:tab w:val="left" w:pos="2440"/>
        <w:tab w:val="left" w:pos="5740"/>
        <w:tab w:val="decimal" w:pos="7900"/>
        <w:tab w:val="decimal" w:pos="9480"/>
      </w:tabs>
      <w:autoSpaceDE w:val="0"/>
      <w:autoSpaceDN w:val="0"/>
      <w:adjustRightInd w:val="0"/>
      <w:ind w:right="-1540"/>
      <w:textAlignment w:val="baseline"/>
    </w:pPr>
    <w:rPr>
      <w:rFonts w:ascii="宋体"/>
      <w:sz w:val="24"/>
    </w:rPr>
  </w:style>
  <w:style w:type="paragraph" w:customStyle="1" w:styleId="TableOutline">
    <w:name w:val="Table Outline"/>
    <w:basedOn w:val="TableTxt"/>
    <w:pPr>
      <w:tabs>
        <w:tab w:val="left" w:pos="397"/>
      </w:tabs>
      <w:ind w:left="397" w:hanging="284"/>
    </w:pPr>
  </w:style>
  <w:style w:type="paragraph" w:customStyle="1" w:styleId="xl26">
    <w:name w:val="xl26"/>
    <w:basedOn w:val="a2"/>
    <w:pPr>
      <w:tabs>
        <w:tab w:val="left" w:pos="2040"/>
      </w:tabs>
      <w:spacing w:before="100" w:beforeAutospacing="1" w:after="100" w:afterAutospacing="1"/>
      <w:jc w:val="center"/>
      <w:textAlignment w:val="center"/>
    </w:pPr>
    <w:rPr>
      <w:rFonts w:ascii="Arial Unicode MS" w:hAnsi="Arial Unicode MS"/>
    </w:rPr>
  </w:style>
  <w:style w:type="paragraph" w:customStyle="1" w:styleId="BTitle3">
    <w:name w:val="B Title 3"/>
    <w:basedOn w:val="a2"/>
    <w:pPr>
      <w:widowControl w:val="0"/>
      <w:tabs>
        <w:tab w:val="left" w:pos="1021"/>
      </w:tabs>
      <w:adjustRightInd w:val="0"/>
      <w:spacing w:beforeLines="50" w:before="156" w:afterLines="50" w:after="156" w:line="360" w:lineRule="auto"/>
      <w:ind w:left="1021" w:hanging="1021"/>
      <w:jc w:val="both"/>
      <w:textAlignment w:val="baseline"/>
    </w:pPr>
    <w:rPr>
      <w:rFonts w:eastAsia="华康宋体W5(P)"/>
    </w:rPr>
  </w:style>
  <w:style w:type="paragraph" w:customStyle="1" w:styleId="xl23">
    <w:name w:val="xl23"/>
    <w:basedOn w:val="a2"/>
    <w:pPr>
      <w:pBdr>
        <w:top w:val="single" w:sz="8" w:space="0" w:color="auto"/>
        <w:bottom w:val="single" w:sz="8" w:space="0" w:color="auto"/>
        <w:right w:val="single" w:sz="8" w:space="0" w:color="auto"/>
      </w:pBdr>
      <w:spacing w:before="100" w:beforeAutospacing="1" w:after="100" w:afterAutospacing="1"/>
      <w:jc w:val="both"/>
      <w:textAlignment w:val="top"/>
    </w:pPr>
    <w:rPr>
      <w:rFonts w:ascii="宋体" w:hAnsi="宋体" w:cs="宋体"/>
      <w:sz w:val="20"/>
      <w:szCs w:val="20"/>
    </w:rPr>
  </w:style>
  <w:style w:type="paragraph" w:customStyle="1" w:styleId="afffff2">
    <w:name w:val="表题"/>
    <w:basedOn w:val="1b"/>
    <w:pPr>
      <w:adjustRightInd/>
      <w:spacing w:before="0" w:after="0" w:line="100" w:lineRule="atLeast"/>
      <w:ind w:left="0" w:firstLineChars="0" w:firstLine="0"/>
      <w:jc w:val="center"/>
      <w:textAlignment w:val="auto"/>
    </w:pPr>
  </w:style>
  <w:style w:type="paragraph" w:customStyle="1" w:styleId="xl43">
    <w:name w:val="xl43"/>
    <w:basedOn w:val="a2"/>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styleId="afffff3">
    <w:name w:val="List Paragraph"/>
    <w:basedOn w:val="a2"/>
    <w:uiPriority w:val="34"/>
    <w:qFormat/>
    <w:rsid w:val="00C16CDD"/>
    <w:pPr>
      <w:widowControl w:val="0"/>
      <w:ind w:firstLineChars="200" w:firstLine="420"/>
      <w:jc w:val="both"/>
    </w:pPr>
    <w:rPr>
      <w:kern w:val="2"/>
      <w:sz w:val="21"/>
      <w:szCs w:val="20"/>
    </w:rPr>
  </w:style>
  <w:style w:type="paragraph" w:styleId="afffff4">
    <w:name w:val="List"/>
    <w:basedOn w:val="a2"/>
    <w:rsid w:val="005C0DA5"/>
    <w:pPr>
      <w:ind w:left="360" w:hanging="360"/>
    </w:pPr>
    <w:rPr>
      <w:rFonts w:ascii="Book Antiqua" w:hAnsi="Book Antiqua"/>
      <w:szCs w:val="20"/>
    </w:rPr>
  </w:style>
  <w:style w:type="paragraph" w:customStyle="1" w:styleId="CharCharChar1CharCharCharChar">
    <w:name w:val="Char Char Char1 Char Char Char Char"/>
    <w:basedOn w:val="a2"/>
    <w:rsid w:val="00D209A6"/>
    <w:pPr>
      <w:widowControl w:val="0"/>
      <w:jc w:val="both"/>
    </w:pPr>
    <w:rPr>
      <w:kern w:val="2"/>
      <w:sz w:val="21"/>
      <w:szCs w:val="21"/>
    </w:rPr>
  </w:style>
  <w:style w:type="table" w:styleId="afffff5">
    <w:name w:val="Table Grid"/>
    <w:basedOn w:val="a4"/>
    <w:uiPriority w:val="99"/>
    <w:unhideWhenUsed/>
    <w:rsid w:val="00EE554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d">
    <w:name w:val="正文缩进 字符"/>
    <w:link w:val="affc"/>
    <w:locked/>
    <w:rsid w:val="001120C4"/>
    <w:rPr>
      <w:rFonts w:ascii="宋体"/>
      <w:snapToGrid w:val="0"/>
      <w:sz w:val="28"/>
    </w:rPr>
  </w:style>
  <w:style w:type="paragraph" w:customStyle="1" w:styleId="a1">
    <w:name w:val="一级条标题"/>
    <w:basedOn w:val="a0"/>
    <w:next w:val="afffff6"/>
    <w:rsid w:val="00CA53CD"/>
    <w:pPr>
      <w:numPr>
        <w:ilvl w:val="2"/>
      </w:numPr>
      <w:tabs>
        <w:tab w:val="clear" w:pos="420"/>
        <w:tab w:val="clear" w:pos="720"/>
        <w:tab w:val="left" w:pos="525"/>
      </w:tabs>
      <w:spacing w:beforeLines="0"/>
      <w:outlineLvl w:val="2"/>
    </w:pPr>
  </w:style>
  <w:style w:type="paragraph" w:customStyle="1" w:styleId="afffff6">
    <w:name w:val="段"/>
    <w:rsid w:val="00CA53CD"/>
    <w:pPr>
      <w:ind w:firstLineChars="200" w:firstLine="200"/>
      <w:jc w:val="both"/>
    </w:pPr>
    <w:rPr>
      <w:rFonts w:ascii="宋体" w:hint="eastAsia"/>
      <w:sz w:val="21"/>
    </w:rPr>
  </w:style>
  <w:style w:type="paragraph" w:customStyle="1" w:styleId="a0">
    <w:name w:val="章标题"/>
    <w:next w:val="afffff6"/>
    <w:rsid w:val="00CA53CD"/>
    <w:pPr>
      <w:numPr>
        <w:ilvl w:val="1"/>
        <w:numId w:val="10"/>
      </w:numPr>
      <w:tabs>
        <w:tab w:val="clear" w:pos="360"/>
        <w:tab w:val="left" w:pos="420"/>
      </w:tabs>
      <w:spacing w:beforeLines="50"/>
      <w:jc w:val="both"/>
      <w:outlineLvl w:val="1"/>
    </w:pPr>
    <w:rPr>
      <w:rFonts w:ascii="黑体" w:eastAsia="黑体" w:hint="eastAsia"/>
      <w:b/>
      <w:sz w:val="21"/>
    </w:rPr>
  </w:style>
  <w:style w:type="paragraph" w:customStyle="1" w:styleId="afffff7">
    <w:name w:val="名称"/>
    <w:basedOn w:val="a2"/>
    <w:next w:val="afffff6"/>
    <w:rsid w:val="008C1FEE"/>
    <w:pPr>
      <w:shd w:val="clear" w:color="FFFFFF" w:fill="FFFFFF"/>
      <w:spacing w:before="640" w:after="560" w:line="460" w:lineRule="exact"/>
      <w:jc w:val="center"/>
    </w:pPr>
    <w:rPr>
      <w:rFonts w:ascii="黑体" w:eastAsia="黑体"/>
      <w:b/>
      <w:sz w:val="32"/>
      <w:szCs w:val="20"/>
    </w:rPr>
  </w:style>
  <w:style w:type="paragraph" w:customStyle="1" w:styleId="a">
    <w:name w:val="二级条标题"/>
    <w:basedOn w:val="a1"/>
    <w:next w:val="afffff6"/>
    <w:rsid w:val="008C1FEE"/>
    <w:pPr>
      <w:numPr>
        <w:ilvl w:val="3"/>
        <w:numId w:val="8"/>
      </w:numPr>
      <w:tabs>
        <w:tab w:val="clear" w:pos="525"/>
        <w:tab w:val="left" w:pos="360"/>
        <w:tab w:val="left" w:pos="720"/>
      </w:tabs>
      <w:outlineLvl w:val="3"/>
    </w:pPr>
    <w:rPr>
      <w:rFonts w:hint="default"/>
    </w:rPr>
  </w:style>
  <w:style w:type="paragraph" w:styleId="afffff8">
    <w:name w:val="Normal (Web)"/>
    <w:basedOn w:val="a2"/>
    <w:uiPriority w:val="99"/>
    <w:unhideWhenUsed/>
    <w:rsid w:val="00965FA6"/>
    <w:rPr>
      <w:rFonts w:ascii="宋体" w:hAnsi="宋体" w:cs="宋体"/>
    </w:rPr>
  </w:style>
  <w:style w:type="paragraph" w:customStyle="1" w:styleId="44">
    <w:name w:val="正文4"/>
    <w:qFormat/>
    <w:rsid w:val="00267679"/>
    <w:pPr>
      <w:widowControl w:val="0"/>
      <w:autoSpaceDE w:val="0"/>
      <w:autoSpaceDN w:val="0"/>
      <w:adjustRightInd w:val="0"/>
      <w:spacing w:line="360" w:lineRule="atLeast"/>
      <w:ind w:left="425" w:hanging="425"/>
      <w:textAlignment w:val="bottom"/>
    </w:pPr>
    <w:rPr>
      <w:rFonts w:ascii="宋体" w:hAnsi="Calibri"/>
      <w:position w:val="-6"/>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7999209">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56717D-2C88-4DE5-AD95-932EC9F7F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2688</TotalTime>
  <Pages>45</Pages>
  <Words>3306</Words>
  <Characters>18848</Characters>
  <Application>Microsoft Office Word</Application>
  <DocSecurity>0</DocSecurity>
  <PresentationFormat/>
  <Lines>157</Lines>
  <Paragraphs>44</Paragraphs>
  <Slides>0</Slides>
  <Notes>0</Notes>
  <HiddenSlides>0</HiddenSlides>
  <MMClips>0</MMClips>
  <ScaleCrop>false</ScaleCrop>
  <Manager/>
  <Company>http://www.mscode.cc</Company>
  <LinksUpToDate>false</LinksUpToDate>
  <CharactersWithSpaces>22110</CharactersWithSpaces>
  <SharedDoc>false</SharedDoc>
  <HLinks>
    <vt:vector size="12" baseType="variant">
      <vt:variant>
        <vt:i4>5767186</vt:i4>
      </vt:variant>
      <vt:variant>
        <vt:i4>3</vt:i4>
      </vt:variant>
      <vt:variant>
        <vt:i4>0</vt:i4>
      </vt:variant>
      <vt:variant>
        <vt:i4>5</vt:i4>
      </vt:variant>
      <vt:variant>
        <vt:lpwstr>http://www.gongwen123.com/Article/htfb/gxht/index.htm</vt:lpwstr>
      </vt:variant>
      <vt:variant>
        <vt:lpwstr/>
      </vt:variant>
      <vt:variant>
        <vt:i4>5767186</vt:i4>
      </vt:variant>
      <vt:variant>
        <vt:i4>0</vt:i4>
      </vt:variant>
      <vt:variant>
        <vt:i4>0</vt:i4>
      </vt:variant>
      <vt:variant>
        <vt:i4>5</vt:i4>
      </vt:variant>
      <vt:variant>
        <vt:lpwstr>http://www.gongwen123.com/Article/htfb/gxht/index.htm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河南万基铝业股份有限公司</dc:title>
  <dc:subject/>
  <dc:creator>龙帝国技术社区</dc:creator>
  <cp:keywords/>
  <dc:description/>
  <cp:lastModifiedBy>吕 冰</cp:lastModifiedBy>
  <cp:revision>143</cp:revision>
  <cp:lastPrinted>2019-11-14T08:08:00Z</cp:lastPrinted>
  <dcterms:created xsi:type="dcterms:W3CDTF">2016-03-01T07:28:00Z</dcterms:created>
  <dcterms:modified xsi:type="dcterms:W3CDTF">2020-08-27T02:43:00Z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2052-10.1.0.5552</vt:lpwstr>
  </property>
</Properties>
</file>