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油管、软管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30分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油管、软管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jc w:val="center"/>
        <w:rPr>
          <w:rFonts w:hint="eastAsia" w:ascii="仿宋" w:hAnsi="仿宋" w:eastAsia="仿宋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36"/>
          <w:szCs w:val="36"/>
        </w:rPr>
      </w:pPr>
      <w:r>
        <w:rPr>
          <w:rFonts w:hint="eastAsia" w:ascii="宋体" w:hAnsi="宋体" w:cs="宋体"/>
          <w:b/>
          <w:color w:val="auto"/>
          <w:sz w:val="36"/>
          <w:szCs w:val="36"/>
          <w:lang w:eastAsia="zh-CN"/>
        </w:rPr>
        <w:t>买</w:t>
      </w:r>
      <w:r>
        <w:rPr>
          <w:rFonts w:hint="eastAsia" w:ascii="宋体" w:hAnsi="宋体" w:cs="宋体"/>
          <w:b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cs="宋体"/>
          <w:b/>
          <w:color w:val="auto"/>
          <w:sz w:val="36"/>
          <w:szCs w:val="36"/>
          <w:lang w:eastAsia="zh-CN"/>
        </w:rPr>
        <w:t>卖</w:t>
      </w:r>
      <w:r>
        <w:rPr>
          <w:rFonts w:hint="eastAsia" w:ascii="宋体" w:hAnsi="宋体" w:eastAsia="宋体" w:cs="宋体"/>
          <w:b/>
          <w:color w:val="auto"/>
          <w:sz w:val="36"/>
          <w:szCs w:val="36"/>
        </w:rPr>
        <w:t xml:space="preserve"> 合 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jc w:val="center"/>
        <w:textAlignment w:val="auto"/>
        <w:outlineLvl w:val="9"/>
        <w:rPr>
          <w:rFonts w:hint="default" w:ascii="仿宋" w:hAnsi="仿宋" w:eastAsia="仿宋" w:cs="仿宋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</w:rPr>
        <w:t>合同编号：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WJ-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CG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(2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021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)-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0000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买方：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洛阳万基华实商贸有限公司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签订时间：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卖方：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****************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有限公司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签订地点：新安县产业集聚区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一、产品名称、规格型号、数量、单价、总金额、供货时间：</w:t>
      </w:r>
    </w:p>
    <w:tbl>
      <w:tblPr>
        <w:tblStyle w:val="7"/>
        <w:tblW w:w="9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20"/>
        <w:gridCol w:w="2295"/>
        <w:gridCol w:w="810"/>
        <w:gridCol w:w="855"/>
        <w:gridCol w:w="1260"/>
        <w:gridCol w:w="1260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物资名称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单价（元）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总价（元）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不含税金额：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税率：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%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税额：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合计（人民币大写）：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供货时间：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*年*月*日前维修完毕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二、质量要求、技术标准：按照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合同中物资最新国家标准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以及买方提供的规格质量要求执行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三、质保期及质保责任：质保期为货到买方仓库经买方实际领用之日起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/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个月，质保期内卖方对合同产品承担“三包”责任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，如造成损失的，同时应赔偿损失，更换后的产品重新计算质保期。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四、交货地点及费用负担：卖方送货至买方仓库，运输、卸货由卖方负责且费用已含在合同总价内。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 w:ascii="仿宋" w:hAnsi="仿宋" w:eastAsia="仿宋" w:cs="仿宋"/>
          <w:strike w:val="0"/>
          <w:dstrike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六、结算方式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和付款时间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结算方式为银行电汇或银行承兑汇票。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货物运至买方仓库，卖方根据买方验收合格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并实际领用的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数量，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向买方开具对应数量货物总价的增值税专用发票，买方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收到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审核无误后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10个工作日之内入账，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自入账之日起90个工作日内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支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付标的物总价90%货款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，质保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金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10%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，质保期满无质量异议付清</w:t>
      </w:r>
      <w:r>
        <w:rPr>
          <w:rFonts w:hint="eastAsia" w:ascii="宋体" w:hAnsi="宋体"/>
          <w:szCs w:val="21"/>
          <w:u w:val="none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default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七、违约责任：1、卖方每延期一天交付货物应向买方支付合同总价的0.5%作为违约金，超过7天买方可单方解除合同；2、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无论何时买方发现卖方所供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货物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属假冒伪劣、掺杂使假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产品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，不受本合同质量异议期的限制，卖方除赔偿因此给买方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或买方关联公司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造成的损失外，还应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承担损失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总额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（含直接和间接损失）或合同总额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20%的违约金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（以二者高者为准，如违约金不足一万元的，按一万元计算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八、解决合同纠纷的方式：双方友好协商；协商不成，提交买方所在地有管辖权的人民法院裁决。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九、其它约定事项：1、质保期内，若卖方接到买方就有关产品质量异议的通知后4小时内无书面答复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怠于处理的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十、合同有效期：本合同一式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五</w:t>
      </w:r>
      <w:r>
        <w:rPr>
          <w:rFonts w:hint="eastAsia" w:ascii="仿宋" w:hAnsi="仿宋" w:eastAsia="仿宋" w:cs="仿宋"/>
          <w:sz w:val="24"/>
          <w:szCs w:val="24"/>
        </w:rPr>
        <w:t>份，买方持四份，卖方持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一</w:t>
      </w:r>
      <w:r>
        <w:rPr>
          <w:rFonts w:hint="eastAsia" w:ascii="仿宋" w:hAnsi="仿宋" w:eastAsia="仿宋" w:cs="仿宋"/>
          <w:sz w:val="24"/>
          <w:szCs w:val="24"/>
        </w:rPr>
        <w:t>份，自买卖双方签字盖章之日起生效，到货款两清索赔完毕时终止。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4" w:firstLineChars="202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24"/>
          <w:szCs w:val="24"/>
        </w:rPr>
      </w:pPr>
    </w:p>
    <w:tbl>
      <w:tblPr>
        <w:tblStyle w:val="7"/>
        <w:tblpPr w:leftFromText="180" w:rightFromText="180" w:vertAnchor="text" w:horzAnchor="margin" w:tblpXSpec="center" w:tblpY="102"/>
        <w:tblW w:w="9692" w:type="dxa"/>
        <w:tblInd w:w="-2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9"/>
        <w:gridCol w:w="4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5" w:hRule="atLeast"/>
        </w:trPr>
        <w:tc>
          <w:tcPr>
            <w:tcW w:w="5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买方：洛阳万基华实商贸有限公司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地址：新安县产业集聚区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邮箱：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instrText xml:space="preserve"> HYPERLINK "mailto:1291494242@qq.com" </w:instrTex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1291494242@qq.com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电话：0379-67332402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税号：91410323MA40WDXA6G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开户行：洛阳银行新安县支行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账号：676910020000003008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委托代理人：</w:t>
            </w:r>
          </w:p>
        </w:tc>
        <w:tc>
          <w:tcPr>
            <w:tcW w:w="4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卖方：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地址：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邮箱：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税号：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开户行：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账号：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4655F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080C62"/>
    <w:rsid w:val="1D1E653A"/>
    <w:rsid w:val="1D8A5637"/>
    <w:rsid w:val="1DA7248F"/>
    <w:rsid w:val="1E4C4BC4"/>
    <w:rsid w:val="1EEB2E12"/>
    <w:rsid w:val="1F0D4966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6E45BF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176528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CA68C0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0A5E7C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  <w:style w:type="paragraph" w:customStyle="1" w:styleId="15">
    <w:name w:val="常规"/>
    <w:basedOn w:val="1"/>
    <w:qFormat/>
    <w:uiPriority w:val="0"/>
    <w:pPr>
      <w:widowControl/>
      <w:jc w:val="left"/>
    </w:pPr>
    <w:rPr>
      <w:rFonts w:ascii="Arial" w:hAnsi="Arial" w:cs="Arial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1</TotalTime>
  <ScaleCrop>false</ScaleCrop>
  <LinksUpToDate>false</LinksUpToDate>
  <CharactersWithSpaces>3086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那么干净的爱情</cp:lastModifiedBy>
  <cp:lastPrinted>2019-10-23T02:04:00Z</cp:lastPrinted>
  <dcterms:modified xsi:type="dcterms:W3CDTF">2020-12-30T00:26:56Z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