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ascii="华文中宋" w:hAnsi="华文中宋" w:eastAsia="华文中宋"/>
          <w:sz w:val="32"/>
          <w:szCs w:val="32"/>
        </w:rPr>
        <w:t>洛阳万基铝钛合金新材料有限公司</w:t>
      </w:r>
    </w:p>
    <w:p>
      <w:pPr>
        <w:jc w:val="center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</w:rPr>
        <w:t>年产12万吨高端双零箔铸轧带坯项目</w:t>
      </w:r>
    </w:p>
    <w:p>
      <w:pPr>
        <w:jc w:val="center"/>
        <w:rPr>
          <w:rFonts w:ascii="华文中宋" w:hAnsi="华文中宋" w:eastAsia="华文中宋"/>
          <w:sz w:val="36"/>
          <w:szCs w:val="36"/>
        </w:rPr>
      </w:pPr>
    </w:p>
    <w:p>
      <w:pPr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铸轧机招标范围明确划分节点</w:t>
      </w:r>
    </w:p>
    <w:p>
      <w:pPr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1、供电：买方供电至每台轧机总电源开关上侧，轧机总开关及以下为轧机供货范围。</w:t>
      </w:r>
    </w:p>
    <w:p>
      <w:pPr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2、轧机内循环水系统及水处理装置为轧机供货范围，内循环水源买方供至内循环水房墙柱离地1米处，</w:t>
      </w:r>
      <w:r>
        <w:rPr>
          <w:rFonts w:hint="eastAsia" w:ascii="仿宋" w:hAnsi="仿宋" w:eastAsia="仿宋"/>
          <w:sz w:val="28"/>
          <w:szCs w:val="28"/>
        </w:rPr>
        <w:t>轧机所需其它冷却水，买方提供至轧机附近墙柱离地1米处。</w:t>
      </w:r>
      <w:bookmarkStart w:id="0" w:name="_GoBack"/>
      <w:bookmarkEnd w:id="0"/>
    </w:p>
    <w:p>
      <w:pPr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3、压缩空气：买方提供至每台轧机附近墙柱离地1米处。</w:t>
      </w:r>
    </w:p>
    <w:p>
      <w:pPr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4、每台轧机调试用前箱、铸嘴两副、铸嘴夹具和控流装置归轧机卖方。</w:t>
      </w:r>
    </w:p>
    <w:p>
      <w:pPr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5、轧机周围的安全栏杆、管沟盖板归土建工程。</w:t>
      </w:r>
    </w:p>
    <w:p>
      <w:pPr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6、安装调试单独报价。</w:t>
      </w:r>
    </w:p>
    <w:p>
      <w:pPr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7、安装辅材单独报价，并注明材料明细。</w:t>
      </w:r>
    </w:p>
    <w:p>
      <w:pPr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8、备件清单单独报价。</w:t>
      </w:r>
    </w:p>
    <w:p>
      <w:pPr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9、轧机初次添加油品由买方提供。</w:t>
      </w:r>
    </w:p>
    <w:p>
      <w:pPr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10、每台轧机满足信息化要求，可与其它信息化系统进行数据交换。</w:t>
      </w:r>
    </w:p>
    <w:sectPr>
      <w:pgSz w:w="11906" w:h="16838"/>
      <w:pgMar w:top="1440" w:right="1416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C2C62"/>
    <w:rsid w:val="00066D99"/>
    <w:rsid w:val="003C24BA"/>
    <w:rsid w:val="006565C2"/>
    <w:rsid w:val="00872C50"/>
    <w:rsid w:val="00883DEE"/>
    <w:rsid w:val="009F3B91"/>
    <w:rsid w:val="00AD1818"/>
    <w:rsid w:val="00DC2C62"/>
    <w:rsid w:val="00DF3F5E"/>
    <w:rsid w:val="1C7C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50</Words>
  <Characters>288</Characters>
  <Lines>2</Lines>
  <Paragraphs>1</Paragraphs>
  <TotalTime>3</TotalTime>
  <ScaleCrop>false</ScaleCrop>
  <LinksUpToDate>false</LinksUpToDate>
  <CharactersWithSpaces>337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2021-02-03T05:48:00Z</dcterms:created>
  <dc:creator>Administrator</dc:creator>
  <cp:lastModifiedBy>那么干净的爱情</cp:lastModifiedBy>
  <dcterms:modified xsi:type="dcterms:W3CDTF">2021-02-03T06:17:33Z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