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66E" w:rsidRPr="0064766E" w:rsidRDefault="0064766E" w:rsidP="0064766E">
      <w:pPr>
        <w:rPr>
          <w:lang w:bidi="en-US"/>
        </w:rPr>
      </w:pPr>
    </w:p>
    <w:p w:rsidR="0064766E" w:rsidRDefault="0064766E" w:rsidP="0064766E">
      <w:pPr>
        <w:rPr>
          <w:lang w:bidi="en-US"/>
        </w:rPr>
      </w:pPr>
    </w:p>
    <w:p w:rsidR="0064766E" w:rsidRPr="0064766E" w:rsidRDefault="0064766E" w:rsidP="0064766E">
      <w:pPr>
        <w:rPr>
          <w:lang w:bidi="en-US"/>
        </w:rPr>
      </w:pPr>
    </w:p>
    <w:p w:rsidR="0064766E" w:rsidRPr="0064766E" w:rsidRDefault="0064766E" w:rsidP="0064766E">
      <w:pPr>
        <w:jc w:val="center"/>
        <w:rPr>
          <w:rFonts w:ascii="华文中宋" w:eastAsia="华文中宋" w:hAnsi="华文中宋"/>
          <w:sz w:val="36"/>
          <w:szCs w:val="36"/>
          <w:lang w:bidi="en-US"/>
        </w:rPr>
      </w:pPr>
      <w:r w:rsidRPr="0064766E">
        <w:rPr>
          <w:rFonts w:ascii="华文中宋" w:eastAsia="华文中宋" w:hAnsi="华文中宋" w:hint="eastAsia"/>
          <w:sz w:val="36"/>
          <w:szCs w:val="36"/>
          <w:lang w:bidi="en-US"/>
        </w:rPr>
        <w:t>洛阳万基铝钛合金新材料有限公司</w:t>
      </w:r>
    </w:p>
    <w:p w:rsidR="0064766E" w:rsidRPr="0064766E" w:rsidRDefault="0064766E" w:rsidP="0064766E">
      <w:pPr>
        <w:jc w:val="center"/>
        <w:rPr>
          <w:rFonts w:ascii="华文中宋" w:eastAsia="华文中宋" w:hAnsi="华文中宋"/>
          <w:sz w:val="36"/>
          <w:szCs w:val="36"/>
          <w:lang w:bidi="en-US"/>
        </w:rPr>
      </w:pPr>
      <w:r w:rsidRPr="0064766E">
        <w:rPr>
          <w:rFonts w:ascii="华文中宋" w:eastAsia="华文中宋" w:hAnsi="华文中宋" w:hint="eastAsia"/>
          <w:sz w:val="36"/>
          <w:szCs w:val="36"/>
          <w:lang w:bidi="en-US"/>
        </w:rPr>
        <w:t>年产12万吨高端双零箔铸轧带坯项目</w:t>
      </w:r>
    </w:p>
    <w:p w:rsidR="0064766E" w:rsidRPr="0064766E" w:rsidRDefault="00F4619E" w:rsidP="00F4619E">
      <w:pPr>
        <w:jc w:val="center"/>
        <w:rPr>
          <w:b/>
        </w:rPr>
      </w:pPr>
      <w:r w:rsidRPr="00F4619E">
        <w:rPr>
          <w:rFonts w:ascii="华文中宋" w:eastAsia="华文中宋" w:hAnsi="华文中宋" w:hint="eastAsia"/>
          <w:sz w:val="48"/>
          <w:szCs w:val="48"/>
          <w:lang w:bidi="en-US"/>
        </w:rPr>
        <w:t>SCS-30</w:t>
      </w:r>
      <w:r>
        <w:rPr>
          <w:rFonts w:ascii="华文中宋" w:eastAsia="华文中宋" w:hAnsi="华文中宋" w:hint="eastAsia"/>
          <w:sz w:val="48"/>
          <w:szCs w:val="48"/>
          <w:lang w:bidi="en-US"/>
        </w:rPr>
        <w:t>型电子地</w:t>
      </w:r>
      <w:r w:rsidRPr="00F4619E">
        <w:rPr>
          <w:rFonts w:ascii="华文中宋" w:eastAsia="华文中宋" w:hAnsi="华文中宋" w:hint="eastAsia"/>
          <w:sz w:val="48"/>
          <w:szCs w:val="48"/>
          <w:lang w:bidi="en-US"/>
        </w:rPr>
        <w:t>磅</w:t>
      </w:r>
    </w:p>
    <w:p w:rsidR="0064766E" w:rsidRDefault="0064766E" w:rsidP="0064766E">
      <w:pPr>
        <w:rPr>
          <w:b/>
        </w:rPr>
      </w:pPr>
    </w:p>
    <w:p w:rsidR="0064766E" w:rsidRDefault="0064766E" w:rsidP="0064766E">
      <w:pPr>
        <w:rPr>
          <w:b/>
        </w:rPr>
      </w:pPr>
    </w:p>
    <w:p w:rsidR="0064766E" w:rsidRDefault="0064766E" w:rsidP="0064766E">
      <w:pPr>
        <w:rPr>
          <w:b/>
        </w:rPr>
      </w:pPr>
    </w:p>
    <w:p w:rsidR="0064766E" w:rsidRDefault="0064766E" w:rsidP="0064766E">
      <w:pPr>
        <w:rPr>
          <w:b/>
        </w:rPr>
      </w:pPr>
    </w:p>
    <w:p w:rsidR="0064766E" w:rsidRPr="0064766E" w:rsidRDefault="0064766E" w:rsidP="0064766E">
      <w:pPr>
        <w:rPr>
          <w:b/>
        </w:rPr>
      </w:pPr>
    </w:p>
    <w:p w:rsidR="0064766E" w:rsidRPr="0064766E" w:rsidRDefault="0064766E" w:rsidP="0064766E">
      <w:pPr>
        <w:rPr>
          <w:b/>
        </w:rPr>
      </w:pPr>
    </w:p>
    <w:p w:rsidR="0064766E" w:rsidRPr="0064766E" w:rsidRDefault="0064766E" w:rsidP="0064766E">
      <w:pPr>
        <w:jc w:val="center"/>
        <w:rPr>
          <w:b/>
          <w:sz w:val="44"/>
          <w:szCs w:val="44"/>
        </w:rPr>
      </w:pPr>
      <w:r w:rsidRPr="0064766E">
        <w:rPr>
          <w:rFonts w:hint="eastAsia"/>
          <w:b/>
          <w:sz w:val="44"/>
          <w:szCs w:val="44"/>
        </w:rPr>
        <w:t>技</w:t>
      </w:r>
    </w:p>
    <w:p w:rsidR="0064766E" w:rsidRPr="0064766E" w:rsidRDefault="0064766E" w:rsidP="0064766E">
      <w:pPr>
        <w:jc w:val="center"/>
        <w:rPr>
          <w:b/>
          <w:sz w:val="44"/>
          <w:szCs w:val="44"/>
        </w:rPr>
      </w:pPr>
    </w:p>
    <w:p w:rsidR="0064766E" w:rsidRPr="0064766E" w:rsidRDefault="0064766E" w:rsidP="0064766E">
      <w:pPr>
        <w:jc w:val="center"/>
        <w:rPr>
          <w:b/>
          <w:sz w:val="44"/>
          <w:szCs w:val="44"/>
        </w:rPr>
      </w:pPr>
      <w:r w:rsidRPr="0064766E">
        <w:rPr>
          <w:rFonts w:hint="eastAsia"/>
          <w:b/>
          <w:sz w:val="44"/>
          <w:szCs w:val="44"/>
        </w:rPr>
        <w:t>术</w:t>
      </w:r>
    </w:p>
    <w:p w:rsidR="0064766E" w:rsidRPr="0064766E" w:rsidRDefault="0064766E" w:rsidP="0064766E">
      <w:pPr>
        <w:jc w:val="center"/>
        <w:rPr>
          <w:b/>
          <w:sz w:val="44"/>
          <w:szCs w:val="44"/>
        </w:rPr>
      </w:pPr>
    </w:p>
    <w:p w:rsidR="0064766E" w:rsidRPr="0064766E" w:rsidRDefault="0064766E" w:rsidP="0064766E">
      <w:pPr>
        <w:jc w:val="center"/>
        <w:rPr>
          <w:b/>
          <w:sz w:val="44"/>
          <w:szCs w:val="44"/>
        </w:rPr>
      </w:pPr>
      <w:r w:rsidRPr="0064766E">
        <w:rPr>
          <w:rFonts w:hint="eastAsia"/>
          <w:b/>
          <w:sz w:val="44"/>
          <w:szCs w:val="44"/>
        </w:rPr>
        <w:t>要</w:t>
      </w:r>
    </w:p>
    <w:p w:rsidR="0064766E" w:rsidRPr="0064766E" w:rsidRDefault="0064766E" w:rsidP="0064766E">
      <w:pPr>
        <w:jc w:val="center"/>
        <w:rPr>
          <w:b/>
          <w:sz w:val="44"/>
          <w:szCs w:val="44"/>
        </w:rPr>
      </w:pPr>
    </w:p>
    <w:p w:rsidR="0064766E" w:rsidRPr="0064766E" w:rsidRDefault="0064766E" w:rsidP="0064766E">
      <w:pPr>
        <w:jc w:val="center"/>
        <w:rPr>
          <w:b/>
          <w:sz w:val="44"/>
          <w:szCs w:val="44"/>
        </w:rPr>
      </w:pPr>
      <w:r w:rsidRPr="0064766E">
        <w:rPr>
          <w:rFonts w:hint="eastAsia"/>
          <w:b/>
          <w:sz w:val="44"/>
          <w:szCs w:val="44"/>
        </w:rPr>
        <w:t>求</w:t>
      </w:r>
    </w:p>
    <w:p w:rsidR="0064766E" w:rsidRDefault="0064766E" w:rsidP="0064766E">
      <w:pPr>
        <w:jc w:val="center"/>
      </w:pPr>
    </w:p>
    <w:p w:rsidR="0064766E" w:rsidRDefault="0064766E" w:rsidP="0064766E">
      <w:pPr>
        <w:jc w:val="center"/>
      </w:pPr>
    </w:p>
    <w:p w:rsidR="0064766E" w:rsidRDefault="0064766E" w:rsidP="0064766E">
      <w:pPr>
        <w:jc w:val="center"/>
      </w:pPr>
    </w:p>
    <w:p w:rsidR="0064766E" w:rsidRPr="0064766E" w:rsidRDefault="0064766E" w:rsidP="0064766E">
      <w:pPr>
        <w:jc w:val="center"/>
      </w:pPr>
    </w:p>
    <w:p w:rsidR="0064766E" w:rsidRDefault="0064766E" w:rsidP="0064766E"/>
    <w:p w:rsidR="0064766E" w:rsidRDefault="0064766E" w:rsidP="0064766E"/>
    <w:p w:rsidR="0064766E" w:rsidRDefault="0064766E" w:rsidP="0064766E"/>
    <w:p w:rsidR="0064766E" w:rsidRPr="0064766E" w:rsidRDefault="0064766E" w:rsidP="0064766E"/>
    <w:p w:rsidR="0064766E" w:rsidRPr="0064766E" w:rsidRDefault="0064766E" w:rsidP="0064766E"/>
    <w:p w:rsidR="0064766E" w:rsidRPr="0064766E" w:rsidRDefault="0064766E" w:rsidP="0064766E"/>
    <w:p w:rsidR="0064766E" w:rsidRPr="0064766E" w:rsidRDefault="0064766E" w:rsidP="0064766E">
      <w:pPr>
        <w:jc w:val="center"/>
        <w:rPr>
          <w:sz w:val="36"/>
          <w:szCs w:val="36"/>
        </w:rPr>
      </w:pPr>
      <w:r w:rsidRPr="0064766E">
        <w:rPr>
          <w:rFonts w:hint="eastAsia"/>
          <w:sz w:val="36"/>
          <w:szCs w:val="36"/>
        </w:rPr>
        <w:t>二</w:t>
      </w:r>
      <w:r w:rsidRPr="0064766E">
        <w:rPr>
          <w:sz w:val="36"/>
          <w:szCs w:val="36"/>
        </w:rPr>
        <w:t>零二一年</w:t>
      </w:r>
      <w:r>
        <w:rPr>
          <w:rFonts w:hint="eastAsia"/>
          <w:sz w:val="36"/>
          <w:szCs w:val="36"/>
        </w:rPr>
        <w:t>九</w:t>
      </w:r>
      <w:r w:rsidRPr="0064766E">
        <w:rPr>
          <w:sz w:val="36"/>
          <w:szCs w:val="36"/>
        </w:rPr>
        <w:t>月</w:t>
      </w:r>
    </w:p>
    <w:p w:rsidR="0064766E" w:rsidRPr="0064766E" w:rsidRDefault="0064766E" w:rsidP="0064766E"/>
    <w:p w:rsidR="0064766E" w:rsidRPr="0064766E" w:rsidRDefault="0064766E" w:rsidP="0064766E"/>
    <w:p w:rsidR="00AD0A79" w:rsidRPr="00AD0A79" w:rsidRDefault="00F4619E" w:rsidP="00AD0A79">
      <w:pPr>
        <w:jc w:val="center"/>
        <w:rPr>
          <w:rFonts w:asciiTheme="minorEastAsia" w:hAnsiTheme="minorEastAsia"/>
          <w:b/>
          <w:sz w:val="36"/>
          <w:szCs w:val="36"/>
        </w:rPr>
      </w:pPr>
      <w:r w:rsidRPr="00E30B97">
        <w:rPr>
          <w:rFonts w:asciiTheme="minorEastAsia" w:hAnsiTheme="minorEastAsia" w:hint="eastAsia"/>
          <w:b/>
          <w:sz w:val="36"/>
          <w:szCs w:val="36"/>
          <w:lang w:bidi="en-US"/>
        </w:rPr>
        <w:lastRenderedPageBreak/>
        <w:t>SCS-30型电子地磅</w:t>
      </w:r>
      <w:r w:rsidR="00B15B13" w:rsidRPr="00E30B97">
        <w:rPr>
          <w:rFonts w:asciiTheme="minorEastAsia" w:hAnsiTheme="minorEastAsia" w:hint="eastAsia"/>
          <w:b/>
          <w:sz w:val="36"/>
          <w:szCs w:val="36"/>
          <w:lang w:bidi="en-US"/>
        </w:rPr>
        <w:t>技术要求</w:t>
      </w:r>
    </w:p>
    <w:p w:rsidR="00AD0A79" w:rsidRPr="00E66D1B" w:rsidRDefault="00AD0A79" w:rsidP="0064766E">
      <w:pPr>
        <w:rPr>
          <w:rFonts w:asciiTheme="minorEastAsia" w:hAnsiTheme="minorEastAsia"/>
          <w:b/>
          <w:sz w:val="30"/>
          <w:szCs w:val="30"/>
        </w:rPr>
      </w:pPr>
      <w:r w:rsidRPr="00E66D1B">
        <w:rPr>
          <w:rFonts w:asciiTheme="minorEastAsia" w:hAnsiTheme="minorEastAsia" w:hint="eastAsia"/>
          <w:b/>
          <w:sz w:val="30"/>
          <w:szCs w:val="30"/>
        </w:rPr>
        <w:t>一、总则</w:t>
      </w:r>
    </w:p>
    <w:p w:rsidR="00AD0A79" w:rsidRPr="00AD0A79" w:rsidRDefault="00AD0A79" w:rsidP="00AD0A79">
      <w:pPr>
        <w:rPr>
          <w:rFonts w:asciiTheme="minorEastAsia" w:hAnsiTheme="minorEastAsia"/>
          <w:sz w:val="30"/>
          <w:szCs w:val="30"/>
        </w:rPr>
      </w:pPr>
      <w:r>
        <w:rPr>
          <w:rFonts w:asciiTheme="minorEastAsia" w:hAnsiTheme="minorEastAsia" w:hint="eastAsia"/>
          <w:b/>
          <w:bCs/>
          <w:sz w:val="30"/>
          <w:szCs w:val="30"/>
        </w:rPr>
        <w:t>1、</w:t>
      </w:r>
      <w:r w:rsidRPr="00AD0A79">
        <w:rPr>
          <w:rFonts w:asciiTheme="minorEastAsia" w:hAnsiTheme="minorEastAsia" w:hint="eastAsia"/>
          <w:sz w:val="30"/>
          <w:szCs w:val="30"/>
        </w:rPr>
        <w:t>本技术规范书适用于</w:t>
      </w:r>
      <w:r>
        <w:rPr>
          <w:rFonts w:asciiTheme="minorEastAsia" w:hAnsiTheme="minorEastAsia" w:hint="eastAsia"/>
          <w:sz w:val="30"/>
          <w:szCs w:val="30"/>
        </w:rPr>
        <w:t>万基控股集团12万吨铸轧带坯项目电子地磅</w:t>
      </w:r>
      <w:r w:rsidRPr="00AD0A79">
        <w:rPr>
          <w:rFonts w:asciiTheme="minorEastAsia" w:hAnsiTheme="minorEastAsia" w:hint="eastAsia"/>
          <w:sz w:val="30"/>
          <w:szCs w:val="30"/>
        </w:rPr>
        <w:t>的设计、结构、性能、安装和试验等方面的技术要求。</w:t>
      </w:r>
    </w:p>
    <w:p w:rsidR="00AD0A79" w:rsidRPr="00AD0A79" w:rsidRDefault="00AD0A79" w:rsidP="00AD0A79">
      <w:pPr>
        <w:rPr>
          <w:rFonts w:asciiTheme="minorEastAsia" w:hAnsiTheme="minorEastAsia"/>
          <w:sz w:val="30"/>
          <w:szCs w:val="30"/>
        </w:rPr>
      </w:pPr>
      <w:r>
        <w:rPr>
          <w:rFonts w:asciiTheme="minorEastAsia" w:hAnsiTheme="minorEastAsia" w:hint="eastAsia"/>
          <w:b/>
          <w:bCs/>
          <w:sz w:val="30"/>
          <w:szCs w:val="30"/>
        </w:rPr>
        <w:t>2、</w:t>
      </w:r>
      <w:r w:rsidRPr="00AD0A79">
        <w:rPr>
          <w:rFonts w:asciiTheme="minorEastAsia" w:hAnsiTheme="minorEastAsia" w:hint="eastAsia"/>
          <w:sz w:val="30"/>
          <w:szCs w:val="30"/>
        </w:rPr>
        <w:t>本技术规范书提出的是最低限度的技术要求,并未对一切技术细节做出规定，也未充分引述有关标准和规范的条文，投标方应保证提供符合本技术规范书和有关最新工业标准的成熟优质产品及相应服务。</w:t>
      </w:r>
    </w:p>
    <w:p w:rsidR="00AD0A79" w:rsidRPr="00AD0A79" w:rsidRDefault="00AD0A79" w:rsidP="00AD0A79">
      <w:pPr>
        <w:rPr>
          <w:rFonts w:asciiTheme="minorEastAsia" w:hAnsiTheme="minorEastAsia"/>
          <w:sz w:val="30"/>
          <w:szCs w:val="30"/>
        </w:rPr>
      </w:pPr>
      <w:r>
        <w:rPr>
          <w:rFonts w:asciiTheme="minorEastAsia" w:hAnsiTheme="minorEastAsia" w:hint="eastAsia"/>
          <w:b/>
          <w:bCs/>
          <w:sz w:val="30"/>
          <w:szCs w:val="30"/>
        </w:rPr>
        <w:t>3、</w:t>
      </w:r>
      <w:r w:rsidRPr="00AD0A79">
        <w:rPr>
          <w:rFonts w:asciiTheme="minorEastAsia" w:hAnsiTheme="minorEastAsia" w:hint="eastAsia"/>
          <w:sz w:val="30"/>
          <w:szCs w:val="30"/>
        </w:rPr>
        <w:t>投标人应对技术规范书及招标人的特殊要求作完整、详尽的回答。如投标人没有以书面形式对本技术规范书的条文提出异议，则意味着投标人提供的设备完全符合本技术规范书的要求。如有异议，无论多么微小，都应在投标书中以“对技术规范书的意见和同技术规范书的差异”为标题专门章节加以详细描述。</w:t>
      </w:r>
    </w:p>
    <w:p w:rsidR="00AD0A79" w:rsidRPr="00AD0A79" w:rsidRDefault="00E66D1B" w:rsidP="00AD0A79">
      <w:pPr>
        <w:rPr>
          <w:rFonts w:asciiTheme="minorEastAsia" w:hAnsiTheme="minorEastAsia"/>
          <w:sz w:val="30"/>
          <w:szCs w:val="30"/>
        </w:rPr>
      </w:pPr>
      <w:r>
        <w:rPr>
          <w:rFonts w:asciiTheme="minorEastAsia" w:hAnsiTheme="minorEastAsia" w:hint="eastAsia"/>
          <w:b/>
          <w:bCs/>
          <w:sz w:val="30"/>
          <w:szCs w:val="30"/>
        </w:rPr>
        <w:t>4、</w:t>
      </w:r>
      <w:r w:rsidR="00AD0A79" w:rsidRPr="00AD0A79">
        <w:rPr>
          <w:rFonts w:asciiTheme="minorEastAsia" w:hAnsiTheme="minorEastAsia" w:hint="eastAsia"/>
          <w:sz w:val="30"/>
          <w:szCs w:val="30"/>
        </w:rPr>
        <w:t>在签定合同之后，投标方保留对本技术规范书提出补充要求和修改的权利，投标方应允诺予以配合。如提出修改，具体项目和条件由投、招标方双方商定。</w:t>
      </w:r>
    </w:p>
    <w:p w:rsidR="00AD0A79" w:rsidRPr="00AD0A79" w:rsidRDefault="00E66D1B" w:rsidP="00AD0A79">
      <w:pPr>
        <w:rPr>
          <w:rFonts w:asciiTheme="minorEastAsia" w:hAnsiTheme="minorEastAsia"/>
          <w:sz w:val="30"/>
          <w:szCs w:val="30"/>
        </w:rPr>
      </w:pPr>
      <w:r>
        <w:rPr>
          <w:rFonts w:asciiTheme="minorEastAsia" w:hAnsiTheme="minorEastAsia" w:hint="eastAsia"/>
          <w:b/>
          <w:bCs/>
          <w:sz w:val="30"/>
          <w:szCs w:val="30"/>
        </w:rPr>
        <w:t>5、</w:t>
      </w:r>
      <w:r w:rsidR="00AD0A79" w:rsidRPr="00AD0A79">
        <w:rPr>
          <w:rFonts w:asciiTheme="minorEastAsia" w:hAnsiTheme="minorEastAsia" w:hint="eastAsia"/>
          <w:sz w:val="30"/>
          <w:szCs w:val="30"/>
        </w:rPr>
        <w:t>本技术规范书所使用的标准如与投标方所执行的标准发生矛盾时，按较高标准执行。</w:t>
      </w:r>
    </w:p>
    <w:p w:rsidR="00AD0A79" w:rsidRPr="00AD0A79" w:rsidRDefault="00E66D1B" w:rsidP="00AD0A79">
      <w:pPr>
        <w:rPr>
          <w:rFonts w:asciiTheme="minorEastAsia" w:hAnsiTheme="minorEastAsia"/>
          <w:sz w:val="30"/>
          <w:szCs w:val="30"/>
        </w:rPr>
      </w:pPr>
      <w:r>
        <w:rPr>
          <w:rFonts w:asciiTheme="minorEastAsia" w:hAnsiTheme="minorEastAsia" w:hint="eastAsia"/>
          <w:b/>
          <w:bCs/>
          <w:sz w:val="30"/>
          <w:szCs w:val="30"/>
        </w:rPr>
        <w:t>6、</w:t>
      </w:r>
      <w:r w:rsidR="00AD0A79" w:rsidRPr="00AD0A79">
        <w:rPr>
          <w:rFonts w:asciiTheme="minorEastAsia" w:hAnsiTheme="minorEastAsia" w:hint="eastAsia"/>
          <w:sz w:val="30"/>
          <w:szCs w:val="30"/>
        </w:rPr>
        <w:t>本技术规范书为一整体，投标方应满足其全部要求。</w:t>
      </w:r>
    </w:p>
    <w:p w:rsidR="00AD0A79" w:rsidRPr="00AD0A79" w:rsidRDefault="00E66D1B" w:rsidP="00AD0A79">
      <w:pPr>
        <w:rPr>
          <w:rFonts w:asciiTheme="minorEastAsia" w:hAnsiTheme="minorEastAsia"/>
          <w:sz w:val="30"/>
          <w:szCs w:val="30"/>
        </w:rPr>
      </w:pPr>
      <w:r>
        <w:rPr>
          <w:rFonts w:asciiTheme="minorEastAsia" w:hAnsiTheme="minorEastAsia" w:hint="eastAsia"/>
          <w:b/>
          <w:bCs/>
          <w:sz w:val="30"/>
          <w:szCs w:val="30"/>
        </w:rPr>
        <w:t>7、</w:t>
      </w:r>
      <w:r w:rsidR="00AD0A79" w:rsidRPr="00AD0A79">
        <w:rPr>
          <w:rFonts w:asciiTheme="minorEastAsia" w:hAnsiTheme="minorEastAsia" w:hint="eastAsia"/>
          <w:sz w:val="30"/>
          <w:szCs w:val="30"/>
        </w:rPr>
        <w:t>本技术规范书与投标文件、书面澄清、技术协议作为订货合同的技术附件，有同等效力。</w:t>
      </w:r>
    </w:p>
    <w:p w:rsidR="008571E5" w:rsidRPr="00E66D1B" w:rsidRDefault="00E66D1B" w:rsidP="0064766E">
      <w:pPr>
        <w:rPr>
          <w:rFonts w:asciiTheme="minorEastAsia" w:hAnsiTheme="minorEastAsia"/>
          <w:b/>
          <w:sz w:val="30"/>
          <w:szCs w:val="30"/>
        </w:rPr>
      </w:pPr>
      <w:r w:rsidRPr="00E66D1B">
        <w:rPr>
          <w:rFonts w:asciiTheme="minorEastAsia" w:hAnsiTheme="minorEastAsia" w:hint="eastAsia"/>
          <w:b/>
          <w:sz w:val="30"/>
          <w:szCs w:val="30"/>
        </w:rPr>
        <w:t>二</w:t>
      </w:r>
      <w:r w:rsidR="00B15B13" w:rsidRPr="00E66D1B">
        <w:rPr>
          <w:rFonts w:asciiTheme="minorEastAsia" w:hAnsiTheme="minorEastAsia" w:hint="eastAsia"/>
          <w:b/>
          <w:sz w:val="30"/>
          <w:szCs w:val="30"/>
        </w:rPr>
        <w:t>、</w:t>
      </w:r>
      <w:r w:rsidR="00B15B13" w:rsidRPr="00E66D1B">
        <w:rPr>
          <w:rFonts w:asciiTheme="minorEastAsia" w:hAnsiTheme="minorEastAsia"/>
          <w:b/>
          <w:sz w:val="30"/>
          <w:szCs w:val="30"/>
        </w:rPr>
        <w:t>设备型号及名称</w:t>
      </w:r>
    </w:p>
    <w:p w:rsidR="00B15B13" w:rsidRPr="00B15B13" w:rsidRDefault="00B15B13" w:rsidP="0064766E">
      <w:pPr>
        <w:rPr>
          <w:rFonts w:asciiTheme="minorEastAsia" w:hAnsiTheme="minorEastAsia"/>
          <w:sz w:val="30"/>
          <w:szCs w:val="30"/>
        </w:rPr>
      </w:pPr>
      <w:r w:rsidRPr="00B15B13">
        <w:rPr>
          <w:rFonts w:asciiTheme="minorEastAsia" w:hAnsiTheme="minorEastAsia" w:hint="eastAsia"/>
          <w:sz w:val="30"/>
          <w:szCs w:val="30"/>
          <w:lang w:bidi="en-US"/>
        </w:rPr>
        <w:t>SCS-30型</w:t>
      </w:r>
      <w:r w:rsidR="00EB4DF1">
        <w:rPr>
          <w:rFonts w:asciiTheme="minorEastAsia" w:hAnsiTheme="minorEastAsia" w:hint="eastAsia"/>
          <w:sz w:val="30"/>
          <w:szCs w:val="30"/>
          <w:lang w:bidi="en-US"/>
        </w:rPr>
        <w:t>缓冲</w:t>
      </w:r>
      <w:r w:rsidRPr="00B15B13">
        <w:rPr>
          <w:rFonts w:asciiTheme="minorEastAsia" w:hAnsiTheme="minorEastAsia" w:hint="eastAsia"/>
          <w:sz w:val="30"/>
          <w:szCs w:val="30"/>
          <w:lang w:bidi="en-US"/>
        </w:rPr>
        <w:t>电子地磅</w:t>
      </w:r>
      <w:r w:rsidR="00EB4DF1">
        <w:rPr>
          <w:rFonts w:asciiTheme="minorEastAsia" w:hAnsiTheme="minorEastAsia" w:hint="eastAsia"/>
          <w:sz w:val="30"/>
          <w:szCs w:val="30"/>
          <w:lang w:bidi="en-US"/>
        </w:rPr>
        <w:t>；</w:t>
      </w:r>
    </w:p>
    <w:p w:rsidR="001C5488" w:rsidRPr="00E66D1B" w:rsidRDefault="00E66D1B" w:rsidP="001C5488">
      <w:pPr>
        <w:rPr>
          <w:rFonts w:asciiTheme="minorEastAsia" w:hAnsiTheme="minorEastAsia"/>
          <w:b/>
          <w:sz w:val="30"/>
          <w:szCs w:val="30"/>
        </w:rPr>
      </w:pPr>
      <w:r w:rsidRPr="00E66D1B">
        <w:rPr>
          <w:rFonts w:asciiTheme="minorEastAsia" w:hAnsiTheme="minorEastAsia" w:hint="eastAsia"/>
          <w:b/>
          <w:sz w:val="30"/>
          <w:szCs w:val="30"/>
        </w:rPr>
        <w:t>三</w:t>
      </w:r>
      <w:r w:rsidR="001C5488" w:rsidRPr="00E66D1B">
        <w:rPr>
          <w:rFonts w:asciiTheme="minorEastAsia" w:hAnsiTheme="minorEastAsia" w:hint="eastAsia"/>
          <w:b/>
          <w:sz w:val="30"/>
          <w:szCs w:val="30"/>
        </w:rPr>
        <w:t>、</w:t>
      </w:r>
      <w:r w:rsidR="001C5488" w:rsidRPr="00E66D1B">
        <w:rPr>
          <w:rFonts w:asciiTheme="minorEastAsia" w:hAnsiTheme="minorEastAsia"/>
          <w:b/>
          <w:sz w:val="30"/>
          <w:szCs w:val="30"/>
        </w:rPr>
        <w:t>设备的工作环境</w:t>
      </w:r>
    </w:p>
    <w:p w:rsidR="000C31AF" w:rsidRDefault="001C5488" w:rsidP="00EB4DF1">
      <w:pPr>
        <w:rPr>
          <w:rFonts w:asciiTheme="minorEastAsia" w:hAnsiTheme="minorEastAsia"/>
          <w:sz w:val="30"/>
          <w:szCs w:val="30"/>
        </w:rPr>
      </w:pPr>
      <w:r w:rsidRPr="001C5488">
        <w:rPr>
          <w:rFonts w:asciiTheme="minorEastAsia" w:hAnsiTheme="minorEastAsia" w:hint="eastAsia"/>
          <w:sz w:val="30"/>
          <w:szCs w:val="30"/>
        </w:rPr>
        <w:t>1、</w:t>
      </w:r>
      <w:r w:rsidR="00EB4DF1" w:rsidRPr="00EB4DF1">
        <w:rPr>
          <w:rFonts w:asciiTheme="minorEastAsia" w:hAnsiTheme="minorEastAsia" w:hint="eastAsia"/>
          <w:sz w:val="30"/>
          <w:szCs w:val="30"/>
        </w:rPr>
        <w:t>工作电源：</w:t>
      </w:r>
      <w:r w:rsidR="00EB4DF1" w:rsidRPr="00EB4DF1">
        <w:rPr>
          <w:rFonts w:asciiTheme="minorEastAsia" w:hAnsiTheme="minorEastAsia"/>
          <w:sz w:val="30"/>
          <w:szCs w:val="30"/>
        </w:rPr>
        <w:t>220V</w:t>
      </w:r>
      <w:r w:rsidR="00E30B97">
        <w:rPr>
          <w:rFonts w:asciiTheme="minorEastAsia" w:hAnsiTheme="minorEastAsia" w:hint="eastAsia"/>
          <w:sz w:val="30"/>
          <w:szCs w:val="30"/>
        </w:rPr>
        <w:t>、</w:t>
      </w:r>
      <w:r w:rsidR="00EB4DF1" w:rsidRPr="00EB4DF1">
        <w:rPr>
          <w:rFonts w:asciiTheme="minorEastAsia" w:hAnsiTheme="minorEastAsia" w:hint="eastAsia"/>
          <w:sz w:val="30"/>
          <w:szCs w:val="30"/>
        </w:rPr>
        <w:t>50</w:t>
      </w:r>
      <w:r w:rsidR="00EB4DF1" w:rsidRPr="00EB4DF1">
        <w:rPr>
          <w:rFonts w:asciiTheme="minorEastAsia" w:hAnsiTheme="minorEastAsia"/>
          <w:sz w:val="30"/>
          <w:szCs w:val="30"/>
        </w:rPr>
        <w:t>Hz</w:t>
      </w:r>
      <w:r w:rsidR="00EB4DF1" w:rsidRPr="00EB4DF1">
        <w:rPr>
          <w:rFonts w:asciiTheme="minorEastAsia" w:hAnsiTheme="minorEastAsia" w:hint="eastAsia"/>
          <w:sz w:val="30"/>
          <w:szCs w:val="30"/>
        </w:rPr>
        <w:t>；</w:t>
      </w:r>
    </w:p>
    <w:p w:rsidR="00EB4DF1" w:rsidRPr="00EB4DF1" w:rsidRDefault="00E24696" w:rsidP="00EB4DF1">
      <w:pPr>
        <w:rPr>
          <w:rFonts w:asciiTheme="minorEastAsia" w:hAnsiTheme="minorEastAsia"/>
          <w:sz w:val="30"/>
          <w:szCs w:val="30"/>
        </w:rPr>
      </w:pPr>
      <w:r>
        <w:rPr>
          <w:rFonts w:asciiTheme="minorEastAsia" w:hAnsiTheme="minorEastAsia" w:hint="eastAsia"/>
          <w:b/>
          <w:bCs/>
          <w:sz w:val="30"/>
          <w:szCs w:val="30"/>
        </w:rPr>
        <w:t>2</w:t>
      </w:r>
      <w:r w:rsidR="00EB4DF1">
        <w:rPr>
          <w:rFonts w:asciiTheme="minorEastAsia" w:hAnsiTheme="minorEastAsia" w:hint="eastAsia"/>
          <w:b/>
          <w:bCs/>
          <w:sz w:val="30"/>
          <w:szCs w:val="30"/>
        </w:rPr>
        <w:t>、</w:t>
      </w:r>
      <w:r w:rsidR="00EB4DF1" w:rsidRPr="00EB4DF1">
        <w:rPr>
          <w:rFonts w:asciiTheme="minorEastAsia" w:hAnsiTheme="minorEastAsia" w:hint="eastAsia"/>
          <w:sz w:val="30"/>
          <w:szCs w:val="30"/>
        </w:rPr>
        <w:t>工作温度：</w:t>
      </w:r>
      <w:r w:rsidRPr="00EB4DF1">
        <w:rPr>
          <w:rFonts w:asciiTheme="minorEastAsia" w:hAnsiTheme="minorEastAsia" w:hint="eastAsia"/>
          <w:sz w:val="30"/>
          <w:szCs w:val="30"/>
        </w:rPr>
        <w:t xml:space="preserve"> </w:t>
      </w:r>
      <w:r w:rsidR="00EB4DF1" w:rsidRPr="00EB4DF1">
        <w:rPr>
          <w:rFonts w:asciiTheme="minorEastAsia" w:hAnsiTheme="minorEastAsia" w:hint="eastAsia"/>
          <w:sz w:val="30"/>
          <w:szCs w:val="30"/>
        </w:rPr>
        <w:t>-10℃～＋</w:t>
      </w:r>
      <w:r w:rsidR="00EB4DF1" w:rsidRPr="00EB4DF1">
        <w:rPr>
          <w:rFonts w:asciiTheme="minorEastAsia" w:hAnsiTheme="minorEastAsia"/>
          <w:sz w:val="30"/>
          <w:szCs w:val="30"/>
        </w:rPr>
        <w:t>40</w:t>
      </w:r>
      <w:r w:rsidR="00EB4DF1" w:rsidRPr="00EB4DF1">
        <w:rPr>
          <w:rFonts w:asciiTheme="minorEastAsia" w:hAnsiTheme="minorEastAsia" w:hint="eastAsia"/>
          <w:sz w:val="30"/>
          <w:szCs w:val="30"/>
        </w:rPr>
        <w:t>℃；</w:t>
      </w:r>
    </w:p>
    <w:p w:rsidR="00EB4DF1" w:rsidRDefault="00E24696" w:rsidP="00EB4DF1">
      <w:pPr>
        <w:rPr>
          <w:rFonts w:asciiTheme="minorEastAsia" w:hAnsiTheme="minorEastAsia"/>
          <w:sz w:val="30"/>
          <w:szCs w:val="30"/>
        </w:rPr>
      </w:pPr>
      <w:r>
        <w:rPr>
          <w:rFonts w:asciiTheme="minorEastAsia" w:hAnsiTheme="minorEastAsia" w:hint="eastAsia"/>
          <w:sz w:val="30"/>
          <w:szCs w:val="30"/>
        </w:rPr>
        <w:t>3</w:t>
      </w:r>
      <w:r w:rsidR="00EB4DF1">
        <w:rPr>
          <w:rFonts w:asciiTheme="minorEastAsia" w:hAnsiTheme="minorEastAsia" w:hint="eastAsia"/>
          <w:sz w:val="30"/>
          <w:szCs w:val="30"/>
        </w:rPr>
        <w:t>、</w:t>
      </w:r>
      <w:r w:rsidR="00EB4DF1" w:rsidRPr="00EB4DF1">
        <w:rPr>
          <w:rFonts w:asciiTheme="minorEastAsia" w:hAnsiTheme="minorEastAsia" w:hint="eastAsia"/>
          <w:sz w:val="30"/>
          <w:szCs w:val="30"/>
        </w:rPr>
        <w:t>相对湿度：小于</w:t>
      </w:r>
      <w:r w:rsidR="00EB4DF1" w:rsidRPr="00EB4DF1">
        <w:rPr>
          <w:rFonts w:asciiTheme="minorEastAsia" w:hAnsiTheme="minorEastAsia"/>
          <w:sz w:val="30"/>
          <w:szCs w:val="30"/>
        </w:rPr>
        <w:t>9</w:t>
      </w:r>
      <w:r w:rsidR="00EB4DF1" w:rsidRPr="00EB4DF1">
        <w:rPr>
          <w:rFonts w:asciiTheme="minorEastAsia" w:hAnsiTheme="minorEastAsia" w:hint="eastAsia"/>
          <w:sz w:val="30"/>
          <w:szCs w:val="30"/>
        </w:rPr>
        <w:t>5％；</w:t>
      </w:r>
    </w:p>
    <w:p w:rsidR="00E24696" w:rsidRDefault="00E24696" w:rsidP="00EB4DF1">
      <w:pPr>
        <w:rPr>
          <w:rFonts w:asciiTheme="minorEastAsia" w:hAnsiTheme="minorEastAsia"/>
          <w:sz w:val="30"/>
          <w:szCs w:val="30"/>
        </w:rPr>
      </w:pPr>
      <w:r>
        <w:rPr>
          <w:rFonts w:asciiTheme="minorEastAsia" w:hAnsiTheme="minorEastAsia" w:hint="eastAsia"/>
          <w:sz w:val="30"/>
          <w:szCs w:val="30"/>
        </w:rPr>
        <w:t>4、</w:t>
      </w:r>
      <w:r w:rsidRPr="00E24696">
        <w:rPr>
          <w:rFonts w:asciiTheme="minorEastAsia" w:hAnsiTheme="minorEastAsia" w:hint="eastAsia"/>
          <w:sz w:val="30"/>
          <w:szCs w:val="30"/>
        </w:rPr>
        <w:t>厂房环境：干净少灰尘</w:t>
      </w:r>
    </w:p>
    <w:p w:rsidR="006F425C" w:rsidRPr="00E66D1B" w:rsidRDefault="00E66D1B" w:rsidP="00EB4DF1">
      <w:pPr>
        <w:rPr>
          <w:rFonts w:asciiTheme="minorEastAsia" w:hAnsiTheme="minorEastAsia"/>
          <w:b/>
          <w:sz w:val="30"/>
          <w:szCs w:val="30"/>
        </w:rPr>
      </w:pPr>
      <w:r w:rsidRPr="00E66D1B">
        <w:rPr>
          <w:rFonts w:asciiTheme="minorEastAsia" w:hAnsiTheme="minorEastAsia" w:hint="eastAsia"/>
          <w:b/>
          <w:sz w:val="30"/>
          <w:szCs w:val="30"/>
        </w:rPr>
        <w:t>四</w:t>
      </w:r>
      <w:r w:rsidR="006F425C" w:rsidRPr="00E66D1B">
        <w:rPr>
          <w:rFonts w:asciiTheme="minorEastAsia" w:hAnsiTheme="minorEastAsia" w:hint="eastAsia"/>
          <w:b/>
          <w:sz w:val="30"/>
          <w:szCs w:val="30"/>
        </w:rPr>
        <w:t>、</w:t>
      </w:r>
      <w:r w:rsidRPr="00E66D1B">
        <w:rPr>
          <w:rFonts w:asciiTheme="minorEastAsia" w:hAnsiTheme="minorEastAsia" w:hint="eastAsia"/>
          <w:b/>
          <w:sz w:val="30"/>
          <w:szCs w:val="30"/>
        </w:rPr>
        <w:t>设备的</w:t>
      </w:r>
      <w:r w:rsidR="006F425C" w:rsidRPr="00E66D1B">
        <w:rPr>
          <w:rFonts w:asciiTheme="minorEastAsia" w:hAnsiTheme="minorEastAsia" w:hint="eastAsia"/>
          <w:b/>
          <w:sz w:val="30"/>
          <w:szCs w:val="30"/>
        </w:rPr>
        <w:t>结构组成</w:t>
      </w:r>
    </w:p>
    <w:p w:rsidR="006F425C" w:rsidRPr="00EB4DF1" w:rsidRDefault="006F425C" w:rsidP="00EB4DF1">
      <w:pPr>
        <w:rPr>
          <w:rFonts w:asciiTheme="minorEastAsia" w:hAnsiTheme="minorEastAsia"/>
          <w:sz w:val="30"/>
          <w:szCs w:val="30"/>
        </w:rPr>
      </w:pPr>
      <w:r>
        <w:rPr>
          <w:rFonts w:asciiTheme="minorEastAsia" w:hAnsiTheme="minorEastAsia" w:hint="eastAsia"/>
          <w:sz w:val="30"/>
          <w:szCs w:val="30"/>
        </w:rPr>
        <w:t xml:space="preserve">    SCS系列电子地磅由称台（包括称重传感器、连接件、接线盒）、缓冲组件、限位座、连接构件、罩壳、信号电缆、称重显示仪表、UPS电源、大屏显示器等组成。</w:t>
      </w:r>
    </w:p>
    <w:p w:rsidR="008571E5" w:rsidRPr="00E66D1B" w:rsidRDefault="00E66D1B" w:rsidP="0064766E">
      <w:pPr>
        <w:rPr>
          <w:rFonts w:asciiTheme="minorEastAsia" w:hAnsiTheme="minorEastAsia"/>
          <w:b/>
          <w:sz w:val="30"/>
          <w:szCs w:val="30"/>
        </w:rPr>
      </w:pPr>
      <w:r w:rsidRPr="00E66D1B">
        <w:rPr>
          <w:rFonts w:asciiTheme="minorEastAsia" w:hAnsiTheme="minorEastAsia" w:hint="eastAsia"/>
          <w:b/>
          <w:sz w:val="30"/>
          <w:szCs w:val="30"/>
        </w:rPr>
        <w:t>五</w:t>
      </w:r>
      <w:r w:rsidR="001C5488" w:rsidRPr="00E66D1B">
        <w:rPr>
          <w:rFonts w:asciiTheme="minorEastAsia" w:hAnsiTheme="minorEastAsia" w:hint="eastAsia"/>
          <w:b/>
          <w:sz w:val="30"/>
          <w:szCs w:val="30"/>
        </w:rPr>
        <w:t>、功能</w:t>
      </w:r>
      <w:r w:rsidR="00E24696" w:rsidRPr="00E66D1B">
        <w:rPr>
          <w:rFonts w:asciiTheme="minorEastAsia" w:hAnsiTheme="minorEastAsia" w:hint="eastAsia"/>
          <w:b/>
          <w:sz w:val="30"/>
          <w:szCs w:val="30"/>
        </w:rPr>
        <w:t>描述及</w:t>
      </w:r>
      <w:r w:rsidR="00E30B97" w:rsidRPr="00E66D1B">
        <w:rPr>
          <w:rFonts w:asciiTheme="minorEastAsia" w:hAnsiTheme="minorEastAsia" w:hint="eastAsia"/>
          <w:b/>
          <w:sz w:val="30"/>
          <w:szCs w:val="30"/>
        </w:rPr>
        <w:t>特点</w:t>
      </w:r>
    </w:p>
    <w:p w:rsidR="001C50C1" w:rsidRDefault="00E24696" w:rsidP="001C50C1">
      <w:pPr>
        <w:ind w:firstLineChars="200" w:firstLine="600"/>
        <w:rPr>
          <w:rFonts w:asciiTheme="minorEastAsia" w:hAnsiTheme="minorEastAsia"/>
          <w:sz w:val="30"/>
          <w:szCs w:val="30"/>
        </w:rPr>
      </w:pPr>
      <w:r>
        <w:rPr>
          <w:rFonts w:asciiTheme="minorEastAsia" w:hAnsiTheme="minorEastAsia" w:hint="eastAsia"/>
          <w:sz w:val="30"/>
          <w:szCs w:val="30"/>
        </w:rPr>
        <w:t>1、</w:t>
      </w:r>
      <w:r w:rsidR="001C5488" w:rsidRPr="001C5488">
        <w:rPr>
          <w:rFonts w:asciiTheme="minorEastAsia" w:hAnsiTheme="minorEastAsia"/>
          <w:sz w:val="30"/>
          <w:szCs w:val="30"/>
        </w:rPr>
        <w:t>采用</w:t>
      </w:r>
      <w:r w:rsidR="00EB4DF1">
        <w:rPr>
          <w:rFonts w:asciiTheme="minorEastAsia" w:hAnsiTheme="minorEastAsia" w:hint="eastAsia"/>
          <w:sz w:val="30"/>
          <w:szCs w:val="30"/>
        </w:rPr>
        <w:t>多</w:t>
      </w:r>
      <w:r w:rsidR="001C5488" w:rsidRPr="001C5488">
        <w:rPr>
          <w:rFonts w:asciiTheme="minorEastAsia" w:hAnsiTheme="minorEastAsia"/>
          <w:sz w:val="30"/>
          <w:szCs w:val="30"/>
        </w:rPr>
        <w:t>层秤台，</w:t>
      </w:r>
      <w:r w:rsidR="000C31AF">
        <w:rPr>
          <w:rFonts w:asciiTheme="minorEastAsia" w:hAnsiTheme="minorEastAsia"/>
          <w:sz w:val="30"/>
          <w:szCs w:val="30"/>
        </w:rPr>
        <w:t>称台上面设有</w:t>
      </w:r>
      <w:r>
        <w:rPr>
          <w:rFonts w:asciiTheme="minorEastAsia" w:hAnsiTheme="minorEastAsia" w:hint="eastAsia"/>
          <w:sz w:val="30"/>
          <w:szCs w:val="30"/>
        </w:rPr>
        <w:t>V型</w:t>
      </w:r>
      <w:r w:rsidR="00E30B97">
        <w:rPr>
          <w:rFonts w:asciiTheme="minorEastAsia" w:hAnsiTheme="minorEastAsia" w:hint="eastAsia"/>
          <w:sz w:val="30"/>
          <w:szCs w:val="30"/>
        </w:rPr>
        <w:t>非金属耐高温</w:t>
      </w:r>
      <w:r>
        <w:rPr>
          <w:rFonts w:asciiTheme="minorEastAsia" w:hAnsiTheme="minorEastAsia" w:hint="eastAsia"/>
          <w:sz w:val="30"/>
          <w:szCs w:val="30"/>
        </w:rPr>
        <w:t>鞍座，设有</w:t>
      </w:r>
      <w:r w:rsidR="001C5488" w:rsidRPr="001C5488">
        <w:rPr>
          <w:rFonts w:asciiTheme="minorEastAsia" w:hAnsiTheme="minorEastAsia"/>
          <w:sz w:val="30"/>
          <w:szCs w:val="30"/>
        </w:rPr>
        <w:t>高性能缓冲避震装置吸收</w:t>
      </w:r>
      <w:r>
        <w:rPr>
          <w:rFonts w:asciiTheme="minorEastAsia" w:hAnsiTheme="minorEastAsia" w:hint="eastAsia"/>
          <w:sz w:val="30"/>
          <w:szCs w:val="30"/>
        </w:rPr>
        <w:t>称重</w:t>
      </w:r>
      <w:r w:rsidR="001C5488" w:rsidRPr="001C5488">
        <w:rPr>
          <w:rFonts w:asciiTheme="minorEastAsia" w:hAnsiTheme="minorEastAsia"/>
          <w:sz w:val="30"/>
          <w:szCs w:val="30"/>
        </w:rPr>
        <w:t>时的冲击能量，配套使用高精度称重传感器和智能化称重仪表。</w:t>
      </w:r>
      <w:r w:rsidR="00EB4DF1">
        <w:rPr>
          <w:rFonts w:asciiTheme="minorEastAsia" w:hAnsiTheme="minorEastAsia" w:hint="eastAsia"/>
          <w:sz w:val="30"/>
          <w:szCs w:val="30"/>
        </w:rPr>
        <w:t>在</w:t>
      </w:r>
      <w:r w:rsidR="00EB4DF1">
        <w:rPr>
          <w:rFonts w:asciiTheme="minorEastAsia" w:hAnsiTheme="minorEastAsia"/>
          <w:sz w:val="30"/>
          <w:szCs w:val="30"/>
        </w:rPr>
        <w:t>对铝铸轧卷称重时</w:t>
      </w:r>
      <w:r w:rsidR="001C5488" w:rsidRPr="001C5488">
        <w:rPr>
          <w:rFonts w:asciiTheme="minorEastAsia" w:hAnsiTheme="minorEastAsia"/>
          <w:sz w:val="30"/>
          <w:szCs w:val="30"/>
        </w:rPr>
        <w:t>抗冲击</w:t>
      </w:r>
      <w:r w:rsidR="00EB4DF1">
        <w:rPr>
          <w:rFonts w:asciiTheme="minorEastAsia" w:hAnsiTheme="minorEastAsia"/>
          <w:sz w:val="30"/>
          <w:szCs w:val="30"/>
        </w:rPr>
        <w:t>能力强</w:t>
      </w:r>
      <w:r w:rsidR="001C5488" w:rsidRPr="001C5488">
        <w:rPr>
          <w:rFonts w:asciiTheme="minorEastAsia" w:hAnsiTheme="minorEastAsia"/>
          <w:sz w:val="30"/>
          <w:szCs w:val="30"/>
        </w:rPr>
        <w:t>、耐疲劳、准确度高，工作稳定可靠，操作简便。</w:t>
      </w:r>
    </w:p>
    <w:p w:rsidR="001C50C1" w:rsidRDefault="00E24696" w:rsidP="001C50C1">
      <w:pPr>
        <w:ind w:firstLineChars="200" w:firstLine="600"/>
        <w:rPr>
          <w:rFonts w:asciiTheme="minorEastAsia" w:hAnsiTheme="minorEastAsia"/>
          <w:sz w:val="30"/>
          <w:szCs w:val="30"/>
        </w:rPr>
      </w:pPr>
      <w:r>
        <w:rPr>
          <w:rFonts w:asciiTheme="minorEastAsia" w:hAnsiTheme="minorEastAsia" w:hint="eastAsia"/>
          <w:sz w:val="30"/>
          <w:szCs w:val="30"/>
        </w:rPr>
        <w:t>2、</w:t>
      </w:r>
      <w:r w:rsidR="00EB4DF1" w:rsidRPr="00EB4DF1">
        <w:rPr>
          <w:rFonts w:asciiTheme="minorEastAsia" w:hAnsiTheme="minorEastAsia" w:hint="eastAsia"/>
          <w:sz w:val="30"/>
          <w:szCs w:val="30"/>
        </w:rPr>
        <w:t>使用高精度</w:t>
      </w:r>
      <w:r w:rsidR="006F425C">
        <w:rPr>
          <w:rFonts w:asciiTheme="minorEastAsia" w:hAnsiTheme="minorEastAsia" w:hint="eastAsia"/>
          <w:sz w:val="30"/>
          <w:szCs w:val="30"/>
        </w:rPr>
        <w:t>剪切梁式称重</w:t>
      </w:r>
      <w:r w:rsidR="00EB4DF1" w:rsidRPr="00EB4DF1">
        <w:rPr>
          <w:rFonts w:asciiTheme="minorEastAsia" w:hAnsiTheme="minorEastAsia" w:hint="eastAsia"/>
          <w:sz w:val="30"/>
          <w:szCs w:val="30"/>
        </w:rPr>
        <w:t>传感器4颗</w:t>
      </w:r>
      <w:r w:rsidR="00EB4DF1" w:rsidRPr="00EB4DF1">
        <w:rPr>
          <w:rFonts w:asciiTheme="minorEastAsia" w:hAnsiTheme="minorEastAsia"/>
          <w:sz w:val="30"/>
          <w:szCs w:val="30"/>
        </w:rPr>
        <w:t>,</w:t>
      </w:r>
      <w:r w:rsidR="00EB4DF1" w:rsidRPr="00EB4DF1">
        <w:rPr>
          <w:rFonts w:asciiTheme="minorEastAsia" w:hAnsiTheme="minorEastAsia" w:hint="eastAsia"/>
          <w:sz w:val="30"/>
          <w:szCs w:val="30"/>
        </w:rPr>
        <w:t>使用寿命长</w:t>
      </w:r>
      <w:r w:rsidR="00AD0A79">
        <w:rPr>
          <w:rFonts w:asciiTheme="minorEastAsia" w:hAnsiTheme="minorEastAsia" w:hint="eastAsia"/>
          <w:sz w:val="30"/>
          <w:szCs w:val="30"/>
        </w:rPr>
        <w:t>，</w:t>
      </w:r>
      <w:r w:rsidR="00AD0A79" w:rsidRPr="00AD0A79">
        <w:rPr>
          <w:rFonts w:asciiTheme="minorEastAsia" w:hAnsiTheme="minorEastAsia" w:hint="eastAsia"/>
          <w:sz w:val="30"/>
          <w:szCs w:val="30"/>
        </w:rPr>
        <w:t>防护等级IP68</w:t>
      </w:r>
      <w:r w:rsidR="001C50C1">
        <w:rPr>
          <w:rFonts w:asciiTheme="minorEastAsia" w:hAnsiTheme="minorEastAsia" w:hint="eastAsia"/>
          <w:sz w:val="30"/>
          <w:szCs w:val="30"/>
        </w:rPr>
        <w:t>。</w:t>
      </w:r>
    </w:p>
    <w:p w:rsidR="001C50C1" w:rsidRDefault="00E24696" w:rsidP="001C50C1">
      <w:pPr>
        <w:ind w:firstLineChars="200" w:firstLine="600"/>
        <w:rPr>
          <w:rFonts w:asciiTheme="minorEastAsia" w:hAnsiTheme="minorEastAsia"/>
          <w:sz w:val="30"/>
          <w:szCs w:val="30"/>
        </w:rPr>
      </w:pPr>
      <w:r>
        <w:rPr>
          <w:rFonts w:asciiTheme="minorEastAsia" w:hAnsiTheme="minorEastAsia" w:hint="eastAsia"/>
          <w:sz w:val="30"/>
          <w:szCs w:val="30"/>
        </w:rPr>
        <w:t>3、</w:t>
      </w:r>
      <w:r w:rsidR="00EB4DF1" w:rsidRPr="00EB4DF1">
        <w:rPr>
          <w:rFonts w:asciiTheme="minorEastAsia" w:hAnsiTheme="minorEastAsia" w:hint="eastAsia"/>
          <w:sz w:val="30"/>
          <w:szCs w:val="30"/>
        </w:rPr>
        <w:t>具有单点校正及三点校正之功能,确保精准度，可与重量控制显示器连接使用,以读取重量数据及启动其它功能</w:t>
      </w:r>
      <w:r w:rsidR="001C50C1">
        <w:rPr>
          <w:rFonts w:asciiTheme="minorEastAsia" w:hAnsiTheme="minorEastAsia" w:hint="eastAsia"/>
          <w:sz w:val="30"/>
          <w:szCs w:val="30"/>
        </w:rPr>
        <w:t>。</w:t>
      </w:r>
    </w:p>
    <w:p w:rsidR="001C50C1" w:rsidRPr="00E24696" w:rsidRDefault="00E24696" w:rsidP="00E24696">
      <w:pPr>
        <w:ind w:firstLineChars="200" w:firstLine="600"/>
        <w:rPr>
          <w:rFonts w:asciiTheme="minorEastAsia" w:hAnsiTheme="minorEastAsia"/>
          <w:sz w:val="30"/>
          <w:szCs w:val="30"/>
        </w:rPr>
      </w:pPr>
      <w:r>
        <w:rPr>
          <w:rFonts w:asciiTheme="minorEastAsia" w:hAnsiTheme="minorEastAsia" w:hint="eastAsia"/>
          <w:sz w:val="30"/>
          <w:szCs w:val="30"/>
        </w:rPr>
        <w:t>4、</w:t>
      </w:r>
      <w:r w:rsidR="001C50C1" w:rsidRPr="001C50C1">
        <w:rPr>
          <w:rFonts w:asciiTheme="minorEastAsia" w:hAnsiTheme="minorEastAsia" w:hint="eastAsia"/>
          <w:sz w:val="30"/>
          <w:szCs w:val="30"/>
        </w:rPr>
        <w:t>搭配标准</w:t>
      </w:r>
      <w:r w:rsidR="001C50C1">
        <w:rPr>
          <w:rFonts w:asciiTheme="minorEastAsia" w:hAnsiTheme="minorEastAsia" w:hint="eastAsia"/>
          <w:sz w:val="30"/>
          <w:szCs w:val="30"/>
        </w:rPr>
        <w:t>显示仪表，并配有微机接口</w:t>
      </w:r>
      <w:r w:rsidR="001C50C1" w:rsidRPr="001C50C1">
        <w:rPr>
          <w:rFonts w:asciiTheme="minorEastAsia" w:hAnsiTheme="minorEastAsia" w:hint="eastAsia"/>
          <w:sz w:val="30"/>
          <w:szCs w:val="30"/>
        </w:rPr>
        <w:t>，内置</w:t>
      </w:r>
      <w:r w:rsidR="001C50C1" w:rsidRPr="001C50C1">
        <w:rPr>
          <w:rFonts w:asciiTheme="minorEastAsia" w:hAnsiTheme="minorEastAsia"/>
          <w:sz w:val="30"/>
          <w:szCs w:val="30"/>
        </w:rPr>
        <w:t>6V/4mA</w:t>
      </w:r>
      <w:r w:rsidR="001C50C1" w:rsidRPr="001C50C1">
        <w:rPr>
          <w:rFonts w:asciiTheme="minorEastAsia" w:hAnsiTheme="minorEastAsia" w:hint="eastAsia"/>
          <w:sz w:val="30"/>
          <w:szCs w:val="30"/>
        </w:rPr>
        <w:t>免维护蓄电池，充</w:t>
      </w:r>
      <w:r w:rsidR="001C50C1" w:rsidRPr="001C50C1">
        <w:rPr>
          <w:rFonts w:asciiTheme="minorEastAsia" w:hAnsiTheme="minorEastAsia"/>
          <w:sz w:val="30"/>
          <w:szCs w:val="30"/>
        </w:rPr>
        <w:t>/</w:t>
      </w:r>
      <w:r w:rsidR="001C50C1" w:rsidRPr="001C50C1">
        <w:rPr>
          <w:rFonts w:asciiTheme="minorEastAsia" w:hAnsiTheme="minorEastAsia" w:hint="eastAsia"/>
          <w:sz w:val="30"/>
          <w:szCs w:val="30"/>
        </w:rPr>
        <w:t>插电两用，充电一次可用</w:t>
      </w:r>
      <w:r w:rsidR="001C50C1" w:rsidRPr="001C50C1">
        <w:rPr>
          <w:rFonts w:asciiTheme="minorEastAsia" w:hAnsiTheme="minorEastAsia"/>
          <w:sz w:val="30"/>
          <w:szCs w:val="30"/>
        </w:rPr>
        <w:t>100</w:t>
      </w:r>
      <w:r w:rsidR="001C50C1" w:rsidRPr="001C50C1">
        <w:rPr>
          <w:rFonts w:asciiTheme="minorEastAsia" w:hAnsiTheme="minorEastAsia" w:hint="eastAsia"/>
          <w:sz w:val="30"/>
          <w:szCs w:val="30"/>
        </w:rPr>
        <w:t>小时</w:t>
      </w:r>
      <w:r w:rsidR="001C50C1" w:rsidRPr="001C50C1">
        <w:rPr>
          <w:rFonts w:asciiTheme="minorEastAsia" w:hAnsiTheme="minorEastAsia"/>
          <w:sz w:val="30"/>
          <w:szCs w:val="30"/>
        </w:rPr>
        <w:t>,</w:t>
      </w:r>
      <w:r w:rsidR="001C50C1" w:rsidRPr="001C50C1">
        <w:rPr>
          <w:rFonts w:asciiTheme="minorEastAsia" w:hAnsiTheme="minorEastAsia" w:hint="eastAsia"/>
          <w:sz w:val="30"/>
          <w:szCs w:val="30"/>
        </w:rPr>
        <w:t>电池使用寿命长</w:t>
      </w:r>
      <w:r w:rsidR="001C50C1">
        <w:rPr>
          <w:rFonts w:asciiTheme="minorEastAsia" w:hAnsiTheme="minorEastAsia" w:hint="eastAsia"/>
          <w:sz w:val="30"/>
          <w:szCs w:val="30"/>
        </w:rPr>
        <w:t>。</w:t>
      </w:r>
      <w:r>
        <w:rPr>
          <w:rFonts w:asciiTheme="minorEastAsia" w:hAnsiTheme="minorEastAsia" w:hint="eastAsia"/>
          <w:sz w:val="30"/>
          <w:szCs w:val="30"/>
        </w:rPr>
        <w:t>配置</w:t>
      </w:r>
      <w:r w:rsidRPr="00E24696">
        <w:rPr>
          <w:rFonts w:asciiTheme="minorEastAsia" w:hAnsiTheme="minorEastAsia"/>
          <w:sz w:val="30"/>
          <w:szCs w:val="30"/>
        </w:rPr>
        <w:t>防浪涌电源保护器、UPS不间断电源</w:t>
      </w:r>
      <w:r>
        <w:rPr>
          <w:rFonts w:asciiTheme="minorEastAsia" w:hAnsiTheme="minorEastAsia" w:hint="eastAsia"/>
          <w:sz w:val="30"/>
          <w:szCs w:val="30"/>
        </w:rPr>
        <w:t>。</w:t>
      </w:r>
    </w:p>
    <w:p w:rsidR="001C50C1" w:rsidRPr="001C50C1" w:rsidRDefault="001C50C1" w:rsidP="00FA0868">
      <w:pPr>
        <w:spacing w:line="500" w:lineRule="exact"/>
        <w:ind w:firstLineChars="200" w:firstLine="600"/>
        <w:rPr>
          <w:rFonts w:asciiTheme="minorEastAsia" w:hAnsiTheme="minorEastAsia"/>
          <w:sz w:val="30"/>
          <w:szCs w:val="30"/>
        </w:rPr>
      </w:pPr>
      <w:r w:rsidRPr="001C50C1">
        <w:rPr>
          <w:rFonts w:ascii="MS Mincho" w:eastAsia="MS Mincho" w:hAnsi="MS Mincho" w:cs="MS Mincho" w:hint="eastAsia"/>
          <w:sz w:val="30"/>
          <w:szCs w:val="30"/>
        </w:rPr>
        <w:t> </w:t>
      </w:r>
      <w:r w:rsidR="00E24696">
        <w:rPr>
          <w:rFonts w:ascii="MS Mincho" w:hAnsi="MS Mincho" w:cs="MS Mincho" w:hint="eastAsia"/>
          <w:sz w:val="30"/>
          <w:szCs w:val="30"/>
        </w:rPr>
        <w:t>5</w:t>
      </w:r>
      <w:r w:rsidR="00E24696">
        <w:rPr>
          <w:rFonts w:ascii="MS Mincho" w:hAnsi="MS Mincho" w:cs="MS Mincho" w:hint="eastAsia"/>
          <w:sz w:val="30"/>
          <w:szCs w:val="30"/>
        </w:rPr>
        <w:t>、</w:t>
      </w:r>
      <w:r w:rsidRPr="001C50C1">
        <w:rPr>
          <w:rFonts w:asciiTheme="minorEastAsia" w:hAnsiTheme="minorEastAsia" w:hint="eastAsia"/>
          <w:bCs/>
          <w:sz w:val="30"/>
          <w:szCs w:val="30"/>
        </w:rPr>
        <w:t>配置</w:t>
      </w:r>
      <w:r w:rsidRPr="001C50C1">
        <w:rPr>
          <w:rFonts w:asciiTheme="minorEastAsia" w:hAnsiTheme="minorEastAsia"/>
          <w:sz w:val="30"/>
          <w:szCs w:val="30"/>
        </w:rPr>
        <w:t>6</w:t>
      </w:r>
      <w:r w:rsidRPr="001C50C1">
        <w:rPr>
          <w:rFonts w:asciiTheme="minorEastAsia" w:hAnsiTheme="minorEastAsia" w:hint="eastAsia"/>
          <w:sz w:val="30"/>
          <w:szCs w:val="30"/>
        </w:rPr>
        <w:t>位</w:t>
      </w:r>
      <w:r w:rsidR="000C31AF">
        <w:rPr>
          <w:rFonts w:asciiTheme="minorEastAsia" w:hAnsiTheme="minorEastAsia" w:hint="eastAsia"/>
          <w:sz w:val="30"/>
          <w:szCs w:val="30"/>
        </w:rPr>
        <w:t>数</w:t>
      </w:r>
      <w:r w:rsidR="000C31AF" w:rsidRPr="000C31AF">
        <w:rPr>
          <w:rFonts w:asciiTheme="minorEastAsia" w:hAnsiTheme="minorEastAsia"/>
          <w:sz w:val="30"/>
          <w:szCs w:val="30"/>
        </w:rPr>
        <w:t>大屏幕</w:t>
      </w:r>
      <w:r w:rsidR="00E24696">
        <w:rPr>
          <w:rFonts w:asciiTheme="minorEastAsia" w:hAnsiTheme="minorEastAsia" w:hint="eastAsia"/>
          <w:sz w:val="30"/>
          <w:szCs w:val="30"/>
        </w:rPr>
        <w:t>LED抬头</w:t>
      </w:r>
      <w:r w:rsidR="000C31AF" w:rsidRPr="000C31AF">
        <w:rPr>
          <w:rFonts w:asciiTheme="minorEastAsia" w:hAnsiTheme="minorEastAsia"/>
          <w:sz w:val="30"/>
          <w:szCs w:val="30"/>
        </w:rPr>
        <w:t>显示器</w:t>
      </w:r>
      <w:r w:rsidRPr="001C50C1">
        <w:rPr>
          <w:rFonts w:asciiTheme="minorEastAsia" w:hAnsiTheme="minorEastAsia" w:hint="eastAsia"/>
          <w:sz w:val="30"/>
          <w:szCs w:val="30"/>
        </w:rPr>
        <w:t>，读取清晰</w:t>
      </w:r>
      <w:r w:rsidR="00FA0868">
        <w:rPr>
          <w:rFonts w:asciiTheme="minorEastAsia" w:hAnsiTheme="minorEastAsia" w:hint="eastAsia"/>
          <w:sz w:val="30"/>
          <w:szCs w:val="30"/>
        </w:rPr>
        <w:t>，</w:t>
      </w:r>
      <w:r w:rsidR="00FA0868" w:rsidRPr="00FA0868">
        <w:rPr>
          <w:rFonts w:asciiTheme="minorEastAsia" w:hAnsiTheme="minorEastAsia" w:hint="eastAsia"/>
          <w:sz w:val="30"/>
          <w:szCs w:val="30"/>
        </w:rPr>
        <w:t>显示屏尺寸不小于</w:t>
      </w:r>
      <w:r w:rsidR="00FA0868" w:rsidRPr="00FA0868">
        <w:rPr>
          <w:rFonts w:asciiTheme="minorEastAsia" w:hAnsiTheme="minorEastAsia" w:hint="eastAsia"/>
          <w:bCs/>
          <w:sz w:val="30"/>
          <w:szCs w:val="30"/>
        </w:rPr>
        <w:t>780mm×400mm×60mm</w:t>
      </w:r>
      <w:r w:rsidR="00FA0868">
        <w:rPr>
          <w:rFonts w:asciiTheme="minorEastAsia" w:hAnsiTheme="minorEastAsia" w:hint="eastAsia"/>
          <w:bCs/>
          <w:sz w:val="30"/>
          <w:szCs w:val="30"/>
        </w:rPr>
        <w:t>，并配置不少于15米的显示屏连接线。</w:t>
      </w:r>
    </w:p>
    <w:p w:rsidR="001C50C1" w:rsidRPr="001C50C1" w:rsidRDefault="001C50C1" w:rsidP="00FA0868">
      <w:pPr>
        <w:spacing w:line="500" w:lineRule="exact"/>
        <w:ind w:firstLineChars="200" w:firstLine="600"/>
        <w:rPr>
          <w:rFonts w:asciiTheme="minorEastAsia" w:hAnsiTheme="minorEastAsia"/>
          <w:sz w:val="30"/>
          <w:szCs w:val="30"/>
        </w:rPr>
      </w:pPr>
      <w:r w:rsidRPr="001C50C1">
        <w:rPr>
          <w:rFonts w:ascii="MS Mincho" w:eastAsia="MS Mincho" w:hAnsi="MS Mincho" w:cs="MS Mincho" w:hint="eastAsia"/>
          <w:sz w:val="30"/>
          <w:szCs w:val="30"/>
        </w:rPr>
        <w:t> </w:t>
      </w:r>
      <w:r w:rsidR="00E24696">
        <w:rPr>
          <w:rFonts w:ascii="MS Mincho" w:hAnsi="MS Mincho" w:cs="MS Mincho" w:hint="eastAsia"/>
          <w:sz w:val="30"/>
          <w:szCs w:val="30"/>
        </w:rPr>
        <w:t>6</w:t>
      </w:r>
      <w:r w:rsidR="00E24696">
        <w:rPr>
          <w:rFonts w:ascii="MS Mincho" w:hAnsi="MS Mincho" w:cs="MS Mincho" w:hint="eastAsia"/>
          <w:sz w:val="30"/>
          <w:szCs w:val="30"/>
        </w:rPr>
        <w:t>、</w:t>
      </w:r>
      <w:r w:rsidRPr="001C50C1">
        <w:rPr>
          <w:rFonts w:asciiTheme="minorEastAsia" w:hAnsiTheme="minorEastAsia" w:hint="eastAsia"/>
          <w:sz w:val="30"/>
          <w:szCs w:val="30"/>
        </w:rPr>
        <w:t>秤面</w:t>
      </w:r>
      <w:r w:rsidR="006F425C">
        <w:rPr>
          <w:rFonts w:asciiTheme="minorEastAsia" w:hAnsiTheme="minorEastAsia" w:hint="eastAsia"/>
          <w:sz w:val="30"/>
          <w:szCs w:val="30"/>
        </w:rPr>
        <w:t>碳钢材质，</w:t>
      </w:r>
      <w:r w:rsidRPr="001C50C1">
        <w:rPr>
          <w:rFonts w:asciiTheme="minorEastAsia" w:hAnsiTheme="minorEastAsia" w:hint="eastAsia"/>
          <w:sz w:val="30"/>
          <w:szCs w:val="30"/>
        </w:rPr>
        <w:t>以A36结构花纹钢及U型钢骨架为基础,坚固耐用</w:t>
      </w:r>
      <w:r w:rsidR="000C31AF">
        <w:rPr>
          <w:rFonts w:asciiTheme="minorEastAsia" w:hAnsiTheme="minorEastAsia" w:hint="eastAsia"/>
          <w:sz w:val="30"/>
          <w:szCs w:val="30"/>
        </w:rPr>
        <w:t>，称面</w:t>
      </w:r>
      <w:r w:rsidR="000C31AF" w:rsidRPr="000C31AF">
        <w:rPr>
          <w:rFonts w:asciiTheme="minorEastAsia" w:hAnsiTheme="minorEastAsia"/>
          <w:sz w:val="30"/>
          <w:szCs w:val="30"/>
        </w:rPr>
        <w:t>经喷吵、丙烯酸烤漆处理</w:t>
      </w:r>
      <w:r>
        <w:rPr>
          <w:rFonts w:asciiTheme="minorEastAsia" w:hAnsiTheme="minorEastAsia" w:hint="eastAsia"/>
          <w:sz w:val="30"/>
          <w:szCs w:val="30"/>
        </w:rPr>
        <w:t>。</w:t>
      </w:r>
    </w:p>
    <w:p w:rsidR="001C50C1" w:rsidRPr="001C50C1" w:rsidRDefault="001C50C1" w:rsidP="00FA0868">
      <w:pPr>
        <w:spacing w:line="500" w:lineRule="exact"/>
        <w:ind w:firstLineChars="200" w:firstLine="600"/>
        <w:rPr>
          <w:rFonts w:asciiTheme="minorEastAsia" w:hAnsiTheme="minorEastAsia"/>
          <w:sz w:val="30"/>
          <w:szCs w:val="30"/>
        </w:rPr>
      </w:pPr>
      <w:r w:rsidRPr="001C50C1">
        <w:rPr>
          <w:rFonts w:ascii="MS Mincho" w:eastAsia="MS Mincho" w:hAnsi="MS Mincho" w:cs="MS Mincho" w:hint="eastAsia"/>
          <w:sz w:val="30"/>
          <w:szCs w:val="30"/>
        </w:rPr>
        <w:t> </w:t>
      </w:r>
      <w:r w:rsidR="00E24696">
        <w:rPr>
          <w:rFonts w:ascii="MS Mincho" w:hAnsi="MS Mincho" w:cs="MS Mincho" w:hint="eastAsia"/>
          <w:sz w:val="30"/>
          <w:szCs w:val="30"/>
        </w:rPr>
        <w:t>7</w:t>
      </w:r>
      <w:r w:rsidR="00E24696">
        <w:rPr>
          <w:rFonts w:ascii="MS Mincho" w:hAnsi="MS Mincho" w:cs="MS Mincho" w:hint="eastAsia"/>
          <w:sz w:val="30"/>
          <w:szCs w:val="30"/>
        </w:rPr>
        <w:t>、</w:t>
      </w:r>
      <w:r>
        <w:rPr>
          <w:rFonts w:asciiTheme="minorEastAsia" w:hAnsiTheme="minorEastAsia" w:hint="eastAsia"/>
          <w:sz w:val="30"/>
          <w:szCs w:val="30"/>
        </w:rPr>
        <w:t>多</w:t>
      </w:r>
      <w:r w:rsidRPr="001C50C1">
        <w:rPr>
          <w:rFonts w:asciiTheme="minorEastAsia" w:hAnsiTheme="minorEastAsia" w:hint="eastAsia"/>
          <w:sz w:val="30"/>
          <w:szCs w:val="30"/>
        </w:rPr>
        <w:t>层结构 ,附有4组压头</w:t>
      </w:r>
      <w:r w:rsidR="00E24696">
        <w:rPr>
          <w:rFonts w:asciiTheme="minorEastAsia" w:hAnsiTheme="minorEastAsia" w:hint="eastAsia"/>
          <w:sz w:val="30"/>
          <w:szCs w:val="30"/>
        </w:rPr>
        <w:t>和缓冲</w:t>
      </w:r>
      <w:r w:rsidRPr="001C50C1">
        <w:rPr>
          <w:rFonts w:asciiTheme="minorEastAsia" w:hAnsiTheme="minorEastAsia" w:hint="eastAsia"/>
          <w:sz w:val="30"/>
          <w:szCs w:val="30"/>
        </w:rPr>
        <w:t>组件，安装方便</w:t>
      </w:r>
      <w:r>
        <w:rPr>
          <w:rFonts w:asciiTheme="minorEastAsia" w:hAnsiTheme="minorEastAsia" w:hint="eastAsia"/>
          <w:sz w:val="30"/>
          <w:szCs w:val="30"/>
        </w:rPr>
        <w:t>。</w:t>
      </w:r>
    </w:p>
    <w:p w:rsidR="001C50C1" w:rsidRPr="000C31AF" w:rsidRDefault="001C50C1" w:rsidP="00FA0868">
      <w:pPr>
        <w:spacing w:line="500" w:lineRule="exact"/>
        <w:ind w:firstLineChars="200" w:firstLine="600"/>
        <w:rPr>
          <w:rFonts w:ascii="MS Mincho" w:eastAsia="MS Mincho" w:hAnsi="MS Mincho" w:cs="MS Mincho"/>
          <w:sz w:val="30"/>
          <w:szCs w:val="30"/>
        </w:rPr>
      </w:pPr>
      <w:r w:rsidRPr="001C50C1">
        <w:rPr>
          <w:rFonts w:ascii="MS Mincho" w:eastAsia="MS Mincho" w:hAnsi="MS Mincho" w:cs="MS Mincho" w:hint="eastAsia"/>
          <w:sz w:val="30"/>
          <w:szCs w:val="30"/>
        </w:rPr>
        <w:t> </w:t>
      </w:r>
      <w:r w:rsidR="00E24696">
        <w:rPr>
          <w:rFonts w:ascii="MS Mincho" w:hAnsi="MS Mincho" w:cs="MS Mincho" w:hint="eastAsia"/>
          <w:sz w:val="30"/>
          <w:szCs w:val="30"/>
        </w:rPr>
        <w:t>8</w:t>
      </w:r>
      <w:r w:rsidR="00E24696">
        <w:rPr>
          <w:rFonts w:ascii="MS Mincho" w:hAnsi="MS Mincho" w:cs="MS Mincho" w:hint="eastAsia"/>
          <w:sz w:val="30"/>
          <w:szCs w:val="30"/>
        </w:rPr>
        <w:t>、</w:t>
      </w:r>
      <w:r w:rsidRPr="001C50C1">
        <w:rPr>
          <w:rFonts w:asciiTheme="minorEastAsia" w:hAnsiTheme="minorEastAsia" w:hint="eastAsia"/>
          <w:sz w:val="30"/>
          <w:szCs w:val="30"/>
        </w:rPr>
        <w:t>防水连接盒连接4颗</w:t>
      </w:r>
      <w:r w:rsidR="006F425C">
        <w:rPr>
          <w:rFonts w:asciiTheme="minorEastAsia" w:hAnsiTheme="minorEastAsia" w:hint="eastAsia"/>
          <w:sz w:val="30"/>
          <w:szCs w:val="30"/>
        </w:rPr>
        <w:t>高精度</w:t>
      </w:r>
      <w:r w:rsidRPr="001C50C1">
        <w:rPr>
          <w:rFonts w:asciiTheme="minorEastAsia" w:hAnsiTheme="minorEastAsia" w:hint="eastAsia"/>
          <w:sz w:val="30"/>
          <w:szCs w:val="30"/>
        </w:rPr>
        <w:t>感应器使用</w:t>
      </w:r>
      <w:r>
        <w:rPr>
          <w:rFonts w:asciiTheme="minorEastAsia" w:hAnsiTheme="minorEastAsia" w:hint="eastAsia"/>
          <w:sz w:val="30"/>
          <w:szCs w:val="30"/>
        </w:rPr>
        <w:t>。</w:t>
      </w:r>
    </w:p>
    <w:p w:rsidR="001C50C1" w:rsidRDefault="001C50C1" w:rsidP="00FA0868">
      <w:pPr>
        <w:spacing w:line="500" w:lineRule="exact"/>
        <w:ind w:firstLineChars="200" w:firstLine="600"/>
        <w:rPr>
          <w:rFonts w:asciiTheme="minorEastAsia" w:hAnsiTheme="minorEastAsia"/>
          <w:sz w:val="30"/>
          <w:szCs w:val="30"/>
        </w:rPr>
      </w:pPr>
      <w:r w:rsidRPr="001C50C1">
        <w:rPr>
          <w:rFonts w:ascii="MS Mincho" w:eastAsia="MS Mincho" w:hAnsi="MS Mincho" w:cs="MS Mincho" w:hint="eastAsia"/>
          <w:sz w:val="30"/>
          <w:szCs w:val="30"/>
        </w:rPr>
        <w:t> </w:t>
      </w:r>
      <w:r w:rsidR="00E24696">
        <w:rPr>
          <w:rFonts w:ascii="MS Mincho" w:hAnsi="MS Mincho" w:cs="MS Mincho" w:hint="eastAsia"/>
          <w:sz w:val="30"/>
          <w:szCs w:val="30"/>
        </w:rPr>
        <w:t>9</w:t>
      </w:r>
      <w:r w:rsidR="00E24696">
        <w:rPr>
          <w:rFonts w:ascii="MS Mincho" w:hAnsi="MS Mincho" w:cs="MS Mincho" w:hint="eastAsia"/>
          <w:sz w:val="30"/>
          <w:szCs w:val="30"/>
        </w:rPr>
        <w:t>、</w:t>
      </w:r>
      <w:r w:rsidRPr="001C50C1">
        <w:rPr>
          <w:rFonts w:asciiTheme="minorEastAsia" w:hAnsiTheme="minorEastAsia" w:hint="eastAsia"/>
          <w:sz w:val="30"/>
          <w:szCs w:val="30"/>
        </w:rPr>
        <w:t>具有自动调整零点及软件滤波功能，秤重反应速度可依使用环境不同作调整</w:t>
      </w:r>
      <w:r>
        <w:rPr>
          <w:rFonts w:asciiTheme="minorEastAsia" w:hAnsiTheme="minorEastAsia" w:hint="eastAsia"/>
          <w:sz w:val="30"/>
          <w:szCs w:val="30"/>
        </w:rPr>
        <w:t>。</w:t>
      </w:r>
    </w:p>
    <w:p w:rsidR="00E24696" w:rsidRPr="00E24696" w:rsidRDefault="00E24696" w:rsidP="00FA0868">
      <w:pPr>
        <w:spacing w:line="500" w:lineRule="exact"/>
        <w:ind w:firstLineChars="200" w:firstLine="600"/>
        <w:rPr>
          <w:rFonts w:asciiTheme="minorEastAsia" w:hAnsiTheme="minorEastAsia"/>
          <w:sz w:val="30"/>
          <w:szCs w:val="30"/>
        </w:rPr>
      </w:pPr>
      <w:r>
        <w:rPr>
          <w:rFonts w:asciiTheme="minorEastAsia" w:hAnsiTheme="minorEastAsia" w:hint="eastAsia"/>
          <w:sz w:val="30"/>
          <w:szCs w:val="30"/>
        </w:rPr>
        <w:t>10、</w:t>
      </w:r>
      <w:r w:rsidRPr="00E24696">
        <w:rPr>
          <w:rFonts w:asciiTheme="minorEastAsia" w:hAnsiTheme="minorEastAsia"/>
          <w:sz w:val="30"/>
          <w:szCs w:val="30"/>
        </w:rPr>
        <w:t>交直流两用仪表，不受交流电断电影响</w:t>
      </w:r>
      <w:r>
        <w:rPr>
          <w:rFonts w:asciiTheme="minorEastAsia" w:hAnsiTheme="minorEastAsia" w:hint="eastAsia"/>
          <w:sz w:val="30"/>
          <w:szCs w:val="30"/>
        </w:rPr>
        <w:t>。</w:t>
      </w:r>
    </w:p>
    <w:p w:rsidR="00E24696" w:rsidRPr="00E24696" w:rsidRDefault="00E24696" w:rsidP="00FA0868">
      <w:pPr>
        <w:spacing w:line="500" w:lineRule="exact"/>
        <w:ind w:firstLineChars="200" w:firstLine="600"/>
        <w:rPr>
          <w:rFonts w:asciiTheme="minorEastAsia" w:hAnsiTheme="minorEastAsia"/>
          <w:sz w:val="30"/>
          <w:szCs w:val="30"/>
        </w:rPr>
      </w:pPr>
      <w:r>
        <w:rPr>
          <w:rFonts w:asciiTheme="minorEastAsia" w:hAnsiTheme="minorEastAsia" w:hint="eastAsia"/>
          <w:sz w:val="30"/>
          <w:szCs w:val="30"/>
        </w:rPr>
        <w:t>11、</w:t>
      </w:r>
      <w:r w:rsidRPr="00E24696">
        <w:rPr>
          <w:rFonts w:asciiTheme="minorEastAsia" w:hAnsiTheme="minorEastAsia"/>
          <w:sz w:val="30"/>
          <w:szCs w:val="30"/>
        </w:rPr>
        <w:t>置零、去皮、清除、置皮、等功能</w:t>
      </w:r>
      <w:r>
        <w:rPr>
          <w:rFonts w:asciiTheme="minorEastAsia" w:hAnsiTheme="minorEastAsia" w:hint="eastAsia"/>
          <w:sz w:val="30"/>
          <w:szCs w:val="30"/>
        </w:rPr>
        <w:t>。</w:t>
      </w:r>
    </w:p>
    <w:p w:rsidR="00E24696" w:rsidRPr="00E24696" w:rsidRDefault="00E24696" w:rsidP="00FA0868">
      <w:pPr>
        <w:spacing w:line="500" w:lineRule="exact"/>
        <w:ind w:firstLineChars="200" w:firstLine="600"/>
        <w:rPr>
          <w:rFonts w:asciiTheme="minorEastAsia" w:hAnsiTheme="minorEastAsia"/>
          <w:sz w:val="30"/>
          <w:szCs w:val="30"/>
        </w:rPr>
      </w:pPr>
      <w:r>
        <w:rPr>
          <w:rFonts w:asciiTheme="minorEastAsia" w:hAnsiTheme="minorEastAsia" w:hint="eastAsia"/>
          <w:sz w:val="30"/>
          <w:szCs w:val="30"/>
        </w:rPr>
        <w:t>12、</w:t>
      </w:r>
      <w:r w:rsidRPr="00E24696">
        <w:rPr>
          <w:rFonts w:asciiTheme="minorEastAsia" w:hAnsiTheme="minorEastAsia"/>
          <w:sz w:val="30"/>
          <w:szCs w:val="30"/>
        </w:rPr>
        <w:t>分度值自动切换：显示精度更高</w:t>
      </w:r>
      <w:r>
        <w:rPr>
          <w:rFonts w:asciiTheme="minorEastAsia" w:hAnsiTheme="minorEastAsia" w:hint="eastAsia"/>
          <w:sz w:val="30"/>
          <w:szCs w:val="30"/>
        </w:rPr>
        <w:t>。</w:t>
      </w:r>
    </w:p>
    <w:p w:rsidR="00E24696" w:rsidRDefault="00E24696" w:rsidP="00FA0868">
      <w:pPr>
        <w:spacing w:line="500" w:lineRule="exact"/>
        <w:ind w:firstLineChars="200" w:firstLine="600"/>
        <w:rPr>
          <w:rFonts w:asciiTheme="minorEastAsia" w:hAnsiTheme="minorEastAsia" w:hint="eastAsia"/>
          <w:sz w:val="30"/>
          <w:szCs w:val="30"/>
        </w:rPr>
      </w:pPr>
      <w:r>
        <w:rPr>
          <w:rFonts w:asciiTheme="minorEastAsia" w:hAnsiTheme="minorEastAsia" w:hint="eastAsia"/>
          <w:sz w:val="30"/>
          <w:szCs w:val="30"/>
        </w:rPr>
        <w:t>13、</w:t>
      </w:r>
      <w:r w:rsidRPr="00E24696">
        <w:rPr>
          <w:rFonts w:asciiTheme="minorEastAsia" w:hAnsiTheme="minorEastAsia"/>
          <w:sz w:val="30"/>
          <w:szCs w:val="30"/>
        </w:rPr>
        <w:t>自我诊断功能：多种错误信息提示及告警</w:t>
      </w:r>
      <w:r>
        <w:rPr>
          <w:rFonts w:asciiTheme="minorEastAsia" w:hAnsiTheme="minorEastAsia" w:hint="eastAsia"/>
          <w:sz w:val="30"/>
          <w:szCs w:val="30"/>
        </w:rPr>
        <w:t>。</w:t>
      </w:r>
    </w:p>
    <w:p w:rsidR="00FA0868" w:rsidRPr="00E24696" w:rsidRDefault="00FA0868" w:rsidP="00FA0868">
      <w:pPr>
        <w:spacing w:line="500" w:lineRule="exact"/>
        <w:ind w:firstLineChars="200" w:firstLine="600"/>
        <w:rPr>
          <w:rFonts w:asciiTheme="minorEastAsia" w:hAnsiTheme="minorEastAsia"/>
          <w:sz w:val="30"/>
          <w:szCs w:val="30"/>
        </w:rPr>
      </w:pPr>
    </w:p>
    <w:p w:rsidR="000C31AF" w:rsidRDefault="00E66D1B" w:rsidP="001C5488">
      <w:pPr>
        <w:rPr>
          <w:rFonts w:asciiTheme="minorEastAsia" w:hAnsiTheme="minorEastAsia"/>
          <w:b/>
          <w:bCs/>
          <w:sz w:val="30"/>
          <w:szCs w:val="30"/>
        </w:rPr>
      </w:pPr>
      <w:r>
        <w:rPr>
          <w:rFonts w:asciiTheme="minorEastAsia" w:hAnsiTheme="minorEastAsia" w:hint="eastAsia"/>
          <w:b/>
          <w:bCs/>
          <w:sz w:val="30"/>
          <w:szCs w:val="30"/>
        </w:rPr>
        <w:t>六</w:t>
      </w:r>
      <w:r w:rsidR="000C31AF">
        <w:rPr>
          <w:rFonts w:asciiTheme="minorEastAsia" w:hAnsiTheme="minorEastAsia" w:hint="eastAsia"/>
          <w:b/>
          <w:bCs/>
          <w:sz w:val="30"/>
          <w:szCs w:val="30"/>
        </w:rPr>
        <w:t>、技术参数</w:t>
      </w:r>
      <w:r>
        <w:rPr>
          <w:rFonts w:asciiTheme="minorEastAsia" w:hAnsiTheme="minorEastAsia" w:hint="eastAsia"/>
          <w:b/>
          <w:bCs/>
          <w:sz w:val="30"/>
          <w:szCs w:val="30"/>
        </w:rPr>
        <w:t>要求</w:t>
      </w:r>
    </w:p>
    <w:p w:rsidR="000C31AF" w:rsidRDefault="00E24696" w:rsidP="000C31AF">
      <w:pPr>
        <w:rPr>
          <w:rFonts w:asciiTheme="minorEastAsia" w:hAnsiTheme="minorEastAsia"/>
          <w:bCs/>
          <w:sz w:val="30"/>
          <w:szCs w:val="30"/>
        </w:rPr>
      </w:pPr>
      <w:r>
        <w:rPr>
          <w:rFonts w:asciiTheme="minorEastAsia" w:hAnsiTheme="minorEastAsia" w:hint="eastAsia"/>
          <w:bCs/>
          <w:sz w:val="30"/>
          <w:szCs w:val="30"/>
        </w:rPr>
        <w:t>1、</w:t>
      </w:r>
      <w:r w:rsidR="000C31AF">
        <w:rPr>
          <w:rFonts w:asciiTheme="minorEastAsia" w:hAnsiTheme="minorEastAsia" w:hint="eastAsia"/>
          <w:bCs/>
          <w:sz w:val="30"/>
          <w:szCs w:val="30"/>
        </w:rPr>
        <w:t>最大</w:t>
      </w:r>
      <w:r w:rsidR="000C31AF" w:rsidRPr="000C31AF">
        <w:rPr>
          <w:rFonts w:asciiTheme="minorEastAsia" w:hAnsiTheme="minorEastAsia" w:hint="eastAsia"/>
          <w:bCs/>
          <w:sz w:val="30"/>
          <w:szCs w:val="30"/>
        </w:rPr>
        <w:t>称量</w:t>
      </w:r>
      <w:r w:rsidR="000C31AF">
        <w:rPr>
          <w:rFonts w:asciiTheme="minorEastAsia" w:hAnsiTheme="minorEastAsia" w:hint="eastAsia"/>
          <w:bCs/>
          <w:sz w:val="30"/>
          <w:szCs w:val="30"/>
        </w:rPr>
        <w:t>：</w:t>
      </w:r>
      <w:r w:rsidR="000C31AF" w:rsidRPr="000C31AF">
        <w:rPr>
          <w:rFonts w:asciiTheme="minorEastAsia" w:hAnsiTheme="minorEastAsia" w:hint="eastAsia"/>
          <w:bCs/>
          <w:sz w:val="30"/>
          <w:szCs w:val="30"/>
        </w:rPr>
        <w:t>30T</w:t>
      </w:r>
      <w:r w:rsidR="000C31AF">
        <w:rPr>
          <w:rFonts w:asciiTheme="minorEastAsia" w:hAnsiTheme="minorEastAsia" w:hint="eastAsia"/>
          <w:bCs/>
          <w:sz w:val="30"/>
          <w:szCs w:val="30"/>
        </w:rPr>
        <w:t>；</w:t>
      </w:r>
    </w:p>
    <w:p w:rsidR="000C31AF" w:rsidRDefault="00E24696" w:rsidP="000C31AF">
      <w:pPr>
        <w:rPr>
          <w:rFonts w:asciiTheme="minorEastAsia" w:hAnsiTheme="minorEastAsia"/>
          <w:bCs/>
          <w:sz w:val="30"/>
          <w:szCs w:val="30"/>
        </w:rPr>
      </w:pPr>
      <w:r>
        <w:rPr>
          <w:rFonts w:asciiTheme="minorEastAsia" w:hAnsiTheme="minorEastAsia" w:hint="eastAsia"/>
          <w:bCs/>
          <w:sz w:val="30"/>
          <w:szCs w:val="30"/>
        </w:rPr>
        <w:t>2、</w:t>
      </w:r>
      <w:r w:rsidR="000C31AF">
        <w:rPr>
          <w:rFonts w:asciiTheme="minorEastAsia" w:hAnsiTheme="minorEastAsia" w:hint="eastAsia"/>
          <w:bCs/>
          <w:sz w:val="30"/>
          <w:szCs w:val="30"/>
        </w:rPr>
        <w:t>分度值：</w:t>
      </w:r>
      <w:r w:rsidR="000C31AF" w:rsidRPr="000C31AF">
        <w:rPr>
          <w:rFonts w:asciiTheme="minorEastAsia" w:hAnsiTheme="minorEastAsia" w:hint="eastAsia"/>
          <w:bCs/>
          <w:sz w:val="30"/>
          <w:szCs w:val="30"/>
        </w:rPr>
        <w:t>5kg</w:t>
      </w:r>
      <w:r w:rsidR="000C31AF">
        <w:rPr>
          <w:rFonts w:asciiTheme="minorEastAsia" w:hAnsiTheme="minorEastAsia" w:hint="eastAsia"/>
          <w:bCs/>
          <w:sz w:val="30"/>
          <w:szCs w:val="30"/>
        </w:rPr>
        <w:t>；</w:t>
      </w:r>
    </w:p>
    <w:p w:rsidR="000C31AF" w:rsidRDefault="00E24696" w:rsidP="000C31AF">
      <w:pPr>
        <w:rPr>
          <w:rFonts w:asciiTheme="minorEastAsia" w:hAnsiTheme="minorEastAsia"/>
          <w:bCs/>
          <w:sz w:val="30"/>
          <w:szCs w:val="30"/>
        </w:rPr>
      </w:pPr>
      <w:r>
        <w:rPr>
          <w:rFonts w:asciiTheme="minorEastAsia" w:hAnsiTheme="minorEastAsia" w:hint="eastAsia"/>
          <w:bCs/>
          <w:sz w:val="30"/>
          <w:szCs w:val="30"/>
        </w:rPr>
        <w:t>3、</w:t>
      </w:r>
      <w:r w:rsidR="000C31AF" w:rsidRPr="000C31AF">
        <w:rPr>
          <w:rFonts w:asciiTheme="minorEastAsia" w:hAnsiTheme="minorEastAsia" w:hint="eastAsia"/>
          <w:bCs/>
          <w:sz w:val="30"/>
          <w:szCs w:val="30"/>
        </w:rPr>
        <w:t>精度等级：</w:t>
      </w:r>
      <w:r w:rsidR="000C31AF" w:rsidRPr="000C31AF">
        <w:rPr>
          <w:rFonts w:asciiTheme="minorEastAsia" w:hAnsiTheme="minorEastAsia"/>
          <w:bCs/>
          <w:sz w:val="30"/>
          <w:szCs w:val="30"/>
        </w:rPr>
        <w:t>III</w:t>
      </w:r>
      <w:r w:rsidR="000C31AF">
        <w:rPr>
          <w:rFonts w:ascii="宋体" w:eastAsia="宋体" w:hAnsi="宋体" w:cs="宋体" w:hint="eastAsia"/>
          <w:bCs/>
          <w:sz w:val="30"/>
          <w:szCs w:val="30"/>
        </w:rPr>
        <w:t>级</w:t>
      </w:r>
      <w:r w:rsidR="000C31AF" w:rsidRPr="000C31AF">
        <w:rPr>
          <w:rFonts w:asciiTheme="minorEastAsia" w:hAnsiTheme="minorEastAsia" w:hint="eastAsia"/>
          <w:bCs/>
          <w:sz w:val="30"/>
          <w:szCs w:val="30"/>
        </w:rPr>
        <w:t>；</w:t>
      </w:r>
    </w:p>
    <w:p w:rsidR="00B51658" w:rsidRDefault="00B51658" w:rsidP="000C31AF">
      <w:pPr>
        <w:rPr>
          <w:rFonts w:asciiTheme="minorEastAsia" w:hAnsiTheme="minorEastAsia"/>
          <w:bCs/>
          <w:sz w:val="30"/>
          <w:szCs w:val="30"/>
        </w:rPr>
      </w:pPr>
      <w:r>
        <w:rPr>
          <w:rFonts w:asciiTheme="minorEastAsia" w:hAnsiTheme="minorEastAsia" w:hint="eastAsia"/>
          <w:bCs/>
          <w:sz w:val="30"/>
          <w:szCs w:val="30"/>
        </w:rPr>
        <w:t>4、采样速率:40次/秒</w:t>
      </w:r>
    </w:p>
    <w:p w:rsidR="000C31AF" w:rsidRPr="000C31AF" w:rsidRDefault="00B51658" w:rsidP="000C31AF">
      <w:pPr>
        <w:rPr>
          <w:rFonts w:asciiTheme="minorEastAsia" w:hAnsiTheme="minorEastAsia"/>
          <w:bCs/>
          <w:sz w:val="30"/>
          <w:szCs w:val="30"/>
        </w:rPr>
      </w:pPr>
      <w:r>
        <w:rPr>
          <w:rFonts w:asciiTheme="minorEastAsia" w:hAnsiTheme="minorEastAsia" w:hint="eastAsia"/>
          <w:bCs/>
          <w:sz w:val="30"/>
          <w:szCs w:val="30"/>
        </w:rPr>
        <w:t>5</w:t>
      </w:r>
      <w:r w:rsidR="00E24696">
        <w:rPr>
          <w:rFonts w:asciiTheme="minorEastAsia" w:hAnsiTheme="minorEastAsia" w:hint="eastAsia"/>
          <w:bCs/>
          <w:sz w:val="30"/>
          <w:szCs w:val="30"/>
        </w:rPr>
        <w:t>、</w:t>
      </w:r>
      <w:r w:rsidR="000C31AF">
        <w:rPr>
          <w:rFonts w:asciiTheme="minorEastAsia" w:hAnsiTheme="minorEastAsia" w:hint="eastAsia"/>
          <w:bCs/>
          <w:sz w:val="30"/>
          <w:szCs w:val="30"/>
        </w:rPr>
        <w:t>称台尺寸：</w:t>
      </w:r>
      <w:r w:rsidR="00E24696">
        <w:rPr>
          <w:rFonts w:asciiTheme="minorEastAsia" w:hAnsiTheme="minorEastAsia" w:hint="eastAsia"/>
          <w:bCs/>
          <w:sz w:val="30"/>
          <w:szCs w:val="30"/>
        </w:rPr>
        <w:t>2.5</w:t>
      </w:r>
      <w:r w:rsidR="00E24696" w:rsidRPr="00E24696">
        <w:rPr>
          <w:rFonts w:asciiTheme="minorEastAsia" w:hAnsiTheme="minorEastAsia" w:hint="eastAsia"/>
          <w:bCs/>
          <w:sz w:val="30"/>
          <w:szCs w:val="30"/>
        </w:rPr>
        <w:t>×</w:t>
      </w:r>
      <w:r w:rsidR="00E30B97">
        <w:rPr>
          <w:rFonts w:asciiTheme="minorEastAsia" w:hAnsiTheme="minorEastAsia" w:hint="eastAsia"/>
          <w:bCs/>
          <w:sz w:val="30"/>
          <w:szCs w:val="30"/>
        </w:rPr>
        <w:t>2.2</w:t>
      </w:r>
      <w:r w:rsidR="00E24696">
        <w:rPr>
          <w:rFonts w:asciiTheme="minorEastAsia" w:hAnsiTheme="minorEastAsia" w:hint="eastAsia"/>
          <w:bCs/>
          <w:sz w:val="30"/>
          <w:szCs w:val="30"/>
        </w:rPr>
        <w:t>m</w:t>
      </w:r>
    </w:p>
    <w:p w:rsidR="000C31AF" w:rsidRPr="000C31AF" w:rsidRDefault="00B51658" w:rsidP="000C31AF">
      <w:pPr>
        <w:rPr>
          <w:rFonts w:asciiTheme="minorEastAsia" w:hAnsiTheme="minorEastAsia"/>
          <w:bCs/>
          <w:sz w:val="30"/>
          <w:szCs w:val="30"/>
        </w:rPr>
      </w:pPr>
      <w:r>
        <w:rPr>
          <w:rFonts w:asciiTheme="minorEastAsia" w:hAnsiTheme="minorEastAsia" w:hint="eastAsia"/>
          <w:bCs/>
          <w:sz w:val="30"/>
          <w:szCs w:val="30"/>
        </w:rPr>
        <w:t>6</w:t>
      </w:r>
      <w:r w:rsidR="00E30B97">
        <w:rPr>
          <w:rFonts w:asciiTheme="minorEastAsia" w:hAnsiTheme="minorEastAsia" w:hint="eastAsia"/>
          <w:bCs/>
          <w:sz w:val="30"/>
          <w:szCs w:val="30"/>
        </w:rPr>
        <w:t>、</w:t>
      </w:r>
      <w:r w:rsidR="000C31AF" w:rsidRPr="000C31AF">
        <w:rPr>
          <w:rFonts w:asciiTheme="minorEastAsia" w:hAnsiTheme="minorEastAsia" w:hint="eastAsia"/>
          <w:bCs/>
          <w:sz w:val="30"/>
          <w:szCs w:val="30"/>
        </w:rPr>
        <w:t>工作温度：称重显示仪表：-10℃～＋</w:t>
      </w:r>
      <w:r w:rsidR="000C31AF" w:rsidRPr="000C31AF">
        <w:rPr>
          <w:rFonts w:asciiTheme="minorEastAsia" w:hAnsiTheme="minorEastAsia"/>
          <w:bCs/>
          <w:sz w:val="30"/>
          <w:szCs w:val="30"/>
        </w:rPr>
        <w:t>40</w:t>
      </w:r>
      <w:r w:rsidR="000C31AF" w:rsidRPr="000C31AF">
        <w:rPr>
          <w:rFonts w:asciiTheme="minorEastAsia" w:hAnsiTheme="minorEastAsia" w:hint="eastAsia"/>
          <w:bCs/>
          <w:sz w:val="30"/>
          <w:szCs w:val="30"/>
        </w:rPr>
        <w:t>℃；</w:t>
      </w:r>
    </w:p>
    <w:p w:rsidR="000C31AF" w:rsidRPr="000C31AF" w:rsidRDefault="00B51658" w:rsidP="000C31AF">
      <w:pPr>
        <w:rPr>
          <w:rFonts w:asciiTheme="minorEastAsia" w:hAnsiTheme="minorEastAsia"/>
          <w:bCs/>
          <w:sz w:val="30"/>
          <w:szCs w:val="30"/>
        </w:rPr>
      </w:pPr>
      <w:r>
        <w:rPr>
          <w:rFonts w:asciiTheme="minorEastAsia" w:hAnsiTheme="minorEastAsia" w:hint="eastAsia"/>
          <w:bCs/>
          <w:sz w:val="30"/>
          <w:szCs w:val="30"/>
        </w:rPr>
        <w:t>7</w:t>
      </w:r>
      <w:r w:rsidR="00E30B97">
        <w:rPr>
          <w:rFonts w:asciiTheme="minorEastAsia" w:hAnsiTheme="minorEastAsia" w:hint="eastAsia"/>
          <w:bCs/>
          <w:sz w:val="30"/>
          <w:szCs w:val="30"/>
        </w:rPr>
        <w:t>、</w:t>
      </w:r>
      <w:r w:rsidR="000C31AF" w:rsidRPr="000C31AF">
        <w:rPr>
          <w:rFonts w:asciiTheme="minorEastAsia" w:hAnsiTheme="minorEastAsia" w:hint="eastAsia"/>
          <w:bCs/>
          <w:sz w:val="30"/>
          <w:szCs w:val="30"/>
        </w:rPr>
        <w:t>称台和传感器：</w:t>
      </w:r>
      <w:r w:rsidR="000C31AF" w:rsidRPr="000C31AF">
        <w:rPr>
          <w:rFonts w:asciiTheme="minorEastAsia" w:hAnsiTheme="minorEastAsia"/>
          <w:bCs/>
          <w:sz w:val="30"/>
          <w:szCs w:val="30"/>
        </w:rPr>
        <w:t>-</w:t>
      </w:r>
      <w:r w:rsidR="000C31AF" w:rsidRPr="000C31AF">
        <w:rPr>
          <w:rFonts w:asciiTheme="minorEastAsia" w:hAnsiTheme="minorEastAsia" w:hint="eastAsia"/>
          <w:bCs/>
          <w:sz w:val="30"/>
          <w:szCs w:val="30"/>
        </w:rPr>
        <w:t>3</w:t>
      </w:r>
      <w:r w:rsidR="000C31AF" w:rsidRPr="000C31AF">
        <w:rPr>
          <w:rFonts w:asciiTheme="minorEastAsia" w:hAnsiTheme="minorEastAsia"/>
          <w:bCs/>
          <w:sz w:val="30"/>
          <w:szCs w:val="30"/>
        </w:rPr>
        <w:t>0</w:t>
      </w:r>
      <w:r w:rsidR="000C31AF" w:rsidRPr="000C31AF">
        <w:rPr>
          <w:rFonts w:asciiTheme="minorEastAsia" w:hAnsiTheme="minorEastAsia" w:hint="eastAsia"/>
          <w:bCs/>
          <w:sz w:val="30"/>
          <w:szCs w:val="30"/>
        </w:rPr>
        <w:t>℃～＋7</w:t>
      </w:r>
      <w:r w:rsidR="000C31AF" w:rsidRPr="000C31AF">
        <w:rPr>
          <w:rFonts w:asciiTheme="minorEastAsia" w:hAnsiTheme="minorEastAsia"/>
          <w:bCs/>
          <w:sz w:val="30"/>
          <w:szCs w:val="30"/>
        </w:rPr>
        <w:t>0</w:t>
      </w:r>
      <w:r w:rsidR="000C31AF" w:rsidRPr="000C31AF">
        <w:rPr>
          <w:rFonts w:asciiTheme="minorEastAsia" w:hAnsiTheme="minorEastAsia" w:hint="eastAsia"/>
          <w:bCs/>
          <w:sz w:val="30"/>
          <w:szCs w:val="30"/>
        </w:rPr>
        <w:t>℃；</w:t>
      </w:r>
    </w:p>
    <w:p w:rsidR="000C31AF" w:rsidRPr="000C31AF" w:rsidRDefault="00B51658" w:rsidP="000C31AF">
      <w:pPr>
        <w:rPr>
          <w:rFonts w:asciiTheme="minorEastAsia" w:hAnsiTheme="minorEastAsia"/>
          <w:bCs/>
          <w:sz w:val="30"/>
          <w:szCs w:val="30"/>
        </w:rPr>
      </w:pPr>
      <w:r>
        <w:rPr>
          <w:rFonts w:asciiTheme="minorEastAsia" w:hAnsiTheme="minorEastAsia" w:hint="eastAsia"/>
          <w:bCs/>
          <w:sz w:val="30"/>
          <w:szCs w:val="30"/>
        </w:rPr>
        <w:t>8</w:t>
      </w:r>
      <w:r w:rsidR="00E30B97">
        <w:rPr>
          <w:rFonts w:asciiTheme="minorEastAsia" w:hAnsiTheme="minorEastAsia" w:hint="eastAsia"/>
          <w:bCs/>
          <w:sz w:val="30"/>
          <w:szCs w:val="30"/>
        </w:rPr>
        <w:t>、</w:t>
      </w:r>
      <w:r w:rsidR="000C31AF" w:rsidRPr="000C31AF">
        <w:rPr>
          <w:rFonts w:asciiTheme="minorEastAsia" w:hAnsiTheme="minorEastAsia" w:hint="eastAsia"/>
          <w:bCs/>
          <w:sz w:val="30"/>
          <w:szCs w:val="30"/>
        </w:rPr>
        <w:t>安全过载：</w:t>
      </w:r>
      <w:r w:rsidR="000C31AF" w:rsidRPr="000C31AF">
        <w:rPr>
          <w:rFonts w:asciiTheme="minorEastAsia" w:hAnsiTheme="minorEastAsia"/>
          <w:bCs/>
          <w:sz w:val="30"/>
          <w:szCs w:val="30"/>
        </w:rPr>
        <w:t>150</w:t>
      </w:r>
      <w:r w:rsidR="000C31AF" w:rsidRPr="000C31AF">
        <w:rPr>
          <w:rFonts w:asciiTheme="minorEastAsia" w:hAnsiTheme="minorEastAsia" w:hint="eastAsia"/>
          <w:bCs/>
          <w:sz w:val="30"/>
          <w:szCs w:val="30"/>
        </w:rPr>
        <w:t>％</w:t>
      </w:r>
      <w:r w:rsidR="00E30B97">
        <w:rPr>
          <w:rFonts w:asciiTheme="minorEastAsia" w:hAnsiTheme="minorEastAsia" w:hint="eastAsia"/>
          <w:bCs/>
          <w:sz w:val="30"/>
          <w:szCs w:val="30"/>
        </w:rPr>
        <w:t>，极限过载：250%</w:t>
      </w:r>
      <w:r w:rsidR="000C31AF" w:rsidRPr="000C31AF">
        <w:rPr>
          <w:rFonts w:asciiTheme="minorEastAsia" w:hAnsiTheme="minorEastAsia" w:hint="eastAsia"/>
          <w:bCs/>
          <w:sz w:val="30"/>
          <w:szCs w:val="30"/>
        </w:rPr>
        <w:t>；</w:t>
      </w:r>
    </w:p>
    <w:p w:rsidR="000C31AF" w:rsidRPr="000C31AF" w:rsidRDefault="00B51658" w:rsidP="000C31AF">
      <w:pPr>
        <w:rPr>
          <w:rFonts w:asciiTheme="minorEastAsia" w:hAnsiTheme="minorEastAsia"/>
          <w:bCs/>
          <w:sz w:val="30"/>
          <w:szCs w:val="30"/>
        </w:rPr>
      </w:pPr>
      <w:r>
        <w:rPr>
          <w:rFonts w:asciiTheme="minorEastAsia" w:hAnsiTheme="minorEastAsia" w:hint="eastAsia"/>
          <w:bCs/>
          <w:sz w:val="30"/>
          <w:szCs w:val="30"/>
        </w:rPr>
        <w:t>9</w:t>
      </w:r>
      <w:r w:rsidR="00E30B97">
        <w:rPr>
          <w:rFonts w:asciiTheme="minorEastAsia" w:hAnsiTheme="minorEastAsia" w:hint="eastAsia"/>
          <w:bCs/>
          <w:sz w:val="30"/>
          <w:szCs w:val="30"/>
        </w:rPr>
        <w:t>、</w:t>
      </w:r>
      <w:r w:rsidR="000C31AF" w:rsidRPr="000C31AF">
        <w:rPr>
          <w:rFonts w:asciiTheme="minorEastAsia" w:hAnsiTheme="minorEastAsia" w:hint="eastAsia"/>
          <w:bCs/>
          <w:sz w:val="30"/>
          <w:szCs w:val="30"/>
        </w:rPr>
        <w:t>电压范围：－</w:t>
      </w:r>
      <w:r w:rsidR="000C31AF" w:rsidRPr="000C31AF">
        <w:rPr>
          <w:rFonts w:asciiTheme="minorEastAsia" w:hAnsiTheme="minorEastAsia"/>
          <w:bCs/>
          <w:sz w:val="30"/>
          <w:szCs w:val="30"/>
        </w:rPr>
        <w:t>15</w:t>
      </w:r>
      <w:r w:rsidR="000C31AF" w:rsidRPr="000C31AF">
        <w:rPr>
          <w:rFonts w:asciiTheme="minorEastAsia" w:hAnsiTheme="minorEastAsia" w:hint="eastAsia"/>
          <w:bCs/>
          <w:sz w:val="30"/>
          <w:szCs w:val="30"/>
        </w:rPr>
        <w:t>％～＋</w:t>
      </w:r>
      <w:r w:rsidR="000C31AF" w:rsidRPr="000C31AF">
        <w:rPr>
          <w:rFonts w:asciiTheme="minorEastAsia" w:hAnsiTheme="minorEastAsia"/>
          <w:bCs/>
          <w:sz w:val="30"/>
          <w:szCs w:val="30"/>
        </w:rPr>
        <w:t>10</w:t>
      </w:r>
      <w:r w:rsidR="000C31AF" w:rsidRPr="000C31AF">
        <w:rPr>
          <w:rFonts w:asciiTheme="minorEastAsia" w:hAnsiTheme="minorEastAsia" w:hint="eastAsia"/>
          <w:bCs/>
          <w:sz w:val="30"/>
          <w:szCs w:val="30"/>
        </w:rPr>
        <w:t>％；</w:t>
      </w:r>
    </w:p>
    <w:p w:rsidR="000C31AF" w:rsidRPr="000C31AF" w:rsidRDefault="00B51658" w:rsidP="000C31AF">
      <w:pPr>
        <w:rPr>
          <w:rFonts w:asciiTheme="minorEastAsia" w:hAnsiTheme="minorEastAsia"/>
          <w:bCs/>
          <w:sz w:val="30"/>
          <w:szCs w:val="30"/>
        </w:rPr>
      </w:pPr>
      <w:r>
        <w:rPr>
          <w:rFonts w:asciiTheme="minorEastAsia" w:hAnsiTheme="minorEastAsia" w:hint="eastAsia"/>
          <w:bCs/>
          <w:sz w:val="30"/>
          <w:szCs w:val="30"/>
        </w:rPr>
        <w:t>10</w:t>
      </w:r>
      <w:r w:rsidR="00E30B97">
        <w:rPr>
          <w:rFonts w:asciiTheme="minorEastAsia" w:hAnsiTheme="minorEastAsia" w:hint="eastAsia"/>
          <w:bCs/>
          <w:sz w:val="30"/>
          <w:szCs w:val="30"/>
        </w:rPr>
        <w:t>、</w:t>
      </w:r>
      <w:r w:rsidR="000C31AF" w:rsidRPr="000C31AF">
        <w:rPr>
          <w:rFonts w:asciiTheme="minorEastAsia" w:hAnsiTheme="minorEastAsia" w:hint="eastAsia"/>
          <w:bCs/>
          <w:sz w:val="30"/>
          <w:szCs w:val="30"/>
        </w:rPr>
        <w:t>整体框架，移动方便；</w:t>
      </w:r>
    </w:p>
    <w:p w:rsidR="000C31AF" w:rsidRPr="000C31AF" w:rsidRDefault="00E30B97" w:rsidP="000C31AF">
      <w:pPr>
        <w:rPr>
          <w:rFonts w:asciiTheme="minorEastAsia" w:hAnsiTheme="minorEastAsia"/>
          <w:bCs/>
          <w:sz w:val="30"/>
          <w:szCs w:val="30"/>
        </w:rPr>
      </w:pPr>
      <w:r>
        <w:rPr>
          <w:rFonts w:asciiTheme="minorEastAsia" w:hAnsiTheme="minorEastAsia" w:hint="eastAsia"/>
          <w:bCs/>
          <w:sz w:val="30"/>
          <w:szCs w:val="30"/>
        </w:rPr>
        <w:t>1</w:t>
      </w:r>
      <w:r w:rsidR="00B51658">
        <w:rPr>
          <w:rFonts w:asciiTheme="minorEastAsia" w:hAnsiTheme="minorEastAsia" w:hint="eastAsia"/>
          <w:bCs/>
          <w:sz w:val="30"/>
          <w:szCs w:val="30"/>
        </w:rPr>
        <w:t>1</w:t>
      </w:r>
      <w:r>
        <w:rPr>
          <w:rFonts w:asciiTheme="minorEastAsia" w:hAnsiTheme="minorEastAsia" w:hint="eastAsia"/>
          <w:bCs/>
          <w:sz w:val="30"/>
          <w:szCs w:val="30"/>
        </w:rPr>
        <w:t>、</w:t>
      </w:r>
      <w:r w:rsidR="000C31AF" w:rsidRPr="000C31AF">
        <w:rPr>
          <w:rFonts w:asciiTheme="minorEastAsia" w:hAnsiTheme="minorEastAsia" w:hint="eastAsia"/>
          <w:bCs/>
          <w:sz w:val="30"/>
          <w:szCs w:val="30"/>
        </w:rPr>
        <w:t>高性能缓冲避震装置；</w:t>
      </w:r>
    </w:p>
    <w:p w:rsidR="000C31AF" w:rsidRDefault="00E30B97" w:rsidP="000C31AF">
      <w:pPr>
        <w:rPr>
          <w:rFonts w:asciiTheme="minorEastAsia" w:hAnsiTheme="minorEastAsia"/>
          <w:bCs/>
          <w:sz w:val="30"/>
          <w:szCs w:val="30"/>
        </w:rPr>
      </w:pPr>
      <w:r>
        <w:rPr>
          <w:rFonts w:asciiTheme="minorEastAsia" w:hAnsiTheme="minorEastAsia" w:hint="eastAsia"/>
          <w:bCs/>
          <w:sz w:val="30"/>
          <w:szCs w:val="30"/>
        </w:rPr>
        <w:t>1</w:t>
      </w:r>
      <w:r w:rsidR="00B51658">
        <w:rPr>
          <w:rFonts w:asciiTheme="minorEastAsia" w:hAnsiTheme="minorEastAsia" w:hint="eastAsia"/>
          <w:bCs/>
          <w:sz w:val="30"/>
          <w:szCs w:val="30"/>
        </w:rPr>
        <w:t>2</w:t>
      </w:r>
      <w:r>
        <w:rPr>
          <w:rFonts w:asciiTheme="minorEastAsia" w:hAnsiTheme="minorEastAsia" w:hint="eastAsia"/>
          <w:bCs/>
          <w:sz w:val="30"/>
          <w:szCs w:val="30"/>
        </w:rPr>
        <w:t>、多层结构</w:t>
      </w:r>
      <w:r w:rsidR="000C31AF" w:rsidRPr="000C31AF">
        <w:rPr>
          <w:rFonts w:asciiTheme="minorEastAsia" w:hAnsiTheme="minorEastAsia" w:hint="eastAsia"/>
          <w:bCs/>
          <w:sz w:val="30"/>
          <w:szCs w:val="30"/>
        </w:rPr>
        <w:t>、安装方便、精度高、长期稳定性好；</w:t>
      </w:r>
    </w:p>
    <w:p w:rsidR="00E66D1B" w:rsidRPr="00E66D1B" w:rsidRDefault="00E66D1B" w:rsidP="000C31AF">
      <w:pPr>
        <w:rPr>
          <w:rFonts w:asciiTheme="minorEastAsia" w:hAnsiTheme="minorEastAsia"/>
          <w:b/>
          <w:bCs/>
          <w:sz w:val="30"/>
          <w:szCs w:val="30"/>
        </w:rPr>
      </w:pPr>
      <w:r w:rsidRPr="00E66D1B">
        <w:rPr>
          <w:rFonts w:asciiTheme="minorEastAsia" w:hAnsiTheme="minorEastAsia" w:hint="eastAsia"/>
          <w:b/>
          <w:bCs/>
          <w:sz w:val="30"/>
          <w:szCs w:val="30"/>
        </w:rPr>
        <w:t>七、一般要求</w:t>
      </w:r>
    </w:p>
    <w:p w:rsidR="00E66D1B" w:rsidRPr="00E66D1B" w:rsidRDefault="00E66D1B" w:rsidP="00E66D1B">
      <w:pPr>
        <w:rPr>
          <w:rFonts w:asciiTheme="minorEastAsia" w:hAnsiTheme="minorEastAsia"/>
          <w:bCs/>
          <w:sz w:val="30"/>
          <w:szCs w:val="30"/>
        </w:rPr>
      </w:pPr>
      <w:r>
        <w:rPr>
          <w:rFonts w:asciiTheme="minorEastAsia" w:hAnsiTheme="minorEastAsia" w:hint="eastAsia"/>
          <w:b/>
          <w:bCs/>
          <w:sz w:val="30"/>
          <w:szCs w:val="30"/>
        </w:rPr>
        <w:t>1、</w:t>
      </w:r>
      <w:r w:rsidRPr="00E66D1B">
        <w:rPr>
          <w:rFonts w:asciiTheme="minorEastAsia" w:hAnsiTheme="minorEastAsia" w:hint="eastAsia"/>
          <w:bCs/>
          <w:sz w:val="30"/>
          <w:szCs w:val="30"/>
        </w:rPr>
        <w:t>投标方提供的设备应功能完整，技术先进，并能满足人身安全和劳动保护条件。</w:t>
      </w:r>
    </w:p>
    <w:p w:rsidR="00E66D1B" w:rsidRPr="00E66D1B" w:rsidRDefault="00E66D1B" w:rsidP="00E66D1B">
      <w:pPr>
        <w:rPr>
          <w:rFonts w:asciiTheme="minorEastAsia" w:hAnsiTheme="minorEastAsia"/>
          <w:bCs/>
          <w:sz w:val="30"/>
          <w:szCs w:val="30"/>
        </w:rPr>
      </w:pPr>
      <w:r>
        <w:rPr>
          <w:rFonts w:asciiTheme="minorEastAsia" w:hAnsiTheme="minorEastAsia" w:hint="eastAsia"/>
          <w:b/>
          <w:bCs/>
          <w:sz w:val="30"/>
          <w:szCs w:val="30"/>
        </w:rPr>
        <w:t>2、</w:t>
      </w:r>
      <w:r w:rsidRPr="00E66D1B">
        <w:rPr>
          <w:rFonts w:asciiTheme="minorEastAsia" w:hAnsiTheme="minorEastAsia" w:hint="eastAsia"/>
          <w:bCs/>
          <w:sz w:val="30"/>
          <w:szCs w:val="30"/>
        </w:rPr>
        <w:t>所有设备均应正确设计和制造，在正常工况下均能安全、持续运行，而不应有过度的应力、振动、温升、磨损、腐蚀、老化等其它问题，招标方欢迎投标方提供优于本技术条件书要求的先进、成熟、可靠的设备及部件。</w:t>
      </w:r>
    </w:p>
    <w:p w:rsidR="00E66D1B" w:rsidRPr="00E66D1B" w:rsidRDefault="00E66D1B" w:rsidP="00E66D1B">
      <w:pPr>
        <w:rPr>
          <w:rFonts w:asciiTheme="minorEastAsia" w:hAnsiTheme="minorEastAsia"/>
          <w:bCs/>
          <w:sz w:val="30"/>
          <w:szCs w:val="30"/>
        </w:rPr>
      </w:pPr>
      <w:r>
        <w:rPr>
          <w:rFonts w:asciiTheme="minorEastAsia" w:hAnsiTheme="minorEastAsia" w:hint="eastAsia"/>
          <w:b/>
          <w:bCs/>
          <w:sz w:val="30"/>
          <w:szCs w:val="30"/>
        </w:rPr>
        <w:t>3、</w:t>
      </w:r>
      <w:r w:rsidRPr="00E66D1B">
        <w:rPr>
          <w:rFonts w:asciiTheme="minorEastAsia" w:hAnsiTheme="minorEastAsia" w:hint="eastAsia"/>
          <w:bCs/>
          <w:sz w:val="30"/>
          <w:szCs w:val="30"/>
        </w:rPr>
        <w:t>设备零部件应采用先进、可靠的加工制造技术，应有良好的表面几何形状及合适的公差配合。招标方不接受带有试制性质的部件。</w:t>
      </w:r>
    </w:p>
    <w:p w:rsidR="00E66D1B" w:rsidRPr="00E66D1B" w:rsidRDefault="00E66D1B" w:rsidP="00E66D1B">
      <w:pPr>
        <w:rPr>
          <w:rFonts w:asciiTheme="minorEastAsia" w:hAnsiTheme="minorEastAsia"/>
          <w:bCs/>
          <w:sz w:val="30"/>
          <w:szCs w:val="30"/>
        </w:rPr>
      </w:pPr>
      <w:r>
        <w:rPr>
          <w:rFonts w:asciiTheme="minorEastAsia" w:hAnsiTheme="minorEastAsia" w:hint="eastAsia"/>
          <w:b/>
          <w:bCs/>
          <w:sz w:val="30"/>
          <w:szCs w:val="30"/>
        </w:rPr>
        <w:t>4、</w:t>
      </w:r>
      <w:r w:rsidRPr="00E66D1B">
        <w:rPr>
          <w:rFonts w:asciiTheme="minorEastAsia" w:hAnsiTheme="minorEastAsia" w:hint="eastAsia"/>
          <w:bCs/>
          <w:sz w:val="30"/>
          <w:szCs w:val="30"/>
        </w:rPr>
        <w:t>易于磨损、腐蚀、老化或需要调整、检查和更换的部件应提供备用品，并能比较方便地拆卸、更换和修理。</w:t>
      </w:r>
    </w:p>
    <w:p w:rsidR="00E66D1B" w:rsidRPr="00E66D1B" w:rsidRDefault="00E66D1B" w:rsidP="00E66D1B">
      <w:pPr>
        <w:rPr>
          <w:rFonts w:asciiTheme="minorEastAsia" w:hAnsiTheme="minorEastAsia"/>
          <w:bCs/>
          <w:sz w:val="30"/>
          <w:szCs w:val="30"/>
        </w:rPr>
      </w:pPr>
      <w:r>
        <w:rPr>
          <w:rFonts w:asciiTheme="minorEastAsia" w:hAnsiTheme="minorEastAsia" w:hint="eastAsia"/>
          <w:b/>
          <w:bCs/>
          <w:sz w:val="30"/>
          <w:szCs w:val="30"/>
        </w:rPr>
        <w:t>5、</w:t>
      </w:r>
      <w:r w:rsidRPr="00E66D1B">
        <w:rPr>
          <w:rFonts w:asciiTheme="minorEastAsia" w:hAnsiTheme="minorEastAsia" w:hint="eastAsia"/>
          <w:bCs/>
          <w:sz w:val="30"/>
          <w:szCs w:val="30"/>
        </w:rPr>
        <w:t>所有的材料及零部件（或元器件）应符合有关规范的要求，且应是新的和优质的，并能满足当地环境条件的要求。外购配套件须选用优质、节能、先进的产品，并有生产许可证及产品检验合格证，严禁采用国家公布的淘汰产品。重要部件需取得招标方认可或由招标方指定，目前国内产品质量尚不过关的部件，可选用进口产品。</w:t>
      </w:r>
    </w:p>
    <w:p w:rsidR="00E66D1B" w:rsidRPr="00E66D1B" w:rsidRDefault="00E66D1B" w:rsidP="00E66D1B">
      <w:pPr>
        <w:rPr>
          <w:rFonts w:asciiTheme="minorEastAsia" w:hAnsiTheme="minorEastAsia"/>
          <w:bCs/>
          <w:sz w:val="30"/>
          <w:szCs w:val="30"/>
        </w:rPr>
      </w:pPr>
      <w:r>
        <w:rPr>
          <w:rFonts w:asciiTheme="minorEastAsia" w:hAnsiTheme="minorEastAsia" w:hint="eastAsia"/>
          <w:b/>
          <w:bCs/>
          <w:sz w:val="30"/>
          <w:szCs w:val="30"/>
        </w:rPr>
        <w:t>6、</w:t>
      </w:r>
      <w:r w:rsidRPr="00E66D1B">
        <w:rPr>
          <w:rFonts w:asciiTheme="minorEastAsia" w:hAnsiTheme="minorEastAsia" w:hint="eastAsia"/>
          <w:bCs/>
          <w:sz w:val="30"/>
          <w:szCs w:val="30"/>
        </w:rPr>
        <w:t>所使用的零件或组件应有良好的互换性。</w:t>
      </w:r>
    </w:p>
    <w:p w:rsidR="00E66D1B" w:rsidRPr="00E66D1B" w:rsidRDefault="00E66D1B" w:rsidP="00E66D1B">
      <w:pPr>
        <w:rPr>
          <w:rFonts w:asciiTheme="minorEastAsia" w:hAnsiTheme="minorEastAsia"/>
          <w:bCs/>
          <w:sz w:val="30"/>
          <w:szCs w:val="30"/>
        </w:rPr>
      </w:pPr>
      <w:r>
        <w:rPr>
          <w:rFonts w:asciiTheme="minorEastAsia" w:hAnsiTheme="minorEastAsia" w:hint="eastAsia"/>
          <w:b/>
          <w:bCs/>
          <w:sz w:val="30"/>
          <w:szCs w:val="30"/>
        </w:rPr>
        <w:t>7、</w:t>
      </w:r>
      <w:r w:rsidRPr="00E66D1B">
        <w:rPr>
          <w:rFonts w:asciiTheme="minorEastAsia" w:hAnsiTheme="minorEastAsia" w:hint="eastAsia"/>
          <w:bCs/>
          <w:sz w:val="30"/>
          <w:szCs w:val="30"/>
        </w:rPr>
        <w:t>外购材料及部件供方应进行检验，并对其质量负全责。</w:t>
      </w:r>
    </w:p>
    <w:p w:rsidR="000C31AF" w:rsidRDefault="00E66D1B" w:rsidP="001C5488">
      <w:pPr>
        <w:rPr>
          <w:rFonts w:asciiTheme="minorEastAsia" w:hAnsiTheme="minorEastAsia"/>
          <w:b/>
          <w:bCs/>
          <w:sz w:val="30"/>
          <w:szCs w:val="30"/>
        </w:rPr>
      </w:pPr>
      <w:r>
        <w:rPr>
          <w:rFonts w:asciiTheme="minorEastAsia" w:hAnsiTheme="minorEastAsia" w:hint="eastAsia"/>
          <w:b/>
          <w:bCs/>
          <w:sz w:val="30"/>
          <w:szCs w:val="30"/>
        </w:rPr>
        <w:t>八</w:t>
      </w:r>
      <w:r w:rsidR="00E30B97">
        <w:rPr>
          <w:rFonts w:asciiTheme="minorEastAsia" w:hAnsiTheme="minorEastAsia" w:hint="eastAsia"/>
          <w:b/>
          <w:bCs/>
          <w:sz w:val="30"/>
          <w:szCs w:val="30"/>
        </w:rPr>
        <w:t>、</w:t>
      </w:r>
      <w:r w:rsidR="00B51658">
        <w:rPr>
          <w:rFonts w:asciiTheme="minorEastAsia" w:hAnsiTheme="minorEastAsia" w:hint="eastAsia"/>
          <w:b/>
          <w:bCs/>
          <w:sz w:val="30"/>
          <w:szCs w:val="30"/>
        </w:rPr>
        <w:t>产品执行</w:t>
      </w:r>
      <w:r w:rsidR="00E30B97">
        <w:rPr>
          <w:rFonts w:asciiTheme="minorEastAsia" w:hAnsiTheme="minorEastAsia" w:hint="eastAsia"/>
          <w:b/>
          <w:bCs/>
          <w:sz w:val="30"/>
          <w:szCs w:val="30"/>
        </w:rPr>
        <w:t>标准</w:t>
      </w:r>
    </w:p>
    <w:p w:rsidR="00D26A89" w:rsidRPr="00AD0A79" w:rsidRDefault="00D26A89" w:rsidP="00AD0A79">
      <w:pPr>
        <w:ind w:firstLineChars="198" w:firstLine="594"/>
        <w:rPr>
          <w:rFonts w:asciiTheme="minorEastAsia" w:hAnsiTheme="minorEastAsia"/>
          <w:bCs/>
          <w:sz w:val="30"/>
          <w:szCs w:val="30"/>
        </w:rPr>
      </w:pPr>
      <w:r w:rsidRPr="00AD0A79">
        <w:rPr>
          <w:rFonts w:asciiTheme="minorEastAsia" w:hAnsiTheme="minorEastAsia" w:hint="eastAsia"/>
          <w:bCs/>
          <w:sz w:val="30"/>
          <w:szCs w:val="30"/>
        </w:rPr>
        <w:t>SCS电子地磅的设计、制造、包装、运输、安装、验收应符合下列标准、规范和有关的中国国家标准(GB)的要求，并以最新版本为准。</w:t>
      </w:r>
    </w:p>
    <w:p w:rsidR="00E30B97" w:rsidRPr="00B51658" w:rsidRDefault="00B51658" w:rsidP="001C5488">
      <w:pPr>
        <w:rPr>
          <w:rFonts w:asciiTheme="minorEastAsia" w:hAnsiTheme="minorEastAsia"/>
          <w:bCs/>
          <w:sz w:val="30"/>
          <w:szCs w:val="30"/>
        </w:rPr>
      </w:pPr>
      <w:r w:rsidRPr="00B51658">
        <w:rPr>
          <w:rFonts w:asciiTheme="minorEastAsia" w:hAnsiTheme="minorEastAsia" w:hint="eastAsia"/>
          <w:bCs/>
          <w:sz w:val="30"/>
          <w:szCs w:val="30"/>
        </w:rPr>
        <w:t>GB/T7723-2002    固定式电子称</w:t>
      </w:r>
    </w:p>
    <w:p w:rsidR="00B51658" w:rsidRPr="00B51658" w:rsidRDefault="00B51658" w:rsidP="001C5488">
      <w:pPr>
        <w:rPr>
          <w:rFonts w:asciiTheme="minorEastAsia" w:hAnsiTheme="minorEastAsia"/>
          <w:bCs/>
          <w:sz w:val="30"/>
          <w:szCs w:val="30"/>
        </w:rPr>
      </w:pPr>
      <w:r w:rsidRPr="00B51658">
        <w:rPr>
          <w:rFonts w:asciiTheme="minorEastAsia" w:hAnsiTheme="minorEastAsia" w:hint="eastAsia"/>
          <w:bCs/>
          <w:sz w:val="30"/>
          <w:szCs w:val="30"/>
        </w:rPr>
        <w:t>JJG539-1997      数字指示称检定规程</w:t>
      </w:r>
    </w:p>
    <w:p w:rsidR="00B51658" w:rsidRDefault="00B51658" w:rsidP="001C5488">
      <w:pPr>
        <w:rPr>
          <w:rFonts w:asciiTheme="minorEastAsia" w:hAnsiTheme="minorEastAsia"/>
          <w:bCs/>
          <w:sz w:val="30"/>
          <w:szCs w:val="30"/>
        </w:rPr>
      </w:pPr>
      <w:r w:rsidRPr="00B51658">
        <w:rPr>
          <w:rFonts w:asciiTheme="minorEastAsia" w:hAnsiTheme="minorEastAsia" w:hint="eastAsia"/>
          <w:bCs/>
          <w:sz w:val="30"/>
          <w:szCs w:val="30"/>
        </w:rPr>
        <w:t>JJG555-1996      非自动称通用检定规程</w:t>
      </w:r>
    </w:p>
    <w:p w:rsidR="00D26A89" w:rsidRDefault="00D26A89" w:rsidP="00D26A89">
      <w:pPr>
        <w:rPr>
          <w:rFonts w:asciiTheme="minorEastAsia" w:hAnsiTheme="minorEastAsia"/>
          <w:bCs/>
          <w:sz w:val="30"/>
          <w:szCs w:val="30"/>
        </w:rPr>
      </w:pPr>
      <w:r w:rsidRPr="00D26A89">
        <w:rPr>
          <w:rFonts w:asciiTheme="minorEastAsia" w:hAnsiTheme="minorEastAsia" w:hint="eastAsia"/>
          <w:bCs/>
          <w:sz w:val="30"/>
          <w:szCs w:val="30"/>
        </w:rPr>
        <w:t>GB985</w:t>
      </w:r>
      <w:r w:rsidR="00AD0A79">
        <w:rPr>
          <w:rFonts w:asciiTheme="minorEastAsia" w:hAnsiTheme="minorEastAsia" w:hint="eastAsia"/>
          <w:bCs/>
          <w:sz w:val="30"/>
          <w:szCs w:val="30"/>
        </w:rPr>
        <w:t xml:space="preserve">      </w:t>
      </w:r>
      <w:r w:rsidRPr="00D26A89">
        <w:rPr>
          <w:rFonts w:asciiTheme="minorEastAsia" w:hAnsiTheme="minorEastAsia" w:hint="eastAsia"/>
          <w:bCs/>
          <w:sz w:val="30"/>
          <w:szCs w:val="30"/>
        </w:rPr>
        <w:t>气焊、手工电弧焊及气体保护焊焊缝坡口的基本形式与尺寸</w:t>
      </w:r>
    </w:p>
    <w:p w:rsidR="00D26A89" w:rsidRDefault="00D26A89" w:rsidP="00D26A89">
      <w:pPr>
        <w:rPr>
          <w:rFonts w:asciiTheme="minorEastAsia" w:hAnsiTheme="minorEastAsia"/>
          <w:bCs/>
          <w:sz w:val="30"/>
          <w:szCs w:val="30"/>
        </w:rPr>
      </w:pPr>
      <w:r w:rsidRPr="00D26A89">
        <w:rPr>
          <w:rFonts w:asciiTheme="minorEastAsia" w:hAnsiTheme="minorEastAsia" w:hint="eastAsia"/>
          <w:bCs/>
          <w:sz w:val="30"/>
          <w:szCs w:val="30"/>
        </w:rPr>
        <w:t>GB700</w:t>
      </w:r>
      <w:r w:rsidR="00AD0A79">
        <w:rPr>
          <w:rFonts w:asciiTheme="minorEastAsia" w:hAnsiTheme="minorEastAsia" w:hint="eastAsia"/>
          <w:bCs/>
          <w:sz w:val="30"/>
          <w:szCs w:val="30"/>
        </w:rPr>
        <w:t xml:space="preserve">      </w:t>
      </w:r>
      <w:r w:rsidRPr="00D26A89">
        <w:rPr>
          <w:rFonts w:asciiTheme="minorEastAsia" w:hAnsiTheme="minorEastAsia" w:hint="eastAsia"/>
          <w:bCs/>
          <w:sz w:val="30"/>
          <w:szCs w:val="30"/>
        </w:rPr>
        <w:t>普通碳素结构钢技术条件</w:t>
      </w:r>
    </w:p>
    <w:p w:rsidR="00D26A89" w:rsidRDefault="00D26A89" w:rsidP="00D26A89">
      <w:pPr>
        <w:rPr>
          <w:rFonts w:asciiTheme="minorEastAsia" w:hAnsiTheme="minorEastAsia"/>
          <w:bCs/>
          <w:sz w:val="30"/>
          <w:szCs w:val="30"/>
        </w:rPr>
      </w:pPr>
      <w:r w:rsidRPr="00D26A89">
        <w:rPr>
          <w:rFonts w:asciiTheme="minorEastAsia" w:hAnsiTheme="minorEastAsia" w:hint="eastAsia"/>
          <w:bCs/>
          <w:sz w:val="30"/>
          <w:szCs w:val="30"/>
        </w:rPr>
        <w:t>GB1591</w:t>
      </w:r>
      <w:r w:rsidR="00AD0A79">
        <w:rPr>
          <w:rFonts w:asciiTheme="minorEastAsia" w:hAnsiTheme="minorEastAsia" w:hint="eastAsia"/>
          <w:bCs/>
          <w:sz w:val="30"/>
          <w:szCs w:val="30"/>
        </w:rPr>
        <w:t xml:space="preserve">     </w:t>
      </w:r>
      <w:r w:rsidRPr="00D26A89">
        <w:rPr>
          <w:rFonts w:asciiTheme="minorEastAsia" w:hAnsiTheme="minorEastAsia" w:hint="eastAsia"/>
          <w:bCs/>
          <w:sz w:val="30"/>
          <w:szCs w:val="30"/>
        </w:rPr>
        <w:t>低合金结构钢</w:t>
      </w:r>
    </w:p>
    <w:p w:rsidR="00D26A89" w:rsidRDefault="00D26A89" w:rsidP="00D26A89">
      <w:pPr>
        <w:rPr>
          <w:rFonts w:asciiTheme="minorEastAsia" w:hAnsiTheme="minorEastAsia"/>
          <w:bCs/>
          <w:sz w:val="30"/>
          <w:szCs w:val="30"/>
        </w:rPr>
      </w:pPr>
      <w:r w:rsidRPr="00D26A89">
        <w:rPr>
          <w:rFonts w:asciiTheme="minorEastAsia" w:hAnsiTheme="minorEastAsia" w:hint="eastAsia"/>
          <w:bCs/>
          <w:sz w:val="30"/>
          <w:szCs w:val="30"/>
        </w:rPr>
        <w:t>GB986</w:t>
      </w:r>
      <w:r w:rsidR="00AD0A79">
        <w:rPr>
          <w:rFonts w:asciiTheme="minorEastAsia" w:hAnsiTheme="minorEastAsia" w:hint="eastAsia"/>
          <w:bCs/>
          <w:sz w:val="30"/>
          <w:szCs w:val="30"/>
        </w:rPr>
        <w:t xml:space="preserve">      </w:t>
      </w:r>
      <w:r w:rsidR="00AD0A79" w:rsidRPr="00AD0A79">
        <w:rPr>
          <w:rFonts w:asciiTheme="minorEastAsia" w:hAnsiTheme="minorEastAsia" w:hint="eastAsia"/>
          <w:bCs/>
          <w:sz w:val="30"/>
          <w:szCs w:val="30"/>
        </w:rPr>
        <w:t>埋弧焊焊缝坡口的基本形式与尺寸</w:t>
      </w:r>
    </w:p>
    <w:p w:rsidR="00AD0A79" w:rsidRDefault="00AD0A79" w:rsidP="00D26A89">
      <w:pPr>
        <w:rPr>
          <w:rFonts w:asciiTheme="minorEastAsia" w:hAnsiTheme="minorEastAsia"/>
          <w:bCs/>
          <w:sz w:val="30"/>
          <w:szCs w:val="30"/>
        </w:rPr>
      </w:pPr>
      <w:r w:rsidRPr="00D26A89">
        <w:rPr>
          <w:rFonts w:asciiTheme="minorEastAsia" w:hAnsiTheme="minorEastAsia" w:hint="eastAsia"/>
          <w:bCs/>
          <w:sz w:val="30"/>
          <w:szCs w:val="30"/>
        </w:rPr>
        <w:t>GB3323</w:t>
      </w:r>
      <w:r>
        <w:rPr>
          <w:rFonts w:asciiTheme="minorEastAsia" w:hAnsiTheme="minorEastAsia" w:hint="eastAsia"/>
          <w:bCs/>
          <w:sz w:val="30"/>
          <w:szCs w:val="30"/>
        </w:rPr>
        <w:t xml:space="preserve">     </w:t>
      </w:r>
      <w:r w:rsidRPr="00D26A89">
        <w:rPr>
          <w:rFonts w:asciiTheme="minorEastAsia" w:hAnsiTheme="minorEastAsia" w:hint="eastAsia"/>
          <w:bCs/>
          <w:sz w:val="30"/>
          <w:szCs w:val="30"/>
        </w:rPr>
        <w:t>钢熔化焊对接接头射线照相和质量分级</w:t>
      </w:r>
    </w:p>
    <w:p w:rsidR="00AD0A79" w:rsidRDefault="00AD0A79" w:rsidP="00D26A89">
      <w:pPr>
        <w:rPr>
          <w:rFonts w:asciiTheme="minorEastAsia" w:hAnsiTheme="minorEastAsia"/>
          <w:bCs/>
          <w:sz w:val="30"/>
          <w:szCs w:val="30"/>
        </w:rPr>
      </w:pPr>
      <w:r w:rsidRPr="00D26A89">
        <w:rPr>
          <w:rFonts w:asciiTheme="minorEastAsia" w:hAnsiTheme="minorEastAsia" w:hint="eastAsia"/>
          <w:bCs/>
          <w:sz w:val="30"/>
          <w:szCs w:val="30"/>
        </w:rPr>
        <w:t>GB1184</w:t>
      </w:r>
      <w:r>
        <w:rPr>
          <w:rFonts w:asciiTheme="minorEastAsia" w:hAnsiTheme="minorEastAsia" w:hint="eastAsia"/>
          <w:bCs/>
          <w:sz w:val="30"/>
          <w:szCs w:val="30"/>
        </w:rPr>
        <w:t xml:space="preserve">     </w:t>
      </w:r>
      <w:r w:rsidRPr="00D26A89">
        <w:rPr>
          <w:rFonts w:asciiTheme="minorEastAsia" w:hAnsiTheme="minorEastAsia" w:hint="eastAsia"/>
          <w:bCs/>
          <w:sz w:val="30"/>
          <w:szCs w:val="30"/>
        </w:rPr>
        <w:t>形状和位置公差、未注公差的规定</w:t>
      </w:r>
    </w:p>
    <w:p w:rsidR="00AD0A79" w:rsidRDefault="00AD0A79" w:rsidP="00D26A89">
      <w:pPr>
        <w:rPr>
          <w:rFonts w:asciiTheme="minorEastAsia" w:hAnsiTheme="minorEastAsia"/>
          <w:bCs/>
          <w:sz w:val="30"/>
          <w:szCs w:val="30"/>
        </w:rPr>
      </w:pPr>
      <w:r w:rsidRPr="00D26A89">
        <w:rPr>
          <w:rFonts w:asciiTheme="minorEastAsia" w:hAnsiTheme="minorEastAsia" w:hint="eastAsia"/>
          <w:bCs/>
          <w:sz w:val="30"/>
          <w:szCs w:val="30"/>
        </w:rPr>
        <w:t>GB1801</w:t>
      </w:r>
      <w:r>
        <w:rPr>
          <w:rFonts w:asciiTheme="minorEastAsia" w:hAnsiTheme="minorEastAsia" w:hint="eastAsia"/>
          <w:bCs/>
          <w:sz w:val="30"/>
          <w:szCs w:val="30"/>
        </w:rPr>
        <w:t xml:space="preserve">     </w:t>
      </w:r>
      <w:r w:rsidRPr="00D26A89">
        <w:rPr>
          <w:rFonts w:asciiTheme="minorEastAsia" w:hAnsiTheme="minorEastAsia" w:hint="eastAsia"/>
          <w:bCs/>
          <w:sz w:val="30"/>
          <w:szCs w:val="30"/>
        </w:rPr>
        <w:t>公差与配合尺寸至500mm孔、轴公差带与配合</w:t>
      </w:r>
    </w:p>
    <w:p w:rsidR="00AD0A79" w:rsidRDefault="00AD0A79" w:rsidP="00D26A89">
      <w:pPr>
        <w:rPr>
          <w:rFonts w:asciiTheme="minorEastAsia" w:hAnsiTheme="minorEastAsia"/>
          <w:bCs/>
          <w:sz w:val="30"/>
          <w:szCs w:val="30"/>
        </w:rPr>
      </w:pPr>
      <w:r w:rsidRPr="00D26A89">
        <w:rPr>
          <w:rFonts w:asciiTheme="minorEastAsia" w:hAnsiTheme="minorEastAsia" w:hint="eastAsia"/>
          <w:bCs/>
          <w:sz w:val="30"/>
          <w:szCs w:val="30"/>
        </w:rPr>
        <w:t>GB/T1804</w:t>
      </w:r>
      <w:r>
        <w:rPr>
          <w:rFonts w:asciiTheme="minorEastAsia" w:hAnsiTheme="minorEastAsia" w:hint="eastAsia"/>
          <w:bCs/>
          <w:sz w:val="30"/>
          <w:szCs w:val="30"/>
        </w:rPr>
        <w:t xml:space="preserve">   </w:t>
      </w:r>
      <w:r w:rsidRPr="00D26A89">
        <w:rPr>
          <w:rFonts w:asciiTheme="minorEastAsia" w:hAnsiTheme="minorEastAsia" w:hint="eastAsia"/>
          <w:bCs/>
          <w:sz w:val="30"/>
          <w:szCs w:val="30"/>
        </w:rPr>
        <w:t>一般公差线性尺寸的未注公差</w:t>
      </w:r>
    </w:p>
    <w:p w:rsidR="00AD0A79" w:rsidRDefault="00AD0A79" w:rsidP="00D26A89">
      <w:pPr>
        <w:rPr>
          <w:rFonts w:asciiTheme="minorEastAsia" w:hAnsiTheme="minorEastAsia"/>
          <w:bCs/>
          <w:sz w:val="30"/>
          <w:szCs w:val="30"/>
        </w:rPr>
      </w:pPr>
      <w:r w:rsidRPr="00D26A89">
        <w:rPr>
          <w:rFonts w:asciiTheme="minorEastAsia" w:hAnsiTheme="minorEastAsia" w:hint="eastAsia"/>
          <w:bCs/>
          <w:sz w:val="30"/>
          <w:szCs w:val="30"/>
        </w:rPr>
        <w:t>GB1764</w:t>
      </w:r>
      <w:r>
        <w:rPr>
          <w:rFonts w:asciiTheme="minorEastAsia" w:hAnsiTheme="minorEastAsia" w:hint="eastAsia"/>
          <w:bCs/>
          <w:sz w:val="30"/>
          <w:szCs w:val="30"/>
        </w:rPr>
        <w:t xml:space="preserve">      </w:t>
      </w:r>
      <w:r w:rsidRPr="00D26A89">
        <w:rPr>
          <w:rFonts w:asciiTheme="minorEastAsia" w:hAnsiTheme="minorEastAsia" w:hint="eastAsia"/>
          <w:bCs/>
          <w:sz w:val="30"/>
          <w:szCs w:val="30"/>
        </w:rPr>
        <w:t>漆膜厚度测定法</w:t>
      </w:r>
    </w:p>
    <w:p w:rsidR="00AD0A79" w:rsidRDefault="00AD0A79" w:rsidP="00D26A89">
      <w:pPr>
        <w:rPr>
          <w:rFonts w:asciiTheme="minorEastAsia" w:hAnsiTheme="minorEastAsia"/>
          <w:bCs/>
          <w:sz w:val="30"/>
          <w:szCs w:val="30"/>
        </w:rPr>
      </w:pPr>
      <w:r w:rsidRPr="00D26A89">
        <w:rPr>
          <w:rFonts w:asciiTheme="minorEastAsia" w:hAnsiTheme="minorEastAsia" w:hint="eastAsia"/>
          <w:bCs/>
          <w:sz w:val="30"/>
          <w:szCs w:val="30"/>
        </w:rPr>
        <w:t>GB8923</w:t>
      </w:r>
      <w:r>
        <w:rPr>
          <w:rFonts w:asciiTheme="minorEastAsia" w:hAnsiTheme="minorEastAsia" w:hint="eastAsia"/>
          <w:bCs/>
          <w:sz w:val="30"/>
          <w:szCs w:val="30"/>
        </w:rPr>
        <w:t xml:space="preserve">      </w:t>
      </w:r>
      <w:r w:rsidRPr="00D26A89">
        <w:rPr>
          <w:rFonts w:asciiTheme="minorEastAsia" w:hAnsiTheme="minorEastAsia" w:hint="eastAsia"/>
          <w:bCs/>
          <w:sz w:val="30"/>
          <w:szCs w:val="30"/>
        </w:rPr>
        <w:t>涂装前钢材表面锈蚀等级和除锈等级</w:t>
      </w:r>
    </w:p>
    <w:p w:rsidR="00AD0A79" w:rsidRDefault="00AD0A79" w:rsidP="00D26A89">
      <w:pPr>
        <w:rPr>
          <w:rFonts w:asciiTheme="minorEastAsia" w:hAnsiTheme="minorEastAsia"/>
          <w:bCs/>
          <w:sz w:val="30"/>
          <w:szCs w:val="30"/>
        </w:rPr>
      </w:pPr>
      <w:r w:rsidRPr="00D26A89">
        <w:rPr>
          <w:rFonts w:asciiTheme="minorEastAsia" w:hAnsiTheme="minorEastAsia" w:hint="eastAsia"/>
          <w:bCs/>
          <w:sz w:val="30"/>
          <w:szCs w:val="30"/>
        </w:rPr>
        <w:t>JB/ZQ4000.7</w:t>
      </w:r>
      <w:r>
        <w:rPr>
          <w:rFonts w:asciiTheme="minorEastAsia" w:hAnsiTheme="minorEastAsia" w:hint="eastAsia"/>
          <w:bCs/>
          <w:sz w:val="30"/>
          <w:szCs w:val="30"/>
        </w:rPr>
        <w:t xml:space="preserve"> </w:t>
      </w:r>
      <w:r w:rsidRPr="00D26A89">
        <w:rPr>
          <w:rFonts w:asciiTheme="minorEastAsia" w:hAnsiTheme="minorEastAsia" w:hint="eastAsia"/>
          <w:bCs/>
          <w:sz w:val="30"/>
          <w:szCs w:val="30"/>
        </w:rPr>
        <w:t>锻件通用技术要求</w:t>
      </w:r>
    </w:p>
    <w:p w:rsidR="00AD0A79" w:rsidRDefault="00AD0A79" w:rsidP="00D26A89">
      <w:pPr>
        <w:rPr>
          <w:rFonts w:asciiTheme="minorEastAsia" w:hAnsiTheme="minorEastAsia"/>
          <w:bCs/>
          <w:sz w:val="30"/>
          <w:szCs w:val="30"/>
        </w:rPr>
      </w:pPr>
      <w:r w:rsidRPr="00D26A89">
        <w:rPr>
          <w:rFonts w:asciiTheme="minorEastAsia" w:hAnsiTheme="minorEastAsia" w:hint="eastAsia"/>
          <w:bCs/>
          <w:sz w:val="30"/>
          <w:szCs w:val="30"/>
        </w:rPr>
        <w:t>GB/T14211</w:t>
      </w:r>
      <w:r>
        <w:rPr>
          <w:rFonts w:asciiTheme="minorEastAsia" w:hAnsiTheme="minorEastAsia" w:hint="eastAsia"/>
          <w:bCs/>
          <w:sz w:val="30"/>
          <w:szCs w:val="30"/>
        </w:rPr>
        <w:t xml:space="preserve">   </w:t>
      </w:r>
      <w:r w:rsidRPr="00D26A89">
        <w:rPr>
          <w:rFonts w:asciiTheme="minorEastAsia" w:hAnsiTheme="minorEastAsia" w:hint="eastAsia"/>
          <w:bCs/>
          <w:sz w:val="30"/>
          <w:szCs w:val="30"/>
        </w:rPr>
        <w:t>机械密封试验方法</w:t>
      </w:r>
    </w:p>
    <w:p w:rsidR="00AD0A79" w:rsidRDefault="00AD0A79" w:rsidP="00D26A89">
      <w:pPr>
        <w:rPr>
          <w:rFonts w:asciiTheme="minorEastAsia" w:hAnsiTheme="minorEastAsia"/>
          <w:bCs/>
          <w:sz w:val="30"/>
          <w:szCs w:val="30"/>
        </w:rPr>
      </w:pPr>
      <w:r w:rsidRPr="00D26A89">
        <w:rPr>
          <w:rFonts w:asciiTheme="minorEastAsia" w:hAnsiTheme="minorEastAsia" w:hint="eastAsia"/>
          <w:bCs/>
          <w:sz w:val="30"/>
          <w:szCs w:val="30"/>
        </w:rPr>
        <w:t>JB4127</w:t>
      </w:r>
      <w:r>
        <w:rPr>
          <w:rFonts w:asciiTheme="minorEastAsia" w:hAnsiTheme="minorEastAsia" w:hint="eastAsia"/>
          <w:bCs/>
          <w:sz w:val="30"/>
          <w:szCs w:val="30"/>
        </w:rPr>
        <w:t xml:space="preserve">      </w:t>
      </w:r>
      <w:r w:rsidRPr="00D26A89">
        <w:rPr>
          <w:rFonts w:asciiTheme="minorEastAsia" w:hAnsiTheme="minorEastAsia" w:hint="eastAsia"/>
          <w:bCs/>
          <w:sz w:val="30"/>
          <w:szCs w:val="30"/>
        </w:rPr>
        <w:t>机械密封技术条件</w:t>
      </w:r>
    </w:p>
    <w:p w:rsidR="00AD0A79" w:rsidRDefault="00AD0A79" w:rsidP="00D26A89">
      <w:pPr>
        <w:rPr>
          <w:rFonts w:asciiTheme="minorEastAsia" w:hAnsiTheme="minorEastAsia"/>
          <w:bCs/>
          <w:sz w:val="30"/>
          <w:szCs w:val="30"/>
        </w:rPr>
      </w:pPr>
      <w:r w:rsidRPr="00D26A89">
        <w:rPr>
          <w:rFonts w:asciiTheme="minorEastAsia" w:hAnsiTheme="minorEastAsia" w:hint="eastAsia"/>
          <w:bCs/>
          <w:sz w:val="30"/>
          <w:szCs w:val="30"/>
        </w:rPr>
        <w:t>JB/ZQ4286</w:t>
      </w:r>
      <w:r>
        <w:rPr>
          <w:rFonts w:asciiTheme="minorEastAsia" w:hAnsiTheme="minorEastAsia" w:hint="eastAsia"/>
          <w:bCs/>
          <w:sz w:val="30"/>
          <w:szCs w:val="30"/>
        </w:rPr>
        <w:t xml:space="preserve">   </w:t>
      </w:r>
      <w:r w:rsidRPr="00D26A89">
        <w:rPr>
          <w:rFonts w:asciiTheme="minorEastAsia" w:hAnsiTheme="minorEastAsia" w:hint="eastAsia"/>
          <w:bCs/>
          <w:sz w:val="30"/>
          <w:szCs w:val="30"/>
        </w:rPr>
        <w:t>包装通用技术条件</w:t>
      </w:r>
    </w:p>
    <w:p w:rsidR="00AD0A79" w:rsidRDefault="00AD0A79" w:rsidP="00D26A89">
      <w:pPr>
        <w:rPr>
          <w:rFonts w:asciiTheme="minorEastAsia" w:hAnsiTheme="minorEastAsia"/>
          <w:bCs/>
          <w:sz w:val="30"/>
          <w:szCs w:val="30"/>
        </w:rPr>
      </w:pPr>
      <w:r w:rsidRPr="00D26A89">
        <w:rPr>
          <w:rFonts w:asciiTheme="minorEastAsia" w:hAnsiTheme="minorEastAsia" w:hint="eastAsia"/>
          <w:bCs/>
          <w:sz w:val="30"/>
          <w:szCs w:val="30"/>
        </w:rPr>
        <w:t>GB4720</w:t>
      </w:r>
      <w:r>
        <w:rPr>
          <w:rFonts w:asciiTheme="minorEastAsia" w:hAnsiTheme="minorEastAsia" w:hint="eastAsia"/>
          <w:bCs/>
          <w:sz w:val="30"/>
          <w:szCs w:val="30"/>
        </w:rPr>
        <w:t xml:space="preserve">      </w:t>
      </w:r>
      <w:r w:rsidRPr="00D26A89">
        <w:rPr>
          <w:rFonts w:asciiTheme="minorEastAsia" w:hAnsiTheme="minorEastAsia" w:hint="eastAsia"/>
          <w:bCs/>
          <w:sz w:val="30"/>
          <w:szCs w:val="30"/>
        </w:rPr>
        <w:t>电控设备第一部分低压电器电控设备</w:t>
      </w:r>
    </w:p>
    <w:p w:rsidR="00AD0A79" w:rsidRDefault="00AD0A79" w:rsidP="00D26A89">
      <w:pPr>
        <w:rPr>
          <w:rFonts w:asciiTheme="minorEastAsia" w:hAnsiTheme="minorEastAsia"/>
          <w:bCs/>
          <w:sz w:val="30"/>
          <w:szCs w:val="30"/>
        </w:rPr>
      </w:pPr>
      <w:r w:rsidRPr="00D26A89">
        <w:rPr>
          <w:rFonts w:asciiTheme="minorEastAsia" w:hAnsiTheme="minorEastAsia" w:hint="eastAsia"/>
          <w:bCs/>
          <w:sz w:val="30"/>
          <w:szCs w:val="30"/>
        </w:rPr>
        <w:t>GB7251</w:t>
      </w:r>
      <w:r>
        <w:rPr>
          <w:rFonts w:asciiTheme="minorEastAsia" w:hAnsiTheme="minorEastAsia" w:hint="eastAsia"/>
          <w:bCs/>
          <w:sz w:val="30"/>
          <w:szCs w:val="30"/>
        </w:rPr>
        <w:t xml:space="preserve">      </w:t>
      </w:r>
      <w:r w:rsidRPr="00D26A89">
        <w:rPr>
          <w:rFonts w:asciiTheme="minorEastAsia" w:hAnsiTheme="minorEastAsia" w:hint="eastAsia"/>
          <w:bCs/>
          <w:sz w:val="30"/>
          <w:szCs w:val="30"/>
        </w:rPr>
        <w:t>低压成套开关设备</w:t>
      </w:r>
    </w:p>
    <w:p w:rsidR="00AD0A79" w:rsidRPr="00AD0A79" w:rsidRDefault="00AD0A79" w:rsidP="00D26A89">
      <w:pPr>
        <w:rPr>
          <w:rFonts w:asciiTheme="minorEastAsia" w:hAnsiTheme="minorEastAsia"/>
          <w:bCs/>
          <w:sz w:val="30"/>
          <w:szCs w:val="30"/>
        </w:rPr>
      </w:pPr>
      <w:r w:rsidRPr="00D26A89">
        <w:rPr>
          <w:rFonts w:asciiTheme="minorEastAsia" w:hAnsiTheme="minorEastAsia" w:hint="eastAsia"/>
          <w:bCs/>
          <w:sz w:val="30"/>
          <w:szCs w:val="30"/>
        </w:rPr>
        <w:t>GBJ55</w:t>
      </w:r>
      <w:r>
        <w:rPr>
          <w:rFonts w:asciiTheme="minorEastAsia" w:hAnsiTheme="minorEastAsia" w:hint="eastAsia"/>
          <w:bCs/>
          <w:sz w:val="30"/>
          <w:szCs w:val="30"/>
        </w:rPr>
        <w:t xml:space="preserve">       </w:t>
      </w:r>
      <w:r w:rsidRPr="00D26A89">
        <w:rPr>
          <w:rFonts w:asciiTheme="minorEastAsia" w:hAnsiTheme="minorEastAsia" w:hint="eastAsia"/>
          <w:bCs/>
          <w:sz w:val="30"/>
          <w:szCs w:val="30"/>
        </w:rPr>
        <w:t>工业与民用通用设备电力装置设计规范</w:t>
      </w:r>
    </w:p>
    <w:p w:rsidR="00AD0A79" w:rsidRPr="00AD0A79" w:rsidRDefault="00AD0A79" w:rsidP="00D26A89">
      <w:pPr>
        <w:rPr>
          <w:rFonts w:asciiTheme="minorEastAsia" w:hAnsiTheme="minorEastAsia"/>
          <w:bCs/>
          <w:sz w:val="30"/>
          <w:szCs w:val="30"/>
        </w:rPr>
      </w:pPr>
      <w:r w:rsidRPr="00D26A89">
        <w:rPr>
          <w:rFonts w:asciiTheme="minorEastAsia" w:hAnsiTheme="minorEastAsia" w:hint="eastAsia"/>
          <w:bCs/>
          <w:sz w:val="30"/>
          <w:szCs w:val="30"/>
        </w:rPr>
        <w:t>SD19</w:t>
      </w:r>
      <w:r>
        <w:rPr>
          <w:rFonts w:asciiTheme="minorEastAsia" w:hAnsiTheme="minorEastAsia" w:hint="eastAsia"/>
          <w:bCs/>
          <w:sz w:val="30"/>
          <w:szCs w:val="30"/>
        </w:rPr>
        <w:t xml:space="preserve">        </w:t>
      </w:r>
      <w:r w:rsidRPr="00D26A89">
        <w:rPr>
          <w:rFonts w:asciiTheme="minorEastAsia" w:hAnsiTheme="minorEastAsia" w:hint="eastAsia"/>
          <w:bCs/>
          <w:sz w:val="30"/>
          <w:szCs w:val="30"/>
        </w:rPr>
        <w:t>电测量仪表装置设计技术规程</w:t>
      </w:r>
    </w:p>
    <w:p w:rsidR="00B51658" w:rsidRDefault="00E66D1B" w:rsidP="00B51658">
      <w:pPr>
        <w:rPr>
          <w:rFonts w:asciiTheme="minorEastAsia" w:hAnsiTheme="minorEastAsia"/>
          <w:b/>
          <w:bCs/>
          <w:sz w:val="30"/>
          <w:szCs w:val="30"/>
          <w:lang w:bidi="en-US"/>
        </w:rPr>
      </w:pPr>
      <w:r>
        <w:rPr>
          <w:rFonts w:asciiTheme="minorEastAsia" w:hAnsiTheme="minorEastAsia" w:hint="eastAsia"/>
          <w:bCs/>
          <w:sz w:val="30"/>
          <w:szCs w:val="30"/>
          <w:lang w:bidi="en-US"/>
        </w:rPr>
        <w:t>九</w:t>
      </w:r>
      <w:r w:rsidR="00B51658">
        <w:rPr>
          <w:rFonts w:asciiTheme="minorEastAsia" w:hAnsiTheme="minorEastAsia" w:hint="eastAsia"/>
          <w:bCs/>
          <w:sz w:val="30"/>
          <w:szCs w:val="30"/>
          <w:lang w:bidi="en-US"/>
        </w:rPr>
        <w:t>、</w:t>
      </w:r>
      <w:r w:rsidR="00B51658" w:rsidRPr="00B51658">
        <w:rPr>
          <w:rFonts w:asciiTheme="minorEastAsia" w:hAnsiTheme="minorEastAsia" w:hint="eastAsia"/>
          <w:b/>
          <w:bCs/>
          <w:sz w:val="30"/>
          <w:szCs w:val="30"/>
          <w:lang w:bidi="en-US"/>
        </w:rPr>
        <w:t>供货及工程分交</w:t>
      </w:r>
    </w:p>
    <w:p w:rsidR="00AD0A79" w:rsidRPr="00B51658" w:rsidRDefault="00AD0A79" w:rsidP="00B51658">
      <w:pPr>
        <w:rPr>
          <w:rFonts w:asciiTheme="minorEastAsia" w:hAnsiTheme="minorEastAsia"/>
          <w:bCs/>
          <w:sz w:val="30"/>
          <w:szCs w:val="30"/>
          <w:lang w:bidi="en-US"/>
        </w:rPr>
      </w:pPr>
      <w:r>
        <w:rPr>
          <w:rFonts w:asciiTheme="minorEastAsia" w:hAnsiTheme="minorEastAsia" w:hint="eastAsia"/>
          <w:bCs/>
          <w:sz w:val="30"/>
          <w:szCs w:val="30"/>
        </w:rPr>
        <w:t>1、2台</w:t>
      </w:r>
      <w:r w:rsidRPr="00B51658">
        <w:rPr>
          <w:rFonts w:asciiTheme="minorEastAsia" w:hAnsiTheme="minorEastAsia" w:hint="eastAsia"/>
          <w:bCs/>
          <w:sz w:val="30"/>
          <w:szCs w:val="30"/>
          <w:lang w:bidi="en-US"/>
        </w:rPr>
        <w:t>SCS-30型缓冲电子地磅</w:t>
      </w:r>
      <w:r>
        <w:rPr>
          <w:rFonts w:asciiTheme="minorEastAsia" w:hAnsiTheme="minorEastAsia" w:hint="eastAsia"/>
          <w:bCs/>
          <w:sz w:val="30"/>
          <w:szCs w:val="30"/>
          <w:lang w:bidi="en-US"/>
        </w:rPr>
        <w:t>,</w:t>
      </w:r>
      <w:r w:rsidRPr="00B51658">
        <w:rPr>
          <w:rFonts w:ascii="仿宋" w:eastAsia="仿宋" w:hAnsi="仿宋" w:hint="eastAsia"/>
          <w:sz w:val="32"/>
          <w:szCs w:val="32"/>
        </w:rPr>
        <w:t xml:space="preserve"> </w:t>
      </w:r>
      <w:r w:rsidRPr="00B51658">
        <w:rPr>
          <w:rFonts w:asciiTheme="minorEastAsia" w:hAnsiTheme="minorEastAsia" w:hint="eastAsia"/>
          <w:bCs/>
          <w:sz w:val="30"/>
          <w:szCs w:val="30"/>
          <w:lang w:bidi="en-US"/>
        </w:rPr>
        <w:t>并自带安装螺栓垫片</w:t>
      </w:r>
      <w:r>
        <w:rPr>
          <w:rFonts w:asciiTheme="minorEastAsia" w:hAnsiTheme="minorEastAsia" w:hint="eastAsia"/>
          <w:bCs/>
          <w:sz w:val="30"/>
          <w:szCs w:val="30"/>
          <w:lang w:bidi="en-US"/>
        </w:rPr>
        <w:t>。</w:t>
      </w:r>
    </w:p>
    <w:p w:rsidR="00B51658" w:rsidRPr="00B51658" w:rsidRDefault="00AD0A79" w:rsidP="00B51658">
      <w:pPr>
        <w:rPr>
          <w:rFonts w:asciiTheme="minorEastAsia" w:hAnsiTheme="minorEastAsia"/>
          <w:bCs/>
          <w:sz w:val="30"/>
          <w:szCs w:val="30"/>
          <w:lang w:bidi="en-US"/>
        </w:rPr>
      </w:pPr>
      <w:r>
        <w:rPr>
          <w:rFonts w:asciiTheme="minorEastAsia" w:hAnsiTheme="minorEastAsia" w:hint="eastAsia"/>
          <w:bCs/>
          <w:sz w:val="30"/>
          <w:szCs w:val="30"/>
          <w:lang w:bidi="en-US"/>
        </w:rPr>
        <w:t>2</w:t>
      </w:r>
      <w:r w:rsidR="00B51658" w:rsidRPr="00B51658">
        <w:rPr>
          <w:rFonts w:asciiTheme="minorEastAsia" w:hAnsiTheme="minorEastAsia" w:hint="eastAsia"/>
          <w:bCs/>
          <w:sz w:val="30"/>
          <w:szCs w:val="30"/>
          <w:lang w:bidi="en-US"/>
        </w:rPr>
        <w:t>、卖方提供设备基础条件，基础施工归买方；</w:t>
      </w:r>
    </w:p>
    <w:p w:rsidR="00B51658" w:rsidRPr="00B51658" w:rsidRDefault="00AD0A79" w:rsidP="00B51658">
      <w:pPr>
        <w:rPr>
          <w:rFonts w:asciiTheme="minorEastAsia" w:hAnsiTheme="minorEastAsia"/>
          <w:bCs/>
          <w:sz w:val="30"/>
          <w:szCs w:val="30"/>
          <w:lang w:bidi="en-US"/>
        </w:rPr>
      </w:pPr>
      <w:r>
        <w:rPr>
          <w:rFonts w:asciiTheme="minorEastAsia" w:hAnsiTheme="minorEastAsia" w:hint="eastAsia"/>
          <w:bCs/>
          <w:sz w:val="30"/>
          <w:szCs w:val="30"/>
          <w:lang w:bidi="en-US"/>
        </w:rPr>
        <w:t>3</w:t>
      </w:r>
      <w:r w:rsidR="00B51658" w:rsidRPr="00B51658">
        <w:rPr>
          <w:rFonts w:asciiTheme="minorEastAsia" w:hAnsiTheme="minorEastAsia" w:hint="eastAsia"/>
          <w:bCs/>
          <w:sz w:val="30"/>
          <w:szCs w:val="30"/>
          <w:lang w:bidi="en-US"/>
        </w:rPr>
        <w:t>、买方供电至合同设备电源进线处；</w:t>
      </w:r>
    </w:p>
    <w:p w:rsidR="00B51658" w:rsidRDefault="00AD0A79" w:rsidP="00B51658">
      <w:pPr>
        <w:rPr>
          <w:rFonts w:asciiTheme="minorEastAsia" w:hAnsiTheme="minorEastAsia"/>
          <w:bCs/>
          <w:sz w:val="30"/>
          <w:szCs w:val="30"/>
          <w:lang w:bidi="en-US"/>
        </w:rPr>
      </w:pPr>
      <w:r>
        <w:rPr>
          <w:rFonts w:asciiTheme="minorEastAsia" w:hAnsiTheme="minorEastAsia" w:hint="eastAsia"/>
          <w:bCs/>
          <w:sz w:val="30"/>
          <w:szCs w:val="30"/>
          <w:lang w:bidi="en-US"/>
        </w:rPr>
        <w:t>4</w:t>
      </w:r>
      <w:r w:rsidR="00B51658" w:rsidRPr="00B51658">
        <w:rPr>
          <w:rFonts w:asciiTheme="minorEastAsia" w:hAnsiTheme="minorEastAsia" w:hint="eastAsia"/>
          <w:bCs/>
          <w:sz w:val="30"/>
          <w:szCs w:val="30"/>
          <w:lang w:bidi="en-US"/>
        </w:rPr>
        <w:t>、买方提供起重、移送设备及相关工具</w:t>
      </w:r>
      <w:r w:rsidR="00B51658">
        <w:rPr>
          <w:rFonts w:asciiTheme="minorEastAsia" w:hAnsiTheme="minorEastAsia" w:hint="eastAsia"/>
          <w:bCs/>
          <w:sz w:val="30"/>
          <w:szCs w:val="30"/>
          <w:lang w:bidi="en-US"/>
        </w:rPr>
        <w:t>；</w:t>
      </w:r>
    </w:p>
    <w:p w:rsidR="00B51658" w:rsidRPr="00B51658" w:rsidRDefault="00E66D1B" w:rsidP="00B51658">
      <w:pPr>
        <w:rPr>
          <w:rFonts w:asciiTheme="minorEastAsia" w:hAnsiTheme="minorEastAsia"/>
          <w:b/>
          <w:bCs/>
          <w:sz w:val="30"/>
          <w:szCs w:val="30"/>
          <w:lang w:bidi="en-US"/>
        </w:rPr>
      </w:pPr>
      <w:r>
        <w:rPr>
          <w:rFonts w:asciiTheme="minorEastAsia" w:hAnsiTheme="minorEastAsia" w:hint="eastAsia"/>
          <w:bCs/>
          <w:sz w:val="30"/>
          <w:szCs w:val="30"/>
          <w:lang w:bidi="en-US"/>
        </w:rPr>
        <w:t>十</w:t>
      </w:r>
      <w:r w:rsidR="00B51658">
        <w:rPr>
          <w:rFonts w:asciiTheme="minorEastAsia" w:hAnsiTheme="minorEastAsia" w:hint="eastAsia"/>
          <w:bCs/>
          <w:sz w:val="30"/>
          <w:szCs w:val="30"/>
          <w:lang w:bidi="en-US"/>
        </w:rPr>
        <w:t>、</w:t>
      </w:r>
      <w:r w:rsidR="00B51658" w:rsidRPr="00B51658">
        <w:rPr>
          <w:rFonts w:asciiTheme="minorEastAsia" w:hAnsiTheme="minorEastAsia"/>
          <w:b/>
          <w:bCs/>
          <w:sz w:val="30"/>
          <w:szCs w:val="30"/>
          <w:lang w:bidi="en-US"/>
        </w:rPr>
        <w:t>随机技术文件</w:t>
      </w:r>
    </w:p>
    <w:p w:rsidR="00B51658" w:rsidRPr="00B51658" w:rsidRDefault="00B51658" w:rsidP="00B51658">
      <w:pPr>
        <w:rPr>
          <w:rFonts w:asciiTheme="minorEastAsia" w:hAnsiTheme="minorEastAsia"/>
          <w:bCs/>
          <w:sz w:val="30"/>
          <w:szCs w:val="30"/>
          <w:lang w:bidi="en-US"/>
        </w:rPr>
      </w:pPr>
      <w:r w:rsidRPr="00B51658">
        <w:rPr>
          <w:rFonts w:asciiTheme="minorEastAsia" w:hAnsiTheme="minorEastAsia"/>
          <w:bCs/>
          <w:sz w:val="30"/>
          <w:szCs w:val="30"/>
          <w:lang w:bidi="en-US"/>
        </w:rPr>
        <w:t>1、使用说明书（包括</w:t>
      </w:r>
      <w:r>
        <w:rPr>
          <w:rFonts w:asciiTheme="minorEastAsia" w:hAnsiTheme="minorEastAsia" w:hint="eastAsia"/>
          <w:bCs/>
          <w:sz w:val="30"/>
          <w:szCs w:val="30"/>
          <w:lang w:bidi="en-US"/>
        </w:rPr>
        <w:t>结构</w:t>
      </w:r>
      <w:r w:rsidRPr="00B51658">
        <w:rPr>
          <w:rFonts w:asciiTheme="minorEastAsia" w:hAnsiTheme="minorEastAsia"/>
          <w:bCs/>
          <w:sz w:val="30"/>
          <w:szCs w:val="30"/>
          <w:lang w:bidi="en-US"/>
        </w:rPr>
        <w:t>图、电气原理图、</w:t>
      </w:r>
      <w:r>
        <w:rPr>
          <w:rFonts w:asciiTheme="minorEastAsia" w:hAnsiTheme="minorEastAsia" w:hint="eastAsia"/>
          <w:bCs/>
          <w:sz w:val="30"/>
          <w:szCs w:val="30"/>
          <w:lang w:bidi="en-US"/>
        </w:rPr>
        <w:t>地磅</w:t>
      </w:r>
      <w:r w:rsidRPr="00B51658">
        <w:rPr>
          <w:rFonts w:asciiTheme="minorEastAsia" w:hAnsiTheme="minorEastAsia"/>
          <w:bCs/>
          <w:sz w:val="30"/>
          <w:szCs w:val="30"/>
          <w:lang w:bidi="en-US"/>
        </w:rPr>
        <w:t>基础图）</w:t>
      </w:r>
    </w:p>
    <w:p w:rsidR="00B51658" w:rsidRPr="00B51658" w:rsidRDefault="00B51658" w:rsidP="00B51658">
      <w:pPr>
        <w:rPr>
          <w:rFonts w:asciiTheme="minorEastAsia" w:hAnsiTheme="minorEastAsia"/>
          <w:bCs/>
          <w:sz w:val="30"/>
          <w:szCs w:val="30"/>
          <w:lang w:bidi="en-US"/>
        </w:rPr>
      </w:pPr>
      <w:r w:rsidRPr="00B51658">
        <w:rPr>
          <w:rFonts w:asciiTheme="minorEastAsia" w:hAnsiTheme="minorEastAsia" w:hint="eastAsia"/>
          <w:bCs/>
          <w:sz w:val="30"/>
          <w:szCs w:val="30"/>
          <w:lang w:bidi="en-US"/>
        </w:rPr>
        <w:t>2、</w:t>
      </w:r>
      <w:r w:rsidRPr="00B51658">
        <w:rPr>
          <w:rFonts w:asciiTheme="minorEastAsia" w:hAnsiTheme="minorEastAsia"/>
          <w:bCs/>
          <w:sz w:val="30"/>
          <w:szCs w:val="30"/>
          <w:lang w:bidi="en-US"/>
        </w:rPr>
        <w:t>合格证明书</w:t>
      </w:r>
      <w:r>
        <w:rPr>
          <w:rFonts w:asciiTheme="minorEastAsia" w:hAnsiTheme="minorEastAsia" w:hint="eastAsia"/>
          <w:bCs/>
          <w:sz w:val="30"/>
          <w:szCs w:val="30"/>
          <w:lang w:bidi="en-US"/>
        </w:rPr>
        <w:t>（含外购件）</w:t>
      </w:r>
    </w:p>
    <w:p w:rsidR="00B51658" w:rsidRDefault="00B51658" w:rsidP="00B51658">
      <w:pPr>
        <w:rPr>
          <w:rFonts w:asciiTheme="minorEastAsia" w:hAnsiTheme="minorEastAsia"/>
          <w:bCs/>
          <w:sz w:val="30"/>
          <w:szCs w:val="30"/>
          <w:lang w:bidi="en-US"/>
        </w:rPr>
      </w:pPr>
      <w:r w:rsidRPr="00B51658">
        <w:rPr>
          <w:rFonts w:asciiTheme="minorEastAsia" w:hAnsiTheme="minorEastAsia" w:hint="eastAsia"/>
          <w:bCs/>
          <w:sz w:val="30"/>
          <w:szCs w:val="30"/>
          <w:lang w:bidi="en-US"/>
        </w:rPr>
        <w:t>3、</w:t>
      </w:r>
      <w:r w:rsidRPr="00B51658">
        <w:rPr>
          <w:rFonts w:asciiTheme="minorEastAsia" w:hAnsiTheme="minorEastAsia"/>
          <w:bCs/>
          <w:sz w:val="30"/>
          <w:szCs w:val="30"/>
          <w:lang w:bidi="en-US"/>
        </w:rPr>
        <w:t>装箱单（包括随机附件）</w:t>
      </w:r>
    </w:p>
    <w:p w:rsidR="00D26A89" w:rsidRDefault="00D26A89" w:rsidP="00B51658">
      <w:pPr>
        <w:rPr>
          <w:rFonts w:asciiTheme="minorEastAsia" w:hAnsiTheme="minorEastAsia"/>
          <w:bCs/>
          <w:sz w:val="30"/>
          <w:szCs w:val="30"/>
          <w:lang w:bidi="en-US"/>
        </w:rPr>
      </w:pPr>
      <w:r>
        <w:rPr>
          <w:rFonts w:asciiTheme="minorEastAsia" w:hAnsiTheme="minorEastAsia" w:hint="eastAsia"/>
          <w:bCs/>
          <w:sz w:val="30"/>
          <w:szCs w:val="30"/>
          <w:lang w:bidi="en-US"/>
        </w:rPr>
        <w:t>4、</w:t>
      </w:r>
      <w:r w:rsidRPr="00D26A89">
        <w:rPr>
          <w:rFonts w:asciiTheme="minorEastAsia" w:hAnsiTheme="minorEastAsia" w:hint="eastAsia"/>
          <w:bCs/>
          <w:sz w:val="30"/>
          <w:szCs w:val="30"/>
          <w:lang w:bidi="en-US"/>
        </w:rPr>
        <w:t>安装指示图</w:t>
      </w:r>
      <w:r>
        <w:rPr>
          <w:rFonts w:asciiTheme="minorEastAsia" w:hAnsiTheme="minorEastAsia" w:hint="eastAsia"/>
          <w:bCs/>
          <w:sz w:val="30"/>
          <w:szCs w:val="30"/>
          <w:lang w:bidi="en-US"/>
        </w:rPr>
        <w:t>。</w:t>
      </w:r>
    </w:p>
    <w:p w:rsidR="00716CD6" w:rsidRPr="00B51658" w:rsidRDefault="00716CD6" w:rsidP="00B51658">
      <w:pPr>
        <w:rPr>
          <w:rFonts w:asciiTheme="minorEastAsia" w:hAnsiTheme="minorEastAsia"/>
          <w:bCs/>
          <w:sz w:val="30"/>
          <w:szCs w:val="30"/>
          <w:lang w:bidi="en-US"/>
        </w:rPr>
      </w:pPr>
      <w:r>
        <w:rPr>
          <w:rFonts w:asciiTheme="minorEastAsia" w:hAnsiTheme="minorEastAsia" w:hint="eastAsia"/>
          <w:bCs/>
          <w:sz w:val="30"/>
          <w:szCs w:val="30"/>
          <w:lang w:bidi="en-US"/>
        </w:rPr>
        <w:t>以上随机技术文件纸质版三套，电子版一套。</w:t>
      </w:r>
    </w:p>
    <w:p w:rsidR="00B51658" w:rsidRDefault="00E66D1B" w:rsidP="00B51658">
      <w:pPr>
        <w:rPr>
          <w:rFonts w:asciiTheme="minorEastAsia" w:hAnsiTheme="minorEastAsia"/>
          <w:b/>
          <w:bCs/>
          <w:sz w:val="30"/>
          <w:szCs w:val="30"/>
          <w:lang w:bidi="en-US"/>
        </w:rPr>
      </w:pPr>
      <w:r>
        <w:rPr>
          <w:rFonts w:asciiTheme="minorEastAsia" w:hAnsiTheme="minorEastAsia" w:hint="eastAsia"/>
          <w:b/>
          <w:bCs/>
          <w:sz w:val="30"/>
          <w:szCs w:val="30"/>
          <w:lang w:bidi="en-US"/>
        </w:rPr>
        <w:t>十一</w:t>
      </w:r>
      <w:r w:rsidR="00B51658" w:rsidRPr="00B51658">
        <w:rPr>
          <w:rFonts w:asciiTheme="minorEastAsia" w:hAnsiTheme="minorEastAsia" w:hint="eastAsia"/>
          <w:b/>
          <w:bCs/>
          <w:sz w:val="30"/>
          <w:szCs w:val="30"/>
          <w:lang w:bidi="en-US"/>
        </w:rPr>
        <w:t>、</w:t>
      </w:r>
      <w:r w:rsidRPr="00B51658">
        <w:rPr>
          <w:rFonts w:asciiTheme="minorEastAsia" w:hAnsiTheme="minorEastAsia" w:hint="eastAsia"/>
          <w:b/>
          <w:bCs/>
          <w:sz w:val="30"/>
          <w:szCs w:val="30"/>
          <w:lang w:bidi="en-US"/>
        </w:rPr>
        <w:t>设备</w:t>
      </w:r>
      <w:r w:rsidR="00AD0A79">
        <w:rPr>
          <w:rFonts w:asciiTheme="minorEastAsia" w:hAnsiTheme="minorEastAsia" w:hint="eastAsia"/>
          <w:b/>
          <w:bCs/>
          <w:sz w:val="30"/>
          <w:szCs w:val="30"/>
          <w:lang w:bidi="en-US"/>
        </w:rPr>
        <w:t>包装与</w:t>
      </w:r>
      <w:r w:rsidR="00B51658" w:rsidRPr="00B51658">
        <w:rPr>
          <w:rFonts w:asciiTheme="minorEastAsia" w:hAnsiTheme="minorEastAsia" w:hint="eastAsia"/>
          <w:b/>
          <w:bCs/>
          <w:sz w:val="30"/>
          <w:szCs w:val="30"/>
          <w:lang w:bidi="en-US"/>
        </w:rPr>
        <w:t>运输</w:t>
      </w:r>
    </w:p>
    <w:p w:rsidR="00AD0A79" w:rsidRPr="00AD0A79" w:rsidRDefault="00AD0A79" w:rsidP="00AD0A79">
      <w:pPr>
        <w:rPr>
          <w:rFonts w:asciiTheme="minorEastAsia" w:hAnsiTheme="minorEastAsia"/>
          <w:bCs/>
          <w:sz w:val="30"/>
          <w:szCs w:val="30"/>
          <w:lang w:bidi="en-US"/>
        </w:rPr>
      </w:pPr>
      <w:r>
        <w:rPr>
          <w:rFonts w:asciiTheme="minorEastAsia" w:hAnsiTheme="minorEastAsia" w:hint="eastAsia"/>
          <w:bCs/>
          <w:sz w:val="30"/>
          <w:szCs w:val="30"/>
          <w:lang w:bidi="en-US"/>
        </w:rPr>
        <w:t>1、</w:t>
      </w:r>
      <w:r w:rsidRPr="00AD0A79">
        <w:rPr>
          <w:rFonts w:asciiTheme="minorEastAsia" w:hAnsiTheme="minorEastAsia" w:hint="eastAsia"/>
          <w:bCs/>
          <w:sz w:val="30"/>
          <w:szCs w:val="30"/>
          <w:lang w:bidi="en-US"/>
        </w:rPr>
        <w:t>设备出厂时，零部件的包装符合JB/ZQ4286的规定，分类装箱，遵循适于运输、便于安装和查找的原则。</w:t>
      </w:r>
    </w:p>
    <w:p w:rsidR="00AD0A79" w:rsidRPr="00AD0A79" w:rsidRDefault="00AD0A79" w:rsidP="00AD0A79">
      <w:pPr>
        <w:rPr>
          <w:rFonts w:asciiTheme="minorEastAsia" w:hAnsiTheme="minorEastAsia"/>
          <w:bCs/>
          <w:sz w:val="30"/>
          <w:szCs w:val="30"/>
          <w:lang w:bidi="en-US"/>
        </w:rPr>
      </w:pPr>
      <w:r w:rsidRPr="00AD0A79">
        <w:rPr>
          <w:rFonts w:asciiTheme="minorEastAsia" w:hAnsiTheme="minorEastAsia" w:hint="eastAsia"/>
          <w:bCs/>
          <w:sz w:val="30"/>
          <w:szCs w:val="30"/>
          <w:lang w:bidi="en-US"/>
        </w:rPr>
        <w:t xml:space="preserve">2 </w:t>
      </w:r>
      <w:r>
        <w:rPr>
          <w:rFonts w:asciiTheme="minorEastAsia" w:hAnsiTheme="minorEastAsia" w:hint="eastAsia"/>
          <w:bCs/>
          <w:sz w:val="30"/>
          <w:szCs w:val="30"/>
          <w:lang w:bidi="en-US"/>
        </w:rPr>
        <w:t>、</w:t>
      </w:r>
      <w:r w:rsidRPr="00AD0A79">
        <w:rPr>
          <w:rFonts w:asciiTheme="minorEastAsia" w:hAnsiTheme="minorEastAsia" w:hint="eastAsia"/>
          <w:bCs/>
          <w:sz w:val="30"/>
          <w:szCs w:val="30"/>
          <w:lang w:bidi="en-US"/>
        </w:rPr>
        <w:t>包装箱外壁有明显的文字说明，如：设备名称、用途及运输、储存安全注意事项等。</w:t>
      </w:r>
    </w:p>
    <w:p w:rsidR="00B51658" w:rsidRPr="00B51658" w:rsidRDefault="00AD0A79" w:rsidP="00B51658">
      <w:pPr>
        <w:rPr>
          <w:rFonts w:asciiTheme="minorEastAsia" w:hAnsiTheme="minorEastAsia"/>
          <w:bCs/>
          <w:sz w:val="30"/>
          <w:szCs w:val="30"/>
          <w:lang w:bidi="en-US"/>
        </w:rPr>
      </w:pPr>
      <w:r>
        <w:rPr>
          <w:rFonts w:asciiTheme="minorEastAsia" w:hAnsiTheme="minorEastAsia" w:hint="eastAsia"/>
          <w:bCs/>
          <w:sz w:val="30"/>
          <w:szCs w:val="30"/>
          <w:lang w:bidi="en-US"/>
        </w:rPr>
        <w:t>3、</w:t>
      </w:r>
      <w:r w:rsidR="00B51658" w:rsidRPr="00B51658">
        <w:rPr>
          <w:rFonts w:asciiTheme="minorEastAsia" w:hAnsiTheme="minorEastAsia" w:hint="eastAsia"/>
          <w:bCs/>
          <w:sz w:val="30"/>
          <w:szCs w:val="30"/>
          <w:lang w:bidi="en-US"/>
        </w:rPr>
        <w:t>由卖方</w:t>
      </w:r>
      <w:r w:rsidR="00D26A89">
        <w:rPr>
          <w:rFonts w:asciiTheme="minorEastAsia" w:hAnsiTheme="minorEastAsia" w:hint="eastAsia"/>
          <w:bCs/>
          <w:sz w:val="30"/>
          <w:szCs w:val="30"/>
          <w:lang w:bidi="en-US"/>
        </w:rPr>
        <w:t>免费</w:t>
      </w:r>
      <w:r w:rsidR="00B51658" w:rsidRPr="00B51658">
        <w:rPr>
          <w:rFonts w:asciiTheme="minorEastAsia" w:hAnsiTheme="minorEastAsia" w:hint="eastAsia"/>
          <w:bCs/>
          <w:sz w:val="30"/>
          <w:szCs w:val="30"/>
          <w:lang w:bidi="en-US"/>
        </w:rPr>
        <w:t>运送设备至买方工厂。</w:t>
      </w:r>
    </w:p>
    <w:p w:rsidR="00D26A89" w:rsidRPr="00D26A89" w:rsidRDefault="00D26A89" w:rsidP="00D26A89">
      <w:pPr>
        <w:rPr>
          <w:rFonts w:asciiTheme="minorEastAsia" w:hAnsiTheme="minorEastAsia"/>
          <w:b/>
          <w:bCs/>
          <w:sz w:val="30"/>
          <w:szCs w:val="30"/>
          <w:lang w:bidi="en-US"/>
        </w:rPr>
      </w:pPr>
      <w:r>
        <w:rPr>
          <w:rFonts w:asciiTheme="minorEastAsia" w:hAnsiTheme="minorEastAsia"/>
          <w:bCs/>
          <w:sz w:val="30"/>
          <w:szCs w:val="30"/>
          <w:lang w:bidi="en-US"/>
        </w:rPr>
        <w:t>十</w:t>
      </w:r>
      <w:r w:rsidR="00E66D1B">
        <w:rPr>
          <w:rFonts w:asciiTheme="minorEastAsia" w:hAnsiTheme="minorEastAsia"/>
          <w:bCs/>
          <w:sz w:val="30"/>
          <w:szCs w:val="30"/>
          <w:lang w:bidi="en-US"/>
        </w:rPr>
        <w:t>二</w:t>
      </w:r>
      <w:r>
        <w:rPr>
          <w:rFonts w:asciiTheme="minorEastAsia" w:hAnsiTheme="minorEastAsia" w:hint="eastAsia"/>
          <w:bCs/>
          <w:sz w:val="30"/>
          <w:szCs w:val="30"/>
          <w:lang w:bidi="en-US"/>
        </w:rPr>
        <w:t>、</w:t>
      </w:r>
      <w:r w:rsidRPr="00D26A89">
        <w:rPr>
          <w:rFonts w:asciiTheme="minorEastAsia" w:hAnsiTheme="minorEastAsia" w:hint="eastAsia"/>
          <w:b/>
          <w:bCs/>
          <w:sz w:val="30"/>
          <w:szCs w:val="30"/>
          <w:lang w:bidi="en-US"/>
        </w:rPr>
        <w:t>设备安装、调试及验收</w:t>
      </w:r>
    </w:p>
    <w:p w:rsidR="00D26A89" w:rsidRPr="00D26A89" w:rsidRDefault="00D26A89" w:rsidP="00D26A89">
      <w:pPr>
        <w:rPr>
          <w:rFonts w:asciiTheme="minorEastAsia" w:hAnsiTheme="minorEastAsia"/>
          <w:bCs/>
          <w:sz w:val="30"/>
          <w:szCs w:val="30"/>
          <w:lang w:bidi="en-US"/>
        </w:rPr>
      </w:pPr>
      <w:r w:rsidRPr="00D26A89">
        <w:rPr>
          <w:rFonts w:asciiTheme="minorEastAsia" w:hAnsiTheme="minorEastAsia" w:hint="eastAsia"/>
          <w:bCs/>
          <w:sz w:val="30"/>
          <w:szCs w:val="30"/>
          <w:lang w:bidi="en-US"/>
        </w:rPr>
        <w:t>1、卖</w:t>
      </w:r>
      <w:r w:rsidRPr="00D26A89">
        <w:rPr>
          <w:rFonts w:asciiTheme="minorEastAsia" w:hAnsiTheme="minorEastAsia"/>
          <w:bCs/>
          <w:sz w:val="30"/>
          <w:szCs w:val="30"/>
          <w:lang w:bidi="en-US"/>
        </w:rPr>
        <w:t>方免费调试</w:t>
      </w:r>
      <w:r>
        <w:rPr>
          <w:rFonts w:asciiTheme="minorEastAsia" w:hAnsiTheme="minorEastAsia" w:hint="eastAsia"/>
          <w:bCs/>
          <w:sz w:val="30"/>
          <w:szCs w:val="30"/>
          <w:lang w:bidi="en-US"/>
        </w:rPr>
        <w:t>、</w:t>
      </w:r>
      <w:r w:rsidRPr="00D26A89">
        <w:rPr>
          <w:rFonts w:asciiTheme="minorEastAsia" w:hAnsiTheme="minorEastAsia"/>
          <w:bCs/>
          <w:sz w:val="30"/>
          <w:szCs w:val="30"/>
          <w:lang w:bidi="en-US"/>
        </w:rPr>
        <w:t>指导买方安装</w:t>
      </w:r>
      <w:r>
        <w:rPr>
          <w:rFonts w:asciiTheme="minorEastAsia" w:hAnsiTheme="minorEastAsia"/>
          <w:bCs/>
          <w:sz w:val="30"/>
          <w:szCs w:val="30"/>
          <w:lang w:bidi="en-US"/>
        </w:rPr>
        <w:t>和培训买方技术人员</w:t>
      </w:r>
      <w:r w:rsidRPr="00D26A89">
        <w:rPr>
          <w:rFonts w:asciiTheme="minorEastAsia" w:hAnsiTheme="minorEastAsia" w:hint="eastAsia"/>
          <w:bCs/>
          <w:sz w:val="30"/>
          <w:szCs w:val="30"/>
          <w:lang w:bidi="en-US"/>
        </w:rPr>
        <w:t>；</w:t>
      </w:r>
    </w:p>
    <w:p w:rsidR="00D26A89" w:rsidRPr="00D26A89" w:rsidRDefault="00D26A89" w:rsidP="00D26A89">
      <w:pPr>
        <w:rPr>
          <w:rFonts w:asciiTheme="minorEastAsia" w:hAnsiTheme="minorEastAsia"/>
          <w:bCs/>
          <w:sz w:val="30"/>
          <w:szCs w:val="30"/>
          <w:lang w:bidi="en-US"/>
        </w:rPr>
      </w:pPr>
      <w:r w:rsidRPr="00D26A89">
        <w:rPr>
          <w:rFonts w:asciiTheme="minorEastAsia" w:hAnsiTheme="minorEastAsia" w:hint="eastAsia"/>
          <w:bCs/>
          <w:sz w:val="30"/>
          <w:szCs w:val="30"/>
          <w:lang w:bidi="en-US"/>
        </w:rPr>
        <w:t>2、</w:t>
      </w:r>
      <w:r w:rsidRPr="00D26A89">
        <w:rPr>
          <w:rFonts w:asciiTheme="minorEastAsia" w:hAnsiTheme="minorEastAsia"/>
          <w:bCs/>
          <w:sz w:val="30"/>
          <w:szCs w:val="30"/>
          <w:lang w:bidi="en-US"/>
        </w:rPr>
        <w:t>设备调试合格，并达到</w:t>
      </w:r>
      <w:r>
        <w:rPr>
          <w:rFonts w:asciiTheme="minorEastAsia" w:hAnsiTheme="minorEastAsia" w:hint="eastAsia"/>
          <w:bCs/>
          <w:sz w:val="30"/>
          <w:szCs w:val="30"/>
          <w:lang w:bidi="en-US"/>
        </w:rPr>
        <w:t>第</w:t>
      </w:r>
      <w:r>
        <w:rPr>
          <w:rFonts w:asciiTheme="minorEastAsia" w:hAnsiTheme="minorEastAsia"/>
          <w:bCs/>
          <w:sz w:val="30"/>
          <w:szCs w:val="30"/>
          <w:lang w:bidi="en-US"/>
        </w:rPr>
        <w:t>五项技术参数相关内容</w:t>
      </w:r>
      <w:r w:rsidRPr="00D26A89">
        <w:rPr>
          <w:rFonts w:asciiTheme="minorEastAsia" w:hAnsiTheme="minorEastAsia"/>
          <w:bCs/>
          <w:sz w:val="30"/>
          <w:szCs w:val="30"/>
          <w:lang w:bidi="en-US"/>
        </w:rPr>
        <w:t>后对设备进行验收。</w:t>
      </w:r>
    </w:p>
    <w:p w:rsidR="00B51658" w:rsidRDefault="00D26A89" w:rsidP="00B51658">
      <w:pPr>
        <w:rPr>
          <w:rFonts w:asciiTheme="minorEastAsia" w:hAnsiTheme="minorEastAsia"/>
          <w:bCs/>
          <w:sz w:val="30"/>
          <w:szCs w:val="30"/>
          <w:lang w:bidi="en-US"/>
        </w:rPr>
      </w:pPr>
      <w:r>
        <w:rPr>
          <w:rFonts w:asciiTheme="minorEastAsia" w:hAnsiTheme="minorEastAsia" w:hint="eastAsia"/>
          <w:bCs/>
          <w:sz w:val="30"/>
          <w:szCs w:val="30"/>
          <w:lang w:bidi="en-US"/>
        </w:rPr>
        <w:t>3、验收合格双方签收验收合格报告。</w:t>
      </w:r>
    </w:p>
    <w:p w:rsidR="00D26A89" w:rsidRPr="00D26A89" w:rsidRDefault="00D26A89" w:rsidP="00D26A89">
      <w:pPr>
        <w:rPr>
          <w:rFonts w:asciiTheme="minorEastAsia" w:hAnsiTheme="minorEastAsia"/>
          <w:b/>
          <w:bCs/>
          <w:sz w:val="30"/>
          <w:szCs w:val="30"/>
          <w:lang w:bidi="en-US"/>
        </w:rPr>
      </w:pPr>
      <w:r>
        <w:rPr>
          <w:rFonts w:asciiTheme="minorEastAsia" w:hAnsiTheme="minorEastAsia" w:hint="eastAsia"/>
          <w:bCs/>
          <w:sz w:val="30"/>
          <w:szCs w:val="30"/>
          <w:lang w:bidi="en-US"/>
        </w:rPr>
        <w:t>十</w:t>
      </w:r>
      <w:r w:rsidR="00E66D1B">
        <w:rPr>
          <w:rFonts w:asciiTheme="minorEastAsia" w:hAnsiTheme="minorEastAsia" w:hint="eastAsia"/>
          <w:bCs/>
          <w:sz w:val="30"/>
          <w:szCs w:val="30"/>
          <w:lang w:bidi="en-US"/>
        </w:rPr>
        <w:t>三</w:t>
      </w:r>
      <w:r>
        <w:rPr>
          <w:rFonts w:asciiTheme="minorEastAsia" w:hAnsiTheme="minorEastAsia" w:hint="eastAsia"/>
          <w:bCs/>
          <w:sz w:val="30"/>
          <w:szCs w:val="30"/>
          <w:lang w:bidi="en-US"/>
        </w:rPr>
        <w:t>、</w:t>
      </w:r>
      <w:r w:rsidRPr="00D26A89">
        <w:rPr>
          <w:rFonts w:asciiTheme="minorEastAsia" w:hAnsiTheme="minorEastAsia" w:hint="eastAsia"/>
          <w:b/>
          <w:bCs/>
          <w:sz w:val="30"/>
          <w:szCs w:val="30"/>
          <w:lang w:bidi="en-US"/>
        </w:rPr>
        <w:t>质量保证及售后服务</w:t>
      </w:r>
    </w:p>
    <w:p w:rsidR="00D26A89" w:rsidRPr="00D26A89" w:rsidRDefault="00D26A89" w:rsidP="00D26A89">
      <w:pPr>
        <w:rPr>
          <w:rFonts w:asciiTheme="minorEastAsia" w:hAnsiTheme="minorEastAsia"/>
          <w:bCs/>
          <w:sz w:val="30"/>
          <w:szCs w:val="30"/>
          <w:lang w:bidi="en-US"/>
        </w:rPr>
      </w:pPr>
      <w:r w:rsidRPr="00D26A89">
        <w:rPr>
          <w:rFonts w:asciiTheme="minorEastAsia" w:hAnsiTheme="minorEastAsia" w:hint="eastAsia"/>
          <w:bCs/>
          <w:sz w:val="30"/>
          <w:szCs w:val="30"/>
          <w:lang w:bidi="en-US"/>
        </w:rPr>
        <w:t>1、</w:t>
      </w:r>
      <w:r w:rsidRPr="00D26A89">
        <w:rPr>
          <w:rFonts w:asciiTheme="minorEastAsia" w:hAnsiTheme="minorEastAsia"/>
          <w:bCs/>
          <w:sz w:val="30"/>
          <w:szCs w:val="30"/>
          <w:lang w:bidi="en-US"/>
        </w:rPr>
        <w:t>质量保修期：自安装调试、验收合格、交付用户之日起一年，质保期内免费维修，终身提供优质服务。</w:t>
      </w:r>
    </w:p>
    <w:p w:rsidR="00D26A89" w:rsidRPr="00D26A89" w:rsidRDefault="00D26A89" w:rsidP="00D26A89">
      <w:pPr>
        <w:rPr>
          <w:rFonts w:asciiTheme="minorEastAsia" w:hAnsiTheme="minorEastAsia"/>
          <w:b/>
          <w:bCs/>
          <w:sz w:val="30"/>
          <w:szCs w:val="30"/>
          <w:lang w:bidi="en-US"/>
        </w:rPr>
      </w:pPr>
      <w:r w:rsidRPr="00D26A89">
        <w:rPr>
          <w:rFonts w:asciiTheme="minorEastAsia" w:hAnsiTheme="minorEastAsia" w:hint="eastAsia"/>
          <w:bCs/>
          <w:sz w:val="30"/>
          <w:szCs w:val="30"/>
          <w:lang w:bidi="en-US"/>
        </w:rPr>
        <w:t>2、</w:t>
      </w:r>
      <w:r w:rsidRPr="00D26A89">
        <w:rPr>
          <w:rFonts w:asciiTheme="minorEastAsia" w:hAnsiTheme="minorEastAsia"/>
          <w:bCs/>
          <w:sz w:val="30"/>
          <w:szCs w:val="30"/>
          <w:lang w:bidi="en-US"/>
        </w:rPr>
        <w:t>免费培训</w:t>
      </w:r>
      <w:r>
        <w:rPr>
          <w:rFonts w:asciiTheme="minorEastAsia" w:hAnsiTheme="minorEastAsia" w:hint="eastAsia"/>
          <w:bCs/>
          <w:sz w:val="30"/>
          <w:szCs w:val="30"/>
          <w:lang w:bidi="en-US"/>
        </w:rPr>
        <w:t>地磅</w:t>
      </w:r>
      <w:r w:rsidRPr="00D26A89">
        <w:rPr>
          <w:rFonts w:asciiTheme="minorEastAsia" w:hAnsiTheme="minorEastAsia"/>
          <w:bCs/>
          <w:sz w:val="30"/>
          <w:szCs w:val="30"/>
          <w:lang w:bidi="en-US"/>
        </w:rPr>
        <w:t>操作人</w:t>
      </w:r>
      <w:r w:rsidRPr="00D26A89">
        <w:rPr>
          <w:rFonts w:asciiTheme="minorEastAsia" w:hAnsiTheme="minorEastAsia" w:hint="eastAsia"/>
          <w:bCs/>
          <w:sz w:val="30"/>
          <w:szCs w:val="30"/>
          <w:lang w:bidi="en-US"/>
        </w:rPr>
        <w:t>。培训内容包括</w:t>
      </w:r>
      <w:r>
        <w:rPr>
          <w:rFonts w:asciiTheme="minorEastAsia" w:hAnsiTheme="minorEastAsia" w:hint="eastAsia"/>
          <w:bCs/>
          <w:sz w:val="30"/>
          <w:szCs w:val="30"/>
          <w:lang w:bidi="en-US"/>
        </w:rPr>
        <w:t>地磅</w:t>
      </w:r>
      <w:r w:rsidRPr="00D26A89">
        <w:rPr>
          <w:rFonts w:asciiTheme="minorEastAsia" w:hAnsiTheme="minorEastAsia" w:hint="eastAsia"/>
          <w:bCs/>
          <w:sz w:val="30"/>
          <w:szCs w:val="30"/>
          <w:lang w:bidi="en-US"/>
        </w:rPr>
        <w:t>结构、性能及操作、维护保养等知识。</w:t>
      </w:r>
    </w:p>
    <w:p w:rsidR="00D26A89" w:rsidRPr="00D26A89" w:rsidRDefault="00D26A89" w:rsidP="00D26A89">
      <w:pPr>
        <w:rPr>
          <w:rFonts w:asciiTheme="minorEastAsia" w:hAnsiTheme="minorEastAsia"/>
          <w:bCs/>
          <w:sz w:val="30"/>
          <w:szCs w:val="30"/>
          <w:lang w:bidi="en-US"/>
        </w:rPr>
      </w:pPr>
      <w:r w:rsidRPr="00D26A89">
        <w:rPr>
          <w:rFonts w:asciiTheme="minorEastAsia" w:hAnsiTheme="minorEastAsia" w:hint="eastAsia"/>
          <w:bCs/>
          <w:sz w:val="30"/>
          <w:szCs w:val="30"/>
          <w:lang w:bidi="en-US"/>
        </w:rPr>
        <w:t>3、</w:t>
      </w:r>
      <w:r w:rsidRPr="00D26A89">
        <w:rPr>
          <w:rFonts w:asciiTheme="minorEastAsia" w:hAnsiTheme="minorEastAsia"/>
          <w:bCs/>
          <w:sz w:val="30"/>
          <w:szCs w:val="30"/>
          <w:lang w:bidi="en-US"/>
        </w:rPr>
        <w:t>提供用户使用说明书</w:t>
      </w:r>
      <w:r w:rsidR="00716CD6">
        <w:rPr>
          <w:rFonts w:asciiTheme="minorEastAsia" w:hAnsiTheme="minorEastAsia" w:hint="eastAsia"/>
          <w:bCs/>
          <w:sz w:val="30"/>
          <w:szCs w:val="30"/>
          <w:lang w:bidi="en-US"/>
        </w:rPr>
        <w:t>三</w:t>
      </w:r>
      <w:r w:rsidRPr="00D26A89">
        <w:rPr>
          <w:rFonts w:asciiTheme="minorEastAsia" w:hAnsiTheme="minorEastAsia"/>
          <w:bCs/>
          <w:sz w:val="30"/>
          <w:szCs w:val="30"/>
          <w:lang w:bidi="en-US"/>
        </w:rPr>
        <w:t>份（同时提供电子版本）、合格证明书</w:t>
      </w:r>
      <w:r w:rsidRPr="00D26A89">
        <w:rPr>
          <w:rFonts w:asciiTheme="minorEastAsia" w:hAnsiTheme="minorEastAsia" w:hint="eastAsia"/>
          <w:bCs/>
          <w:sz w:val="30"/>
          <w:szCs w:val="30"/>
          <w:lang w:bidi="en-US"/>
        </w:rPr>
        <w:t>，</w:t>
      </w:r>
      <w:r w:rsidRPr="00D26A89">
        <w:rPr>
          <w:rFonts w:asciiTheme="minorEastAsia" w:hAnsiTheme="minorEastAsia"/>
          <w:bCs/>
          <w:sz w:val="30"/>
          <w:szCs w:val="30"/>
          <w:lang w:bidi="en-US"/>
        </w:rPr>
        <w:t>外购件的合格证</w:t>
      </w:r>
      <w:r w:rsidRPr="00D26A89">
        <w:rPr>
          <w:rFonts w:asciiTheme="minorEastAsia" w:hAnsiTheme="minorEastAsia" w:hint="eastAsia"/>
          <w:bCs/>
          <w:sz w:val="30"/>
          <w:szCs w:val="30"/>
          <w:lang w:bidi="en-US"/>
        </w:rPr>
        <w:t>。</w:t>
      </w:r>
    </w:p>
    <w:p w:rsidR="00D26A89" w:rsidRPr="00D26A89" w:rsidRDefault="00D26A89" w:rsidP="00D26A89">
      <w:pPr>
        <w:rPr>
          <w:rFonts w:asciiTheme="minorEastAsia" w:hAnsiTheme="minorEastAsia"/>
          <w:bCs/>
          <w:sz w:val="30"/>
          <w:szCs w:val="30"/>
          <w:lang w:bidi="en-US"/>
        </w:rPr>
      </w:pPr>
      <w:r w:rsidRPr="00D26A89">
        <w:rPr>
          <w:rFonts w:asciiTheme="minorEastAsia" w:hAnsiTheme="minorEastAsia" w:hint="eastAsia"/>
          <w:bCs/>
          <w:sz w:val="30"/>
          <w:szCs w:val="30"/>
          <w:lang w:bidi="en-US"/>
        </w:rPr>
        <w:t>4、</w:t>
      </w:r>
      <w:r w:rsidRPr="00D26A89">
        <w:rPr>
          <w:rFonts w:asciiTheme="minorEastAsia" w:hAnsiTheme="minorEastAsia"/>
          <w:bCs/>
          <w:sz w:val="30"/>
          <w:szCs w:val="30"/>
          <w:lang w:bidi="en-US"/>
        </w:rPr>
        <w:t>售后服务承诺：设备出现故障，8小时内响应，24小时内到</w:t>
      </w:r>
      <w:r w:rsidRPr="00D26A89">
        <w:rPr>
          <w:rFonts w:asciiTheme="minorEastAsia" w:hAnsiTheme="minorEastAsia" w:hint="eastAsia"/>
          <w:bCs/>
          <w:sz w:val="30"/>
          <w:szCs w:val="30"/>
          <w:lang w:bidi="en-US"/>
        </w:rPr>
        <w:t>场</w:t>
      </w:r>
      <w:r w:rsidRPr="00D26A89">
        <w:rPr>
          <w:rFonts w:asciiTheme="minorEastAsia" w:hAnsiTheme="minorEastAsia"/>
          <w:bCs/>
          <w:sz w:val="30"/>
          <w:szCs w:val="30"/>
          <w:lang w:bidi="en-US"/>
        </w:rPr>
        <w:t>处理。</w:t>
      </w:r>
    </w:p>
    <w:p w:rsidR="00D26A89" w:rsidRPr="00D26A89" w:rsidRDefault="00D26A89" w:rsidP="00D26A89">
      <w:pPr>
        <w:rPr>
          <w:rFonts w:asciiTheme="minorEastAsia" w:hAnsiTheme="minorEastAsia"/>
          <w:b/>
          <w:bCs/>
          <w:sz w:val="30"/>
          <w:szCs w:val="30"/>
          <w:lang w:bidi="en-US"/>
        </w:rPr>
      </w:pPr>
      <w:r w:rsidRPr="00D26A89">
        <w:rPr>
          <w:rFonts w:asciiTheme="minorEastAsia" w:hAnsiTheme="minorEastAsia"/>
          <w:b/>
          <w:bCs/>
          <w:sz w:val="30"/>
          <w:szCs w:val="30"/>
          <w:lang w:bidi="en-US"/>
        </w:rPr>
        <w:t>十</w:t>
      </w:r>
      <w:r w:rsidR="00E66D1B">
        <w:rPr>
          <w:rFonts w:asciiTheme="minorEastAsia" w:hAnsiTheme="minorEastAsia" w:hint="eastAsia"/>
          <w:b/>
          <w:bCs/>
          <w:sz w:val="30"/>
          <w:szCs w:val="30"/>
          <w:lang w:bidi="en-US"/>
        </w:rPr>
        <w:t>四</w:t>
      </w:r>
      <w:r w:rsidRPr="00D26A89">
        <w:rPr>
          <w:rFonts w:asciiTheme="minorEastAsia" w:hAnsiTheme="minorEastAsia" w:hint="eastAsia"/>
          <w:b/>
          <w:bCs/>
          <w:sz w:val="30"/>
          <w:szCs w:val="30"/>
          <w:lang w:bidi="en-US"/>
        </w:rPr>
        <w:t>、</w:t>
      </w:r>
      <w:r w:rsidRPr="00D26A89">
        <w:rPr>
          <w:rFonts w:asciiTheme="minorEastAsia" w:hAnsiTheme="minorEastAsia"/>
          <w:b/>
          <w:bCs/>
          <w:sz w:val="30"/>
          <w:szCs w:val="30"/>
          <w:lang w:bidi="en-US"/>
        </w:rPr>
        <w:t>交期</w:t>
      </w:r>
    </w:p>
    <w:p w:rsidR="00D26A89" w:rsidRPr="00D26A89" w:rsidRDefault="00D26A89" w:rsidP="00D26A89">
      <w:pPr>
        <w:rPr>
          <w:rFonts w:asciiTheme="minorEastAsia" w:hAnsiTheme="minorEastAsia"/>
          <w:bCs/>
          <w:sz w:val="30"/>
          <w:szCs w:val="30"/>
          <w:lang w:bidi="en-US"/>
        </w:rPr>
      </w:pPr>
      <w:r w:rsidRPr="00D26A89">
        <w:rPr>
          <w:rFonts w:asciiTheme="minorEastAsia" w:hAnsiTheme="minorEastAsia" w:hint="eastAsia"/>
          <w:bCs/>
          <w:sz w:val="30"/>
          <w:szCs w:val="30"/>
          <w:lang w:bidi="en-US"/>
        </w:rPr>
        <w:t>合同签订之日起45天内设备运至买方现场，50天内调试合格。</w:t>
      </w:r>
    </w:p>
    <w:p w:rsidR="00D26A89" w:rsidRPr="00B51658" w:rsidRDefault="00D26A89" w:rsidP="00B51658">
      <w:pPr>
        <w:rPr>
          <w:rFonts w:asciiTheme="minorEastAsia" w:hAnsiTheme="minorEastAsia"/>
          <w:bCs/>
          <w:sz w:val="30"/>
          <w:szCs w:val="30"/>
          <w:lang w:bidi="en-US"/>
        </w:rPr>
      </w:pPr>
      <w:r>
        <w:rPr>
          <w:rFonts w:asciiTheme="minorEastAsia" w:hAnsiTheme="minorEastAsia" w:hint="eastAsia"/>
          <w:bCs/>
          <w:sz w:val="30"/>
          <w:szCs w:val="30"/>
          <w:lang w:bidi="en-US"/>
        </w:rPr>
        <w:t>（以下无正文）</w:t>
      </w:r>
    </w:p>
    <w:p w:rsidR="00B51658" w:rsidRPr="00B51658" w:rsidRDefault="00B51658">
      <w:pPr>
        <w:rPr>
          <w:rFonts w:asciiTheme="minorEastAsia" w:hAnsiTheme="minorEastAsia"/>
          <w:sz w:val="30"/>
          <w:szCs w:val="30"/>
        </w:rPr>
      </w:pPr>
    </w:p>
    <w:sectPr w:rsidR="00B51658" w:rsidRPr="00B51658" w:rsidSect="002C25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11D7" w:rsidRDefault="004811D7" w:rsidP="0064766E">
      <w:r>
        <w:separator/>
      </w:r>
    </w:p>
  </w:endnote>
  <w:endnote w:type="continuationSeparator" w:id="1">
    <w:p w:rsidR="004811D7" w:rsidRDefault="004811D7" w:rsidP="006476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A00002BF" w:usb1="68C7FCFB" w:usb2="00000010" w:usb3="00000000" w:csb0="0002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11D7" w:rsidRDefault="004811D7" w:rsidP="0064766E">
      <w:r>
        <w:separator/>
      </w:r>
    </w:p>
  </w:footnote>
  <w:footnote w:type="continuationSeparator" w:id="1">
    <w:p w:rsidR="004811D7" w:rsidRDefault="004811D7" w:rsidP="0064766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766E"/>
    <w:rsid w:val="000C31AF"/>
    <w:rsid w:val="001C50C1"/>
    <w:rsid w:val="001C5488"/>
    <w:rsid w:val="002C2521"/>
    <w:rsid w:val="003C1166"/>
    <w:rsid w:val="004811D7"/>
    <w:rsid w:val="0064766E"/>
    <w:rsid w:val="006F425C"/>
    <w:rsid w:val="00716CD6"/>
    <w:rsid w:val="008013A9"/>
    <w:rsid w:val="0080276D"/>
    <w:rsid w:val="008571E5"/>
    <w:rsid w:val="008A1B10"/>
    <w:rsid w:val="008E0AA1"/>
    <w:rsid w:val="009902EB"/>
    <w:rsid w:val="00A15DC9"/>
    <w:rsid w:val="00AD0A79"/>
    <w:rsid w:val="00B15B13"/>
    <w:rsid w:val="00B51658"/>
    <w:rsid w:val="00D26A89"/>
    <w:rsid w:val="00E24696"/>
    <w:rsid w:val="00E30B97"/>
    <w:rsid w:val="00E66D1B"/>
    <w:rsid w:val="00EB4DF1"/>
    <w:rsid w:val="00F4619E"/>
    <w:rsid w:val="00FA08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521"/>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4766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4766E"/>
    <w:rPr>
      <w:sz w:val="18"/>
      <w:szCs w:val="18"/>
    </w:rPr>
  </w:style>
  <w:style w:type="paragraph" w:styleId="a4">
    <w:name w:val="footer"/>
    <w:basedOn w:val="a"/>
    <w:link w:val="Char0"/>
    <w:uiPriority w:val="99"/>
    <w:semiHidden/>
    <w:unhideWhenUsed/>
    <w:rsid w:val="0064766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4766E"/>
    <w:rPr>
      <w:sz w:val="18"/>
      <w:szCs w:val="18"/>
    </w:rPr>
  </w:style>
  <w:style w:type="character" w:styleId="a5">
    <w:name w:val="Hyperlink"/>
    <w:basedOn w:val="a0"/>
    <w:uiPriority w:val="99"/>
    <w:unhideWhenUsed/>
    <w:rsid w:val="0064766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74337334">
      <w:bodyDiv w:val="1"/>
      <w:marLeft w:val="0"/>
      <w:marRight w:val="0"/>
      <w:marTop w:val="0"/>
      <w:marBottom w:val="0"/>
      <w:divBdr>
        <w:top w:val="none" w:sz="0" w:space="0" w:color="auto"/>
        <w:left w:val="none" w:sz="0" w:space="0" w:color="auto"/>
        <w:bottom w:val="none" w:sz="0" w:space="0" w:color="auto"/>
        <w:right w:val="none" w:sz="0" w:space="0" w:color="auto"/>
      </w:divBdr>
      <w:divsChild>
        <w:div w:id="681324868">
          <w:marLeft w:val="0"/>
          <w:marRight w:val="0"/>
          <w:marTop w:val="0"/>
          <w:marBottom w:val="0"/>
          <w:divBdr>
            <w:top w:val="none" w:sz="0" w:space="0" w:color="auto"/>
            <w:left w:val="none" w:sz="0" w:space="0" w:color="auto"/>
            <w:bottom w:val="none" w:sz="0" w:space="0" w:color="auto"/>
            <w:right w:val="none" w:sz="0" w:space="0" w:color="auto"/>
          </w:divBdr>
          <w:divsChild>
            <w:div w:id="455677801">
              <w:marLeft w:val="0"/>
              <w:marRight w:val="0"/>
              <w:marTop w:val="0"/>
              <w:marBottom w:val="0"/>
              <w:divBdr>
                <w:top w:val="none" w:sz="0" w:space="0" w:color="auto"/>
                <w:left w:val="none" w:sz="0" w:space="0" w:color="auto"/>
                <w:bottom w:val="none" w:sz="0" w:space="0" w:color="auto"/>
                <w:right w:val="none" w:sz="0" w:space="0" w:color="auto"/>
              </w:divBdr>
              <w:divsChild>
                <w:div w:id="502546387">
                  <w:marLeft w:val="0"/>
                  <w:marRight w:val="0"/>
                  <w:marTop w:val="0"/>
                  <w:marBottom w:val="0"/>
                  <w:divBdr>
                    <w:top w:val="none" w:sz="0" w:space="0" w:color="auto"/>
                    <w:left w:val="none" w:sz="0" w:space="0" w:color="auto"/>
                    <w:bottom w:val="none" w:sz="0" w:space="0" w:color="auto"/>
                    <w:right w:val="none" w:sz="0" w:space="0" w:color="auto"/>
                  </w:divBdr>
                  <w:divsChild>
                    <w:div w:id="2012172291">
                      <w:marLeft w:val="0"/>
                      <w:marRight w:val="0"/>
                      <w:marTop w:val="0"/>
                      <w:marBottom w:val="0"/>
                      <w:divBdr>
                        <w:top w:val="none" w:sz="0" w:space="0" w:color="auto"/>
                        <w:left w:val="none" w:sz="0" w:space="0" w:color="auto"/>
                        <w:bottom w:val="none" w:sz="0" w:space="0" w:color="auto"/>
                        <w:right w:val="none" w:sz="0" w:space="0" w:color="auto"/>
                      </w:divBdr>
                      <w:divsChild>
                        <w:div w:id="258760660">
                          <w:marLeft w:val="0"/>
                          <w:marRight w:val="0"/>
                          <w:marTop w:val="0"/>
                          <w:marBottom w:val="0"/>
                          <w:divBdr>
                            <w:top w:val="none" w:sz="0" w:space="0" w:color="auto"/>
                            <w:left w:val="none" w:sz="0" w:space="0" w:color="auto"/>
                            <w:bottom w:val="none" w:sz="0" w:space="0" w:color="auto"/>
                            <w:right w:val="none" w:sz="0" w:space="0" w:color="auto"/>
                          </w:divBdr>
                          <w:divsChild>
                            <w:div w:id="1499805136">
                              <w:marLeft w:val="0"/>
                              <w:marRight w:val="0"/>
                              <w:marTop w:val="0"/>
                              <w:marBottom w:val="0"/>
                              <w:divBdr>
                                <w:top w:val="none" w:sz="0" w:space="0" w:color="auto"/>
                                <w:left w:val="none" w:sz="0" w:space="0" w:color="auto"/>
                                <w:bottom w:val="none" w:sz="0" w:space="0" w:color="auto"/>
                                <w:right w:val="none" w:sz="0" w:space="0" w:color="auto"/>
                              </w:divBdr>
                              <w:divsChild>
                                <w:div w:id="325285775">
                                  <w:marLeft w:val="0"/>
                                  <w:marRight w:val="0"/>
                                  <w:marTop w:val="0"/>
                                  <w:marBottom w:val="0"/>
                                  <w:divBdr>
                                    <w:top w:val="none" w:sz="0" w:space="0" w:color="auto"/>
                                    <w:left w:val="none" w:sz="0" w:space="0" w:color="auto"/>
                                    <w:bottom w:val="none" w:sz="0" w:space="0" w:color="auto"/>
                                    <w:right w:val="none" w:sz="0" w:space="0" w:color="auto"/>
                                  </w:divBdr>
                                  <w:divsChild>
                                    <w:div w:id="1383942440">
                                      <w:marLeft w:val="0"/>
                                      <w:marRight w:val="0"/>
                                      <w:marTop w:val="0"/>
                                      <w:marBottom w:val="0"/>
                                      <w:divBdr>
                                        <w:top w:val="none" w:sz="0" w:space="0" w:color="auto"/>
                                        <w:left w:val="none" w:sz="0" w:space="0" w:color="auto"/>
                                        <w:bottom w:val="none" w:sz="0" w:space="0" w:color="auto"/>
                                        <w:right w:val="none" w:sz="0" w:space="0" w:color="auto"/>
                                      </w:divBdr>
                                    </w:div>
                                  </w:divsChild>
                                </w:div>
                                <w:div w:id="1584754886">
                                  <w:marLeft w:val="0"/>
                                  <w:marRight w:val="0"/>
                                  <w:marTop w:val="0"/>
                                  <w:marBottom w:val="0"/>
                                  <w:divBdr>
                                    <w:top w:val="none" w:sz="0" w:space="0" w:color="auto"/>
                                    <w:left w:val="none" w:sz="0" w:space="0" w:color="auto"/>
                                    <w:bottom w:val="none" w:sz="0" w:space="0" w:color="auto"/>
                                    <w:right w:val="none" w:sz="0" w:space="0" w:color="auto"/>
                                  </w:divBdr>
                                  <w:divsChild>
                                    <w:div w:id="1234968654">
                                      <w:marLeft w:val="0"/>
                                      <w:marRight w:val="0"/>
                                      <w:marTop w:val="0"/>
                                      <w:marBottom w:val="0"/>
                                      <w:divBdr>
                                        <w:top w:val="none" w:sz="0" w:space="0" w:color="auto"/>
                                        <w:left w:val="none" w:sz="0" w:space="0" w:color="auto"/>
                                        <w:bottom w:val="none" w:sz="0" w:space="0" w:color="auto"/>
                                        <w:right w:val="none" w:sz="0" w:space="0" w:color="auto"/>
                                      </w:divBdr>
                                    </w:div>
                                  </w:divsChild>
                                </w:div>
                                <w:div w:id="609431456">
                                  <w:marLeft w:val="0"/>
                                  <w:marRight w:val="0"/>
                                  <w:marTop w:val="0"/>
                                  <w:marBottom w:val="0"/>
                                  <w:divBdr>
                                    <w:top w:val="none" w:sz="0" w:space="0" w:color="auto"/>
                                    <w:left w:val="none" w:sz="0" w:space="0" w:color="auto"/>
                                    <w:bottom w:val="none" w:sz="0" w:space="0" w:color="auto"/>
                                    <w:right w:val="none" w:sz="0" w:space="0" w:color="auto"/>
                                  </w:divBdr>
                                  <w:divsChild>
                                    <w:div w:id="2007592959">
                                      <w:marLeft w:val="0"/>
                                      <w:marRight w:val="0"/>
                                      <w:marTop w:val="0"/>
                                      <w:marBottom w:val="0"/>
                                      <w:divBdr>
                                        <w:top w:val="none" w:sz="0" w:space="0" w:color="auto"/>
                                        <w:left w:val="none" w:sz="0" w:space="0" w:color="auto"/>
                                        <w:bottom w:val="none" w:sz="0" w:space="0" w:color="auto"/>
                                        <w:right w:val="none" w:sz="0" w:space="0" w:color="auto"/>
                                      </w:divBdr>
                                    </w:div>
                                  </w:divsChild>
                                </w:div>
                                <w:div w:id="1124076574">
                                  <w:marLeft w:val="0"/>
                                  <w:marRight w:val="0"/>
                                  <w:marTop w:val="0"/>
                                  <w:marBottom w:val="0"/>
                                  <w:divBdr>
                                    <w:top w:val="none" w:sz="0" w:space="0" w:color="auto"/>
                                    <w:left w:val="none" w:sz="0" w:space="0" w:color="auto"/>
                                    <w:bottom w:val="none" w:sz="0" w:space="0" w:color="auto"/>
                                    <w:right w:val="none" w:sz="0" w:space="0" w:color="auto"/>
                                  </w:divBdr>
                                  <w:divsChild>
                                    <w:div w:id="604460807">
                                      <w:marLeft w:val="0"/>
                                      <w:marRight w:val="0"/>
                                      <w:marTop w:val="0"/>
                                      <w:marBottom w:val="0"/>
                                      <w:divBdr>
                                        <w:top w:val="none" w:sz="0" w:space="0" w:color="auto"/>
                                        <w:left w:val="none" w:sz="0" w:space="0" w:color="auto"/>
                                        <w:bottom w:val="none" w:sz="0" w:space="0" w:color="auto"/>
                                        <w:right w:val="none" w:sz="0" w:space="0" w:color="auto"/>
                                      </w:divBdr>
                                    </w:div>
                                  </w:divsChild>
                                </w:div>
                                <w:div w:id="879899616">
                                  <w:marLeft w:val="0"/>
                                  <w:marRight w:val="0"/>
                                  <w:marTop w:val="0"/>
                                  <w:marBottom w:val="0"/>
                                  <w:divBdr>
                                    <w:top w:val="none" w:sz="0" w:space="0" w:color="auto"/>
                                    <w:left w:val="none" w:sz="0" w:space="0" w:color="auto"/>
                                    <w:bottom w:val="none" w:sz="0" w:space="0" w:color="auto"/>
                                    <w:right w:val="none" w:sz="0" w:space="0" w:color="auto"/>
                                  </w:divBdr>
                                  <w:divsChild>
                                    <w:div w:id="1535842997">
                                      <w:marLeft w:val="0"/>
                                      <w:marRight w:val="0"/>
                                      <w:marTop w:val="0"/>
                                      <w:marBottom w:val="0"/>
                                      <w:divBdr>
                                        <w:top w:val="none" w:sz="0" w:space="0" w:color="auto"/>
                                        <w:left w:val="none" w:sz="0" w:space="0" w:color="auto"/>
                                        <w:bottom w:val="none" w:sz="0" w:space="0" w:color="auto"/>
                                        <w:right w:val="none" w:sz="0" w:space="0" w:color="auto"/>
                                      </w:divBdr>
                                    </w:div>
                                  </w:divsChild>
                                </w:div>
                                <w:div w:id="480081070">
                                  <w:marLeft w:val="0"/>
                                  <w:marRight w:val="0"/>
                                  <w:marTop w:val="0"/>
                                  <w:marBottom w:val="0"/>
                                  <w:divBdr>
                                    <w:top w:val="none" w:sz="0" w:space="0" w:color="auto"/>
                                    <w:left w:val="none" w:sz="0" w:space="0" w:color="auto"/>
                                    <w:bottom w:val="none" w:sz="0" w:space="0" w:color="auto"/>
                                    <w:right w:val="none" w:sz="0" w:space="0" w:color="auto"/>
                                  </w:divBdr>
                                  <w:divsChild>
                                    <w:div w:id="880673002">
                                      <w:marLeft w:val="0"/>
                                      <w:marRight w:val="0"/>
                                      <w:marTop w:val="0"/>
                                      <w:marBottom w:val="0"/>
                                      <w:divBdr>
                                        <w:top w:val="none" w:sz="0" w:space="0" w:color="auto"/>
                                        <w:left w:val="none" w:sz="0" w:space="0" w:color="auto"/>
                                        <w:bottom w:val="none" w:sz="0" w:space="0" w:color="auto"/>
                                        <w:right w:val="none" w:sz="0" w:space="0" w:color="auto"/>
                                      </w:divBdr>
                                    </w:div>
                                  </w:divsChild>
                                </w:div>
                                <w:div w:id="2026511754">
                                  <w:marLeft w:val="0"/>
                                  <w:marRight w:val="0"/>
                                  <w:marTop w:val="0"/>
                                  <w:marBottom w:val="0"/>
                                  <w:divBdr>
                                    <w:top w:val="none" w:sz="0" w:space="0" w:color="auto"/>
                                    <w:left w:val="none" w:sz="0" w:space="0" w:color="auto"/>
                                    <w:bottom w:val="none" w:sz="0" w:space="0" w:color="auto"/>
                                    <w:right w:val="none" w:sz="0" w:space="0" w:color="auto"/>
                                  </w:divBdr>
                                  <w:divsChild>
                                    <w:div w:id="1918637718">
                                      <w:marLeft w:val="0"/>
                                      <w:marRight w:val="0"/>
                                      <w:marTop w:val="0"/>
                                      <w:marBottom w:val="0"/>
                                      <w:divBdr>
                                        <w:top w:val="none" w:sz="0" w:space="0" w:color="auto"/>
                                        <w:left w:val="none" w:sz="0" w:space="0" w:color="auto"/>
                                        <w:bottom w:val="none" w:sz="0" w:space="0" w:color="auto"/>
                                        <w:right w:val="none" w:sz="0" w:space="0" w:color="auto"/>
                                      </w:divBdr>
                                    </w:div>
                                  </w:divsChild>
                                </w:div>
                                <w:div w:id="206307965">
                                  <w:marLeft w:val="0"/>
                                  <w:marRight w:val="0"/>
                                  <w:marTop w:val="0"/>
                                  <w:marBottom w:val="0"/>
                                  <w:divBdr>
                                    <w:top w:val="none" w:sz="0" w:space="0" w:color="auto"/>
                                    <w:left w:val="none" w:sz="0" w:space="0" w:color="auto"/>
                                    <w:bottom w:val="none" w:sz="0" w:space="0" w:color="auto"/>
                                    <w:right w:val="none" w:sz="0" w:space="0" w:color="auto"/>
                                  </w:divBdr>
                                  <w:divsChild>
                                    <w:div w:id="1079790884">
                                      <w:marLeft w:val="0"/>
                                      <w:marRight w:val="0"/>
                                      <w:marTop w:val="0"/>
                                      <w:marBottom w:val="0"/>
                                      <w:divBdr>
                                        <w:top w:val="none" w:sz="0" w:space="0" w:color="auto"/>
                                        <w:left w:val="none" w:sz="0" w:space="0" w:color="auto"/>
                                        <w:bottom w:val="none" w:sz="0" w:space="0" w:color="auto"/>
                                        <w:right w:val="none" w:sz="0" w:space="0" w:color="auto"/>
                                      </w:divBdr>
                                    </w:div>
                                  </w:divsChild>
                                </w:div>
                                <w:div w:id="1340698334">
                                  <w:marLeft w:val="0"/>
                                  <w:marRight w:val="0"/>
                                  <w:marTop w:val="0"/>
                                  <w:marBottom w:val="0"/>
                                  <w:divBdr>
                                    <w:top w:val="none" w:sz="0" w:space="0" w:color="auto"/>
                                    <w:left w:val="none" w:sz="0" w:space="0" w:color="auto"/>
                                    <w:bottom w:val="none" w:sz="0" w:space="0" w:color="auto"/>
                                    <w:right w:val="none" w:sz="0" w:space="0" w:color="auto"/>
                                  </w:divBdr>
                                  <w:divsChild>
                                    <w:div w:id="1852138635">
                                      <w:marLeft w:val="0"/>
                                      <w:marRight w:val="0"/>
                                      <w:marTop w:val="0"/>
                                      <w:marBottom w:val="0"/>
                                      <w:divBdr>
                                        <w:top w:val="none" w:sz="0" w:space="0" w:color="auto"/>
                                        <w:left w:val="none" w:sz="0" w:space="0" w:color="auto"/>
                                        <w:bottom w:val="none" w:sz="0" w:space="0" w:color="auto"/>
                                        <w:right w:val="none" w:sz="0" w:space="0" w:color="auto"/>
                                      </w:divBdr>
                                    </w:div>
                                  </w:divsChild>
                                </w:div>
                                <w:div w:id="1518737775">
                                  <w:marLeft w:val="0"/>
                                  <w:marRight w:val="0"/>
                                  <w:marTop w:val="0"/>
                                  <w:marBottom w:val="0"/>
                                  <w:divBdr>
                                    <w:top w:val="none" w:sz="0" w:space="0" w:color="auto"/>
                                    <w:left w:val="none" w:sz="0" w:space="0" w:color="auto"/>
                                    <w:bottom w:val="none" w:sz="0" w:space="0" w:color="auto"/>
                                    <w:right w:val="none" w:sz="0" w:space="0" w:color="auto"/>
                                  </w:divBdr>
                                  <w:divsChild>
                                    <w:div w:id="1534541217">
                                      <w:marLeft w:val="0"/>
                                      <w:marRight w:val="0"/>
                                      <w:marTop w:val="0"/>
                                      <w:marBottom w:val="0"/>
                                      <w:divBdr>
                                        <w:top w:val="none" w:sz="0" w:space="0" w:color="auto"/>
                                        <w:left w:val="none" w:sz="0" w:space="0" w:color="auto"/>
                                        <w:bottom w:val="none" w:sz="0" w:space="0" w:color="auto"/>
                                        <w:right w:val="none" w:sz="0" w:space="0" w:color="auto"/>
                                      </w:divBdr>
                                    </w:div>
                                  </w:divsChild>
                                </w:div>
                                <w:div w:id="914046037">
                                  <w:marLeft w:val="0"/>
                                  <w:marRight w:val="0"/>
                                  <w:marTop w:val="0"/>
                                  <w:marBottom w:val="0"/>
                                  <w:divBdr>
                                    <w:top w:val="none" w:sz="0" w:space="0" w:color="auto"/>
                                    <w:left w:val="none" w:sz="0" w:space="0" w:color="auto"/>
                                    <w:bottom w:val="none" w:sz="0" w:space="0" w:color="auto"/>
                                    <w:right w:val="none" w:sz="0" w:space="0" w:color="auto"/>
                                  </w:divBdr>
                                  <w:divsChild>
                                    <w:div w:id="1500196048">
                                      <w:marLeft w:val="0"/>
                                      <w:marRight w:val="0"/>
                                      <w:marTop w:val="0"/>
                                      <w:marBottom w:val="0"/>
                                      <w:divBdr>
                                        <w:top w:val="none" w:sz="0" w:space="0" w:color="auto"/>
                                        <w:left w:val="none" w:sz="0" w:space="0" w:color="auto"/>
                                        <w:bottom w:val="none" w:sz="0" w:space="0" w:color="auto"/>
                                        <w:right w:val="none" w:sz="0" w:space="0" w:color="auto"/>
                                      </w:divBdr>
                                    </w:div>
                                  </w:divsChild>
                                </w:div>
                                <w:div w:id="1907688174">
                                  <w:marLeft w:val="0"/>
                                  <w:marRight w:val="0"/>
                                  <w:marTop w:val="0"/>
                                  <w:marBottom w:val="0"/>
                                  <w:divBdr>
                                    <w:top w:val="none" w:sz="0" w:space="0" w:color="auto"/>
                                    <w:left w:val="none" w:sz="0" w:space="0" w:color="auto"/>
                                    <w:bottom w:val="none" w:sz="0" w:space="0" w:color="auto"/>
                                    <w:right w:val="none" w:sz="0" w:space="0" w:color="auto"/>
                                  </w:divBdr>
                                  <w:divsChild>
                                    <w:div w:id="443547794">
                                      <w:marLeft w:val="0"/>
                                      <w:marRight w:val="0"/>
                                      <w:marTop w:val="0"/>
                                      <w:marBottom w:val="0"/>
                                      <w:divBdr>
                                        <w:top w:val="none" w:sz="0" w:space="0" w:color="auto"/>
                                        <w:left w:val="none" w:sz="0" w:space="0" w:color="auto"/>
                                        <w:bottom w:val="none" w:sz="0" w:space="0" w:color="auto"/>
                                        <w:right w:val="none" w:sz="0" w:space="0" w:color="auto"/>
                                      </w:divBdr>
                                    </w:div>
                                  </w:divsChild>
                                </w:div>
                                <w:div w:id="1791897572">
                                  <w:marLeft w:val="0"/>
                                  <w:marRight w:val="0"/>
                                  <w:marTop w:val="0"/>
                                  <w:marBottom w:val="0"/>
                                  <w:divBdr>
                                    <w:top w:val="none" w:sz="0" w:space="0" w:color="auto"/>
                                    <w:left w:val="none" w:sz="0" w:space="0" w:color="auto"/>
                                    <w:bottom w:val="none" w:sz="0" w:space="0" w:color="auto"/>
                                    <w:right w:val="none" w:sz="0" w:space="0" w:color="auto"/>
                                  </w:divBdr>
                                  <w:divsChild>
                                    <w:div w:id="167163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125720">
          <w:marLeft w:val="0"/>
          <w:marRight w:val="0"/>
          <w:marTop w:val="0"/>
          <w:marBottom w:val="900"/>
          <w:divBdr>
            <w:top w:val="none" w:sz="0" w:space="0" w:color="auto"/>
            <w:left w:val="none" w:sz="0" w:space="0" w:color="auto"/>
            <w:bottom w:val="none" w:sz="0" w:space="0" w:color="auto"/>
            <w:right w:val="none" w:sz="0" w:space="0" w:color="auto"/>
          </w:divBdr>
        </w:div>
      </w:divsChild>
    </w:div>
    <w:div w:id="508056922">
      <w:bodyDiv w:val="1"/>
      <w:marLeft w:val="0"/>
      <w:marRight w:val="0"/>
      <w:marTop w:val="0"/>
      <w:marBottom w:val="0"/>
      <w:divBdr>
        <w:top w:val="none" w:sz="0" w:space="0" w:color="auto"/>
        <w:left w:val="none" w:sz="0" w:space="0" w:color="auto"/>
        <w:bottom w:val="none" w:sz="0" w:space="0" w:color="auto"/>
        <w:right w:val="none" w:sz="0" w:space="0" w:color="auto"/>
      </w:divBdr>
    </w:div>
    <w:div w:id="549727878">
      <w:bodyDiv w:val="1"/>
      <w:marLeft w:val="0"/>
      <w:marRight w:val="0"/>
      <w:marTop w:val="0"/>
      <w:marBottom w:val="0"/>
      <w:divBdr>
        <w:top w:val="none" w:sz="0" w:space="0" w:color="auto"/>
        <w:left w:val="none" w:sz="0" w:space="0" w:color="auto"/>
        <w:bottom w:val="none" w:sz="0" w:space="0" w:color="auto"/>
        <w:right w:val="none" w:sz="0" w:space="0" w:color="auto"/>
      </w:divBdr>
      <w:divsChild>
        <w:div w:id="1192256885">
          <w:marLeft w:val="0"/>
          <w:marRight w:val="0"/>
          <w:marTop w:val="0"/>
          <w:marBottom w:val="0"/>
          <w:divBdr>
            <w:top w:val="none" w:sz="0" w:space="0" w:color="auto"/>
            <w:left w:val="none" w:sz="0" w:space="0" w:color="auto"/>
            <w:bottom w:val="none" w:sz="0" w:space="0" w:color="auto"/>
            <w:right w:val="none" w:sz="0" w:space="0" w:color="auto"/>
          </w:divBdr>
          <w:divsChild>
            <w:div w:id="1555777272">
              <w:marLeft w:val="0"/>
              <w:marRight w:val="0"/>
              <w:marTop w:val="0"/>
              <w:marBottom w:val="0"/>
              <w:divBdr>
                <w:top w:val="none" w:sz="0" w:space="0" w:color="auto"/>
                <w:left w:val="none" w:sz="0" w:space="0" w:color="auto"/>
                <w:bottom w:val="none" w:sz="0" w:space="0" w:color="auto"/>
                <w:right w:val="none" w:sz="0" w:space="0" w:color="auto"/>
              </w:divBdr>
              <w:divsChild>
                <w:div w:id="1293168762">
                  <w:marLeft w:val="0"/>
                  <w:marRight w:val="0"/>
                  <w:marTop w:val="0"/>
                  <w:marBottom w:val="0"/>
                  <w:divBdr>
                    <w:top w:val="none" w:sz="0" w:space="0" w:color="auto"/>
                    <w:left w:val="none" w:sz="0" w:space="0" w:color="auto"/>
                    <w:bottom w:val="none" w:sz="0" w:space="0" w:color="auto"/>
                    <w:right w:val="none" w:sz="0" w:space="0" w:color="auto"/>
                  </w:divBdr>
                  <w:divsChild>
                    <w:div w:id="1606765435">
                      <w:marLeft w:val="0"/>
                      <w:marRight w:val="0"/>
                      <w:marTop w:val="0"/>
                      <w:marBottom w:val="0"/>
                      <w:divBdr>
                        <w:top w:val="none" w:sz="0" w:space="0" w:color="auto"/>
                        <w:left w:val="none" w:sz="0" w:space="0" w:color="auto"/>
                        <w:bottom w:val="none" w:sz="0" w:space="0" w:color="auto"/>
                        <w:right w:val="none" w:sz="0" w:space="0" w:color="auto"/>
                      </w:divBdr>
                      <w:divsChild>
                        <w:div w:id="410857755">
                          <w:marLeft w:val="0"/>
                          <w:marRight w:val="0"/>
                          <w:marTop w:val="0"/>
                          <w:marBottom w:val="0"/>
                          <w:divBdr>
                            <w:top w:val="none" w:sz="0" w:space="0" w:color="auto"/>
                            <w:left w:val="none" w:sz="0" w:space="0" w:color="auto"/>
                            <w:bottom w:val="none" w:sz="0" w:space="0" w:color="auto"/>
                            <w:right w:val="none" w:sz="0" w:space="0" w:color="auto"/>
                          </w:divBdr>
                          <w:divsChild>
                            <w:div w:id="881677312">
                              <w:marLeft w:val="0"/>
                              <w:marRight w:val="0"/>
                              <w:marTop w:val="0"/>
                              <w:marBottom w:val="0"/>
                              <w:divBdr>
                                <w:top w:val="none" w:sz="0" w:space="0" w:color="auto"/>
                                <w:left w:val="none" w:sz="0" w:space="0" w:color="auto"/>
                                <w:bottom w:val="none" w:sz="0" w:space="0" w:color="auto"/>
                                <w:right w:val="none" w:sz="0" w:space="0" w:color="auto"/>
                              </w:divBdr>
                              <w:divsChild>
                                <w:div w:id="331184043">
                                  <w:marLeft w:val="0"/>
                                  <w:marRight w:val="0"/>
                                  <w:marTop w:val="0"/>
                                  <w:marBottom w:val="0"/>
                                  <w:divBdr>
                                    <w:top w:val="none" w:sz="0" w:space="0" w:color="auto"/>
                                    <w:left w:val="none" w:sz="0" w:space="0" w:color="auto"/>
                                    <w:bottom w:val="none" w:sz="0" w:space="0" w:color="auto"/>
                                    <w:right w:val="none" w:sz="0" w:space="0" w:color="auto"/>
                                  </w:divBdr>
                                  <w:divsChild>
                                    <w:div w:id="982005958">
                                      <w:marLeft w:val="0"/>
                                      <w:marRight w:val="0"/>
                                      <w:marTop w:val="0"/>
                                      <w:marBottom w:val="0"/>
                                      <w:divBdr>
                                        <w:top w:val="none" w:sz="0" w:space="0" w:color="auto"/>
                                        <w:left w:val="none" w:sz="0" w:space="0" w:color="auto"/>
                                        <w:bottom w:val="none" w:sz="0" w:space="0" w:color="auto"/>
                                        <w:right w:val="none" w:sz="0" w:space="0" w:color="auto"/>
                                      </w:divBdr>
                                    </w:div>
                                  </w:divsChild>
                                </w:div>
                                <w:div w:id="295457016">
                                  <w:marLeft w:val="0"/>
                                  <w:marRight w:val="0"/>
                                  <w:marTop w:val="0"/>
                                  <w:marBottom w:val="0"/>
                                  <w:divBdr>
                                    <w:top w:val="none" w:sz="0" w:space="0" w:color="auto"/>
                                    <w:left w:val="none" w:sz="0" w:space="0" w:color="auto"/>
                                    <w:bottom w:val="none" w:sz="0" w:space="0" w:color="auto"/>
                                    <w:right w:val="none" w:sz="0" w:space="0" w:color="auto"/>
                                  </w:divBdr>
                                  <w:divsChild>
                                    <w:div w:id="208079403">
                                      <w:marLeft w:val="0"/>
                                      <w:marRight w:val="0"/>
                                      <w:marTop w:val="0"/>
                                      <w:marBottom w:val="0"/>
                                      <w:divBdr>
                                        <w:top w:val="none" w:sz="0" w:space="0" w:color="auto"/>
                                        <w:left w:val="none" w:sz="0" w:space="0" w:color="auto"/>
                                        <w:bottom w:val="none" w:sz="0" w:space="0" w:color="auto"/>
                                        <w:right w:val="none" w:sz="0" w:space="0" w:color="auto"/>
                                      </w:divBdr>
                                    </w:div>
                                  </w:divsChild>
                                </w:div>
                                <w:div w:id="1419523345">
                                  <w:marLeft w:val="0"/>
                                  <w:marRight w:val="0"/>
                                  <w:marTop w:val="0"/>
                                  <w:marBottom w:val="0"/>
                                  <w:divBdr>
                                    <w:top w:val="none" w:sz="0" w:space="0" w:color="auto"/>
                                    <w:left w:val="none" w:sz="0" w:space="0" w:color="auto"/>
                                    <w:bottom w:val="none" w:sz="0" w:space="0" w:color="auto"/>
                                    <w:right w:val="none" w:sz="0" w:space="0" w:color="auto"/>
                                  </w:divBdr>
                                  <w:divsChild>
                                    <w:div w:id="1320571618">
                                      <w:marLeft w:val="0"/>
                                      <w:marRight w:val="0"/>
                                      <w:marTop w:val="0"/>
                                      <w:marBottom w:val="0"/>
                                      <w:divBdr>
                                        <w:top w:val="none" w:sz="0" w:space="0" w:color="auto"/>
                                        <w:left w:val="none" w:sz="0" w:space="0" w:color="auto"/>
                                        <w:bottom w:val="none" w:sz="0" w:space="0" w:color="auto"/>
                                        <w:right w:val="none" w:sz="0" w:space="0" w:color="auto"/>
                                      </w:divBdr>
                                    </w:div>
                                  </w:divsChild>
                                </w:div>
                                <w:div w:id="387338748">
                                  <w:marLeft w:val="0"/>
                                  <w:marRight w:val="0"/>
                                  <w:marTop w:val="0"/>
                                  <w:marBottom w:val="0"/>
                                  <w:divBdr>
                                    <w:top w:val="none" w:sz="0" w:space="0" w:color="auto"/>
                                    <w:left w:val="none" w:sz="0" w:space="0" w:color="auto"/>
                                    <w:bottom w:val="none" w:sz="0" w:space="0" w:color="auto"/>
                                    <w:right w:val="none" w:sz="0" w:space="0" w:color="auto"/>
                                  </w:divBdr>
                                  <w:divsChild>
                                    <w:div w:id="1661613150">
                                      <w:marLeft w:val="0"/>
                                      <w:marRight w:val="0"/>
                                      <w:marTop w:val="0"/>
                                      <w:marBottom w:val="0"/>
                                      <w:divBdr>
                                        <w:top w:val="none" w:sz="0" w:space="0" w:color="auto"/>
                                        <w:left w:val="none" w:sz="0" w:space="0" w:color="auto"/>
                                        <w:bottom w:val="none" w:sz="0" w:space="0" w:color="auto"/>
                                        <w:right w:val="none" w:sz="0" w:space="0" w:color="auto"/>
                                      </w:divBdr>
                                    </w:div>
                                  </w:divsChild>
                                </w:div>
                                <w:div w:id="707022991">
                                  <w:marLeft w:val="0"/>
                                  <w:marRight w:val="0"/>
                                  <w:marTop w:val="0"/>
                                  <w:marBottom w:val="0"/>
                                  <w:divBdr>
                                    <w:top w:val="none" w:sz="0" w:space="0" w:color="auto"/>
                                    <w:left w:val="none" w:sz="0" w:space="0" w:color="auto"/>
                                    <w:bottom w:val="none" w:sz="0" w:space="0" w:color="auto"/>
                                    <w:right w:val="none" w:sz="0" w:space="0" w:color="auto"/>
                                  </w:divBdr>
                                  <w:divsChild>
                                    <w:div w:id="1181354649">
                                      <w:marLeft w:val="0"/>
                                      <w:marRight w:val="0"/>
                                      <w:marTop w:val="0"/>
                                      <w:marBottom w:val="0"/>
                                      <w:divBdr>
                                        <w:top w:val="none" w:sz="0" w:space="0" w:color="auto"/>
                                        <w:left w:val="none" w:sz="0" w:space="0" w:color="auto"/>
                                        <w:bottom w:val="none" w:sz="0" w:space="0" w:color="auto"/>
                                        <w:right w:val="none" w:sz="0" w:space="0" w:color="auto"/>
                                      </w:divBdr>
                                    </w:div>
                                  </w:divsChild>
                                </w:div>
                                <w:div w:id="621502895">
                                  <w:marLeft w:val="0"/>
                                  <w:marRight w:val="0"/>
                                  <w:marTop w:val="0"/>
                                  <w:marBottom w:val="0"/>
                                  <w:divBdr>
                                    <w:top w:val="none" w:sz="0" w:space="0" w:color="auto"/>
                                    <w:left w:val="none" w:sz="0" w:space="0" w:color="auto"/>
                                    <w:bottom w:val="none" w:sz="0" w:space="0" w:color="auto"/>
                                    <w:right w:val="none" w:sz="0" w:space="0" w:color="auto"/>
                                  </w:divBdr>
                                  <w:divsChild>
                                    <w:div w:id="782385324">
                                      <w:marLeft w:val="0"/>
                                      <w:marRight w:val="0"/>
                                      <w:marTop w:val="0"/>
                                      <w:marBottom w:val="0"/>
                                      <w:divBdr>
                                        <w:top w:val="none" w:sz="0" w:space="0" w:color="auto"/>
                                        <w:left w:val="none" w:sz="0" w:space="0" w:color="auto"/>
                                        <w:bottom w:val="none" w:sz="0" w:space="0" w:color="auto"/>
                                        <w:right w:val="none" w:sz="0" w:space="0" w:color="auto"/>
                                      </w:divBdr>
                                    </w:div>
                                  </w:divsChild>
                                </w:div>
                                <w:div w:id="204636041">
                                  <w:marLeft w:val="0"/>
                                  <w:marRight w:val="0"/>
                                  <w:marTop w:val="0"/>
                                  <w:marBottom w:val="0"/>
                                  <w:divBdr>
                                    <w:top w:val="none" w:sz="0" w:space="0" w:color="auto"/>
                                    <w:left w:val="none" w:sz="0" w:space="0" w:color="auto"/>
                                    <w:bottom w:val="none" w:sz="0" w:space="0" w:color="auto"/>
                                    <w:right w:val="none" w:sz="0" w:space="0" w:color="auto"/>
                                  </w:divBdr>
                                  <w:divsChild>
                                    <w:div w:id="392775889">
                                      <w:marLeft w:val="0"/>
                                      <w:marRight w:val="0"/>
                                      <w:marTop w:val="0"/>
                                      <w:marBottom w:val="0"/>
                                      <w:divBdr>
                                        <w:top w:val="none" w:sz="0" w:space="0" w:color="auto"/>
                                        <w:left w:val="none" w:sz="0" w:space="0" w:color="auto"/>
                                        <w:bottom w:val="none" w:sz="0" w:space="0" w:color="auto"/>
                                        <w:right w:val="none" w:sz="0" w:space="0" w:color="auto"/>
                                      </w:divBdr>
                                    </w:div>
                                  </w:divsChild>
                                </w:div>
                                <w:div w:id="354766613">
                                  <w:marLeft w:val="0"/>
                                  <w:marRight w:val="0"/>
                                  <w:marTop w:val="0"/>
                                  <w:marBottom w:val="0"/>
                                  <w:divBdr>
                                    <w:top w:val="none" w:sz="0" w:space="0" w:color="auto"/>
                                    <w:left w:val="none" w:sz="0" w:space="0" w:color="auto"/>
                                    <w:bottom w:val="none" w:sz="0" w:space="0" w:color="auto"/>
                                    <w:right w:val="none" w:sz="0" w:space="0" w:color="auto"/>
                                  </w:divBdr>
                                  <w:divsChild>
                                    <w:div w:id="1371494210">
                                      <w:marLeft w:val="0"/>
                                      <w:marRight w:val="0"/>
                                      <w:marTop w:val="0"/>
                                      <w:marBottom w:val="0"/>
                                      <w:divBdr>
                                        <w:top w:val="none" w:sz="0" w:space="0" w:color="auto"/>
                                        <w:left w:val="none" w:sz="0" w:space="0" w:color="auto"/>
                                        <w:bottom w:val="none" w:sz="0" w:space="0" w:color="auto"/>
                                        <w:right w:val="none" w:sz="0" w:space="0" w:color="auto"/>
                                      </w:divBdr>
                                    </w:div>
                                  </w:divsChild>
                                </w:div>
                                <w:div w:id="1960792873">
                                  <w:marLeft w:val="0"/>
                                  <w:marRight w:val="0"/>
                                  <w:marTop w:val="0"/>
                                  <w:marBottom w:val="0"/>
                                  <w:divBdr>
                                    <w:top w:val="none" w:sz="0" w:space="0" w:color="auto"/>
                                    <w:left w:val="none" w:sz="0" w:space="0" w:color="auto"/>
                                    <w:bottom w:val="none" w:sz="0" w:space="0" w:color="auto"/>
                                    <w:right w:val="none" w:sz="0" w:space="0" w:color="auto"/>
                                  </w:divBdr>
                                  <w:divsChild>
                                    <w:div w:id="44641156">
                                      <w:marLeft w:val="0"/>
                                      <w:marRight w:val="0"/>
                                      <w:marTop w:val="0"/>
                                      <w:marBottom w:val="0"/>
                                      <w:divBdr>
                                        <w:top w:val="none" w:sz="0" w:space="0" w:color="auto"/>
                                        <w:left w:val="none" w:sz="0" w:space="0" w:color="auto"/>
                                        <w:bottom w:val="none" w:sz="0" w:space="0" w:color="auto"/>
                                        <w:right w:val="none" w:sz="0" w:space="0" w:color="auto"/>
                                      </w:divBdr>
                                    </w:div>
                                  </w:divsChild>
                                </w:div>
                                <w:div w:id="1938252928">
                                  <w:marLeft w:val="0"/>
                                  <w:marRight w:val="0"/>
                                  <w:marTop w:val="0"/>
                                  <w:marBottom w:val="0"/>
                                  <w:divBdr>
                                    <w:top w:val="none" w:sz="0" w:space="0" w:color="auto"/>
                                    <w:left w:val="none" w:sz="0" w:space="0" w:color="auto"/>
                                    <w:bottom w:val="none" w:sz="0" w:space="0" w:color="auto"/>
                                    <w:right w:val="none" w:sz="0" w:space="0" w:color="auto"/>
                                  </w:divBdr>
                                  <w:divsChild>
                                    <w:div w:id="1582258222">
                                      <w:marLeft w:val="0"/>
                                      <w:marRight w:val="0"/>
                                      <w:marTop w:val="0"/>
                                      <w:marBottom w:val="0"/>
                                      <w:divBdr>
                                        <w:top w:val="none" w:sz="0" w:space="0" w:color="auto"/>
                                        <w:left w:val="none" w:sz="0" w:space="0" w:color="auto"/>
                                        <w:bottom w:val="none" w:sz="0" w:space="0" w:color="auto"/>
                                        <w:right w:val="none" w:sz="0" w:space="0" w:color="auto"/>
                                      </w:divBdr>
                                    </w:div>
                                  </w:divsChild>
                                </w:div>
                                <w:div w:id="1815903120">
                                  <w:marLeft w:val="0"/>
                                  <w:marRight w:val="0"/>
                                  <w:marTop w:val="0"/>
                                  <w:marBottom w:val="0"/>
                                  <w:divBdr>
                                    <w:top w:val="none" w:sz="0" w:space="0" w:color="auto"/>
                                    <w:left w:val="none" w:sz="0" w:space="0" w:color="auto"/>
                                    <w:bottom w:val="none" w:sz="0" w:space="0" w:color="auto"/>
                                    <w:right w:val="none" w:sz="0" w:space="0" w:color="auto"/>
                                  </w:divBdr>
                                  <w:divsChild>
                                    <w:div w:id="578904013">
                                      <w:marLeft w:val="0"/>
                                      <w:marRight w:val="0"/>
                                      <w:marTop w:val="0"/>
                                      <w:marBottom w:val="0"/>
                                      <w:divBdr>
                                        <w:top w:val="none" w:sz="0" w:space="0" w:color="auto"/>
                                        <w:left w:val="none" w:sz="0" w:space="0" w:color="auto"/>
                                        <w:bottom w:val="none" w:sz="0" w:space="0" w:color="auto"/>
                                        <w:right w:val="none" w:sz="0" w:space="0" w:color="auto"/>
                                      </w:divBdr>
                                    </w:div>
                                  </w:divsChild>
                                </w:div>
                                <w:div w:id="988173014">
                                  <w:marLeft w:val="0"/>
                                  <w:marRight w:val="0"/>
                                  <w:marTop w:val="0"/>
                                  <w:marBottom w:val="0"/>
                                  <w:divBdr>
                                    <w:top w:val="none" w:sz="0" w:space="0" w:color="auto"/>
                                    <w:left w:val="none" w:sz="0" w:space="0" w:color="auto"/>
                                    <w:bottom w:val="none" w:sz="0" w:space="0" w:color="auto"/>
                                    <w:right w:val="none" w:sz="0" w:space="0" w:color="auto"/>
                                  </w:divBdr>
                                  <w:divsChild>
                                    <w:div w:id="1608269680">
                                      <w:marLeft w:val="0"/>
                                      <w:marRight w:val="0"/>
                                      <w:marTop w:val="0"/>
                                      <w:marBottom w:val="0"/>
                                      <w:divBdr>
                                        <w:top w:val="none" w:sz="0" w:space="0" w:color="auto"/>
                                        <w:left w:val="none" w:sz="0" w:space="0" w:color="auto"/>
                                        <w:bottom w:val="none" w:sz="0" w:space="0" w:color="auto"/>
                                        <w:right w:val="none" w:sz="0" w:space="0" w:color="auto"/>
                                      </w:divBdr>
                                    </w:div>
                                  </w:divsChild>
                                </w:div>
                                <w:div w:id="1835875263">
                                  <w:marLeft w:val="0"/>
                                  <w:marRight w:val="0"/>
                                  <w:marTop w:val="0"/>
                                  <w:marBottom w:val="0"/>
                                  <w:divBdr>
                                    <w:top w:val="none" w:sz="0" w:space="0" w:color="auto"/>
                                    <w:left w:val="none" w:sz="0" w:space="0" w:color="auto"/>
                                    <w:bottom w:val="none" w:sz="0" w:space="0" w:color="auto"/>
                                    <w:right w:val="none" w:sz="0" w:space="0" w:color="auto"/>
                                  </w:divBdr>
                                  <w:divsChild>
                                    <w:div w:id="208930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0985438">
          <w:marLeft w:val="0"/>
          <w:marRight w:val="0"/>
          <w:marTop w:val="0"/>
          <w:marBottom w:val="900"/>
          <w:divBdr>
            <w:top w:val="none" w:sz="0" w:space="0" w:color="auto"/>
            <w:left w:val="none" w:sz="0" w:space="0" w:color="auto"/>
            <w:bottom w:val="none" w:sz="0" w:space="0" w:color="auto"/>
            <w:right w:val="none" w:sz="0" w:space="0" w:color="auto"/>
          </w:divBdr>
        </w:div>
      </w:divsChild>
    </w:div>
    <w:div w:id="721564588">
      <w:bodyDiv w:val="1"/>
      <w:marLeft w:val="0"/>
      <w:marRight w:val="0"/>
      <w:marTop w:val="0"/>
      <w:marBottom w:val="0"/>
      <w:divBdr>
        <w:top w:val="none" w:sz="0" w:space="0" w:color="auto"/>
        <w:left w:val="none" w:sz="0" w:space="0" w:color="auto"/>
        <w:bottom w:val="none" w:sz="0" w:space="0" w:color="auto"/>
        <w:right w:val="none" w:sz="0" w:space="0" w:color="auto"/>
      </w:divBdr>
      <w:divsChild>
        <w:div w:id="410322734">
          <w:marLeft w:val="0"/>
          <w:marRight w:val="0"/>
          <w:marTop w:val="0"/>
          <w:marBottom w:val="0"/>
          <w:divBdr>
            <w:top w:val="none" w:sz="0" w:space="0" w:color="auto"/>
            <w:left w:val="none" w:sz="0" w:space="0" w:color="auto"/>
            <w:bottom w:val="none" w:sz="0" w:space="0" w:color="auto"/>
            <w:right w:val="none" w:sz="0" w:space="0" w:color="auto"/>
          </w:divBdr>
          <w:divsChild>
            <w:div w:id="529689701">
              <w:marLeft w:val="0"/>
              <w:marRight w:val="0"/>
              <w:marTop w:val="0"/>
              <w:marBottom w:val="0"/>
              <w:divBdr>
                <w:top w:val="none" w:sz="0" w:space="0" w:color="auto"/>
                <w:left w:val="none" w:sz="0" w:space="0" w:color="auto"/>
                <w:bottom w:val="none" w:sz="0" w:space="0" w:color="auto"/>
                <w:right w:val="none" w:sz="0" w:space="0" w:color="auto"/>
              </w:divBdr>
              <w:divsChild>
                <w:div w:id="1323043221">
                  <w:marLeft w:val="0"/>
                  <w:marRight w:val="0"/>
                  <w:marTop w:val="0"/>
                  <w:marBottom w:val="0"/>
                  <w:divBdr>
                    <w:top w:val="none" w:sz="0" w:space="0" w:color="auto"/>
                    <w:left w:val="none" w:sz="0" w:space="0" w:color="auto"/>
                    <w:bottom w:val="none" w:sz="0" w:space="0" w:color="auto"/>
                    <w:right w:val="none" w:sz="0" w:space="0" w:color="auto"/>
                  </w:divBdr>
                  <w:divsChild>
                    <w:div w:id="82922834">
                      <w:marLeft w:val="0"/>
                      <w:marRight w:val="0"/>
                      <w:marTop w:val="0"/>
                      <w:marBottom w:val="0"/>
                      <w:divBdr>
                        <w:top w:val="none" w:sz="0" w:space="0" w:color="auto"/>
                        <w:left w:val="none" w:sz="0" w:space="0" w:color="auto"/>
                        <w:bottom w:val="none" w:sz="0" w:space="0" w:color="auto"/>
                        <w:right w:val="none" w:sz="0" w:space="0" w:color="auto"/>
                      </w:divBdr>
                      <w:divsChild>
                        <w:div w:id="909077899">
                          <w:marLeft w:val="0"/>
                          <w:marRight w:val="0"/>
                          <w:marTop w:val="0"/>
                          <w:marBottom w:val="0"/>
                          <w:divBdr>
                            <w:top w:val="none" w:sz="0" w:space="0" w:color="auto"/>
                            <w:left w:val="none" w:sz="0" w:space="0" w:color="auto"/>
                            <w:bottom w:val="none" w:sz="0" w:space="0" w:color="auto"/>
                            <w:right w:val="none" w:sz="0" w:space="0" w:color="auto"/>
                          </w:divBdr>
                          <w:divsChild>
                            <w:div w:id="995229767">
                              <w:marLeft w:val="0"/>
                              <w:marRight w:val="0"/>
                              <w:marTop w:val="0"/>
                              <w:marBottom w:val="0"/>
                              <w:divBdr>
                                <w:top w:val="none" w:sz="0" w:space="0" w:color="auto"/>
                                <w:left w:val="none" w:sz="0" w:space="0" w:color="auto"/>
                                <w:bottom w:val="none" w:sz="0" w:space="0" w:color="auto"/>
                                <w:right w:val="none" w:sz="0" w:space="0" w:color="auto"/>
                              </w:divBdr>
                              <w:divsChild>
                                <w:div w:id="1426464427">
                                  <w:marLeft w:val="0"/>
                                  <w:marRight w:val="0"/>
                                  <w:marTop w:val="0"/>
                                  <w:marBottom w:val="0"/>
                                  <w:divBdr>
                                    <w:top w:val="none" w:sz="0" w:space="0" w:color="auto"/>
                                    <w:left w:val="none" w:sz="0" w:space="0" w:color="auto"/>
                                    <w:bottom w:val="none" w:sz="0" w:space="0" w:color="auto"/>
                                    <w:right w:val="none" w:sz="0" w:space="0" w:color="auto"/>
                                  </w:divBdr>
                                  <w:divsChild>
                                    <w:div w:id="1413240814">
                                      <w:marLeft w:val="0"/>
                                      <w:marRight w:val="0"/>
                                      <w:marTop w:val="0"/>
                                      <w:marBottom w:val="0"/>
                                      <w:divBdr>
                                        <w:top w:val="none" w:sz="0" w:space="0" w:color="auto"/>
                                        <w:left w:val="none" w:sz="0" w:space="0" w:color="auto"/>
                                        <w:bottom w:val="none" w:sz="0" w:space="0" w:color="auto"/>
                                        <w:right w:val="none" w:sz="0" w:space="0" w:color="auto"/>
                                      </w:divBdr>
                                    </w:div>
                                  </w:divsChild>
                                </w:div>
                                <w:div w:id="1897742444">
                                  <w:marLeft w:val="0"/>
                                  <w:marRight w:val="0"/>
                                  <w:marTop w:val="0"/>
                                  <w:marBottom w:val="0"/>
                                  <w:divBdr>
                                    <w:top w:val="none" w:sz="0" w:space="0" w:color="auto"/>
                                    <w:left w:val="none" w:sz="0" w:space="0" w:color="auto"/>
                                    <w:bottom w:val="none" w:sz="0" w:space="0" w:color="auto"/>
                                    <w:right w:val="none" w:sz="0" w:space="0" w:color="auto"/>
                                  </w:divBdr>
                                  <w:divsChild>
                                    <w:div w:id="103497378">
                                      <w:marLeft w:val="0"/>
                                      <w:marRight w:val="0"/>
                                      <w:marTop w:val="0"/>
                                      <w:marBottom w:val="0"/>
                                      <w:divBdr>
                                        <w:top w:val="none" w:sz="0" w:space="0" w:color="auto"/>
                                        <w:left w:val="none" w:sz="0" w:space="0" w:color="auto"/>
                                        <w:bottom w:val="none" w:sz="0" w:space="0" w:color="auto"/>
                                        <w:right w:val="none" w:sz="0" w:space="0" w:color="auto"/>
                                      </w:divBdr>
                                    </w:div>
                                  </w:divsChild>
                                </w:div>
                                <w:div w:id="1304311252">
                                  <w:marLeft w:val="0"/>
                                  <w:marRight w:val="0"/>
                                  <w:marTop w:val="0"/>
                                  <w:marBottom w:val="0"/>
                                  <w:divBdr>
                                    <w:top w:val="none" w:sz="0" w:space="0" w:color="auto"/>
                                    <w:left w:val="none" w:sz="0" w:space="0" w:color="auto"/>
                                    <w:bottom w:val="none" w:sz="0" w:space="0" w:color="auto"/>
                                    <w:right w:val="none" w:sz="0" w:space="0" w:color="auto"/>
                                  </w:divBdr>
                                  <w:divsChild>
                                    <w:div w:id="2058624758">
                                      <w:marLeft w:val="0"/>
                                      <w:marRight w:val="0"/>
                                      <w:marTop w:val="0"/>
                                      <w:marBottom w:val="0"/>
                                      <w:divBdr>
                                        <w:top w:val="none" w:sz="0" w:space="0" w:color="auto"/>
                                        <w:left w:val="none" w:sz="0" w:space="0" w:color="auto"/>
                                        <w:bottom w:val="none" w:sz="0" w:space="0" w:color="auto"/>
                                        <w:right w:val="none" w:sz="0" w:space="0" w:color="auto"/>
                                      </w:divBdr>
                                    </w:div>
                                  </w:divsChild>
                                </w:div>
                                <w:div w:id="23554885">
                                  <w:marLeft w:val="0"/>
                                  <w:marRight w:val="0"/>
                                  <w:marTop w:val="0"/>
                                  <w:marBottom w:val="0"/>
                                  <w:divBdr>
                                    <w:top w:val="none" w:sz="0" w:space="0" w:color="auto"/>
                                    <w:left w:val="none" w:sz="0" w:space="0" w:color="auto"/>
                                    <w:bottom w:val="none" w:sz="0" w:space="0" w:color="auto"/>
                                    <w:right w:val="none" w:sz="0" w:space="0" w:color="auto"/>
                                  </w:divBdr>
                                  <w:divsChild>
                                    <w:div w:id="589046866">
                                      <w:marLeft w:val="0"/>
                                      <w:marRight w:val="0"/>
                                      <w:marTop w:val="0"/>
                                      <w:marBottom w:val="0"/>
                                      <w:divBdr>
                                        <w:top w:val="none" w:sz="0" w:space="0" w:color="auto"/>
                                        <w:left w:val="none" w:sz="0" w:space="0" w:color="auto"/>
                                        <w:bottom w:val="none" w:sz="0" w:space="0" w:color="auto"/>
                                        <w:right w:val="none" w:sz="0" w:space="0" w:color="auto"/>
                                      </w:divBdr>
                                    </w:div>
                                  </w:divsChild>
                                </w:div>
                                <w:div w:id="541484515">
                                  <w:marLeft w:val="0"/>
                                  <w:marRight w:val="0"/>
                                  <w:marTop w:val="0"/>
                                  <w:marBottom w:val="0"/>
                                  <w:divBdr>
                                    <w:top w:val="none" w:sz="0" w:space="0" w:color="auto"/>
                                    <w:left w:val="none" w:sz="0" w:space="0" w:color="auto"/>
                                    <w:bottom w:val="none" w:sz="0" w:space="0" w:color="auto"/>
                                    <w:right w:val="none" w:sz="0" w:space="0" w:color="auto"/>
                                  </w:divBdr>
                                  <w:divsChild>
                                    <w:div w:id="1721322365">
                                      <w:marLeft w:val="0"/>
                                      <w:marRight w:val="0"/>
                                      <w:marTop w:val="0"/>
                                      <w:marBottom w:val="0"/>
                                      <w:divBdr>
                                        <w:top w:val="none" w:sz="0" w:space="0" w:color="auto"/>
                                        <w:left w:val="none" w:sz="0" w:space="0" w:color="auto"/>
                                        <w:bottom w:val="none" w:sz="0" w:space="0" w:color="auto"/>
                                        <w:right w:val="none" w:sz="0" w:space="0" w:color="auto"/>
                                      </w:divBdr>
                                    </w:div>
                                  </w:divsChild>
                                </w:div>
                                <w:div w:id="1520847724">
                                  <w:marLeft w:val="0"/>
                                  <w:marRight w:val="0"/>
                                  <w:marTop w:val="0"/>
                                  <w:marBottom w:val="0"/>
                                  <w:divBdr>
                                    <w:top w:val="none" w:sz="0" w:space="0" w:color="auto"/>
                                    <w:left w:val="none" w:sz="0" w:space="0" w:color="auto"/>
                                    <w:bottom w:val="none" w:sz="0" w:space="0" w:color="auto"/>
                                    <w:right w:val="none" w:sz="0" w:space="0" w:color="auto"/>
                                  </w:divBdr>
                                  <w:divsChild>
                                    <w:div w:id="1440838439">
                                      <w:marLeft w:val="0"/>
                                      <w:marRight w:val="0"/>
                                      <w:marTop w:val="0"/>
                                      <w:marBottom w:val="0"/>
                                      <w:divBdr>
                                        <w:top w:val="none" w:sz="0" w:space="0" w:color="auto"/>
                                        <w:left w:val="none" w:sz="0" w:space="0" w:color="auto"/>
                                        <w:bottom w:val="none" w:sz="0" w:space="0" w:color="auto"/>
                                        <w:right w:val="none" w:sz="0" w:space="0" w:color="auto"/>
                                      </w:divBdr>
                                    </w:div>
                                  </w:divsChild>
                                </w:div>
                                <w:div w:id="1420640502">
                                  <w:marLeft w:val="0"/>
                                  <w:marRight w:val="0"/>
                                  <w:marTop w:val="0"/>
                                  <w:marBottom w:val="0"/>
                                  <w:divBdr>
                                    <w:top w:val="none" w:sz="0" w:space="0" w:color="auto"/>
                                    <w:left w:val="none" w:sz="0" w:space="0" w:color="auto"/>
                                    <w:bottom w:val="none" w:sz="0" w:space="0" w:color="auto"/>
                                    <w:right w:val="none" w:sz="0" w:space="0" w:color="auto"/>
                                  </w:divBdr>
                                  <w:divsChild>
                                    <w:div w:id="2092507434">
                                      <w:marLeft w:val="0"/>
                                      <w:marRight w:val="0"/>
                                      <w:marTop w:val="0"/>
                                      <w:marBottom w:val="0"/>
                                      <w:divBdr>
                                        <w:top w:val="none" w:sz="0" w:space="0" w:color="auto"/>
                                        <w:left w:val="none" w:sz="0" w:space="0" w:color="auto"/>
                                        <w:bottom w:val="none" w:sz="0" w:space="0" w:color="auto"/>
                                        <w:right w:val="none" w:sz="0" w:space="0" w:color="auto"/>
                                      </w:divBdr>
                                    </w:div>
                                  </w:divsChild>
                                </w:div>
                                <w:div w:id="429007156">
                                  <w:marLeft w:val="0"/>
                                  <w:marRight w:val="0"/>
                                  <w:marTop w:val="0"/>
                                  <w:marBottom w:val="0"/>
                                  <w:divBdr>
                                    <w:top w:val="none" w:sz="0" w:space="0" w:color="auto"/>
                                    <w:left w:val="none" w:sz="0" w:space="0" w:color="auto"/>
                                    <w:bottom w:val="none" w:sz="0" w:space="0" w:color="auto"/>
                                    <w:right w:val="none" w:sz="0" w:space="0" w:color="auto"/>
                                  </w:divBdr>
                                  <w:divsChild>
                                    <w:div w:id="659504350">
                                      <w:marLeft w:val="0"/>
                                      <w:marRight w:val="0"/>
                                      <w:marTop w:val="0"/>
                                      <w:marBottom w:val="0"/>
                                      <w:divBdr>
                                        <w:top w:val="none" w:sz="0" w:space="0" w:color="auto"/>
                                        <w:left w:val="none" w:sz="0" w:space="0" w:color="auto"/>
                                        <w:bottom w:val="none" w:sz="0" w:space="0" w:color="auto"/>
                                        <w:right w:val="none" w:sz="0" w:space="0" w:color="auto"/>
                                      </w:divBdr>
                                    </w:div>
                                  </w:divsChild>
                                </w:div>
                                <w:div w:id="2045977719">
                                  <w:marLeft w:val="0"/>
                                  <w:marRight w:val="0"/>
                                  <w:marTop w:val="0"/>
                                  <w:marBottom w:val="0"/>
                                  <w:divBdr>
                                    <w:top w:val="none" w:sz="0" w:space="0" w:color="auto"/>
                                    <w:left w:val="none" w:sz="0" w:space="0" w:color="auto"/>
                                    <w:bottom w:val="none" w:sz="0" w:space="0" w:color="auto"/>
                                    <w:right w:val="none" w:sz="0" w:space="0" w:color="auto"/>
                                  </w:divBdr>
                                  <w:divsChild>
                                    <w:div w:id="1326736968">
                                      <w:marLeft w:val="0"/>
                                      <w:marRight w:val="0"/>
                                      <w:marTop w:val="0"/>
                                      <w:marBottom w:val="0"/>
                                      <w:divBdr>
                                        <w:top w:val="none" w:sz="0" w:space="0" w:color="auto"/>
                                        <w:left w:val="none" w:sz="0" w:space="0" w:color="auto"/>
                                        <w:bottom w:val="none" w:sz="0" w:space="0" w:color="auto"/>
                                        <w:right w:val="none" w:sz="0" w:space="0" w:color="auto"/>
                                      </w:divBdr>
                                    </w:div>
                                  </w:divsChild>
                                </w:div>
                                <w:div w:id="252665327">
                                  <w:marLeft w:val="0"/>
                                  <w:marRight w:val="0"/>
                                  <w:marTop w:val="0"/>
                                  <w:marBottom w:val="0"/>
                                  <w:divBdr>
                                    <w:top w:val="none" w:sz="0" w:space="0" w:color="auto"/>
                                    <w:left w:val="none" w:sz="0" w:space="0" w:color="auto"/>
                                    <w:bottom w:val="none" w:sz="0" w:space="0" w:color="auto"/>
                                    <w:right w:val="none" w:sz="0" w:space="0" w:color="auto"/>
                                  </w:divBdr>
                                  <w:divsChild>
                                    <w:div w:id="1832602933">
                                      <w:marLeft w:val="0"/>
                                      <w:marRight w:val="0"/>
                                      <w:marTop w:val="0"/>
                                      <w:marBottom w:val="0"/>
                                      <w:divBdr>
                                        <w:top w:val="none" w:sz="0" w:space="0" w:color="auto"/>
                                        <w:left w:val="none" w:sz="0" w:space="0" w:color="auto"/>
                                        <w:bottom w:val="none" w:sz="0" w:space="0" w:color="auto"/>
                                        <w:right w:val="none" w:sz="0" w:space="0" w:color="auto"/>
                                      </w:divBdr>
                                    </w:div>
                                  </w:divsChild>
                                </w:div>
                                <w:div w:id="560100772">
                                  <w:marLeft w:val="0"/>
                                  <w:marRight w:val="0"/>
                                  <w:marTop w:val="0"/>
                                  <w:marBottom w:val="0"/>
                                  <w:divBdr>
                                    <w:top w:val="none" w:sz="0" w:space="0" w:color="auto"/>
                                    <w:left w:val="none" w:sz="0" w:space="0" w:color="auto"/>
                                    <w:bottom w:val="none" w:sz="0" w:space="0" w:color="auto"/>
                                    <w:right w:val="none" w:sz="0" w:space="0" w:color="auto"/>
                                  </w:divBdr>
                                  <w:divsChild>
                                    <w:div w:id="927734503">
                                      <w:marLeft w:val="0"/>
                                      <w:marRight w:val="0"/>
                                      <w:marTop w:val="0"/>
                                      <w:marBottom w:val="0"/>
                                      <w:divBdr>
                                        <w:top w:val="none" w:sz="0" w:space="0" w:color="auto"/>
                                        <w:left w:val="none" w:sz="0" w:space="0" w:color="auto"/>
                                        <w:bottom w:val="none" w:sz="0" w:space="0" w:color="auto"/>
                                        <w:right w:val="none" w:sz="0" w:space="0" w:color="auto"/>
                                      </w:divBdr>
                                    </w:div>
                                  </w:divsChild>
                                </w:div>
                                <w:div w:id="1562641349">
                                  <w:marLeft w:val="0"/>
                                  <w:marRight w:val="0"/>
                                  <w:marTop w:val="0"/>
                                  <w:marBottom w:val="0"/>
                                  <w:divBdr>
                                    <w:top w:val="none" w:sz="0" w:space="0" w:color="auto"/>
                                    <w:left w:val="none" w:sz="0" w:space="0" w:color="auto"/>
                                    <w:bottom w:val="none" w:sz="0" w:space="0" w:color="auto"/>
                                    <w:right w:val="none" w:sz="0" w:space="0" w:color="auto"/>
                                  </w:divBdr>
                                  <w:divsChild>
                                    <w:div w:id="1208495970">
                                      <w:marLeft w:val="0"/>
                                      <w:marRight w:val="0"/>
                                      <w:marTop w:val="0"/>
                                      <w:marBottom w:val="0"/>
                                      <w:divBdr>
                                        <w:top w:val="none" w:sz="0" w:space="0" w:color="auto"/>
                                        <w:left w:val="none" w:sz="0" w:space="0" w:color="auto"/>
                                        <w:bottom w:val="none" w:sz="0" w:space="0" w:color="auto"/>
                                        <w:right w:val="none" w:sz="0" w:space="0" w:color="auto"/>
                                      </w:divBdr>
                                    </w:div>
                                  </w:divsChild>
                                </w:div>
                                <w:div w:id="1873573384">
                                  <w:marLeft w:val="0"/>
                                  <w:marRight w:val="0"/>
                                  <w:marTop w:val="0"/>
                                  <w:marBottom w:val="0"/>
                                  <w:divBdr>
                                    <w:top w:val="none" w:sz="0" w:space="0" w:color="auto"/>
                                    <w:left w:val="none" w:sz="0" w:space="0" w:color="auto"/>
                                    <w:bottom w:val="none" w:sz="0" w:space="0" w:color="auto"/>
                                    <w:right w:val="none" w:sz="0" w:space="0" w:color="auto"/>
                                  </w:divBdr>
                                  <w:divsChild>
                                    <w:div w:id="58237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72403">
          <w:marLeft w:val="0"/>
          <w:marRight w:val="0"/>
          <w:marTop w:val="0"/>
          <w:marBottom w:val="900"/>
          <w:divBdr>
            <w:top w:val="none" w:sz="0" w:space="0" w:color="auto"/>
            <w:left w:val="none" w:sz="0" w:space="0" w:color="auto"/>
            <w:bottom w:val="none" w:sz="0" w:space="0" w:color="auto"/>
            <w:right w:val="none" w:sz="0" w:space="0" w:color="auto"/>
          </w:divBdr>
        </w:div>
      </w:divsChild>
    </w:div>
    <w:div w:id="773598240">
      <w:bodyDiv w:val="1"/>
      <w:marLeft w:val="0"/>
      <w:marRight w:val="0"/>
      <w:marTop w:val="0"/>
      <w:marBottom w:val="0"/>
      <w:divBdr>
        <w:top w:val="none" w:sz="0" w:space="0" w:color="auto"/>
        <w:left w:val="none" w:sz="0" w:space="0" w:color="auto"/>
        <w:bottom w:val="none" w:sz="0" w:space="0" w:color="auto"/>
        <w:right w:val="none" w:sz="0" w:space="0" w:color="auto"/>
      </w:divBdr>
      <w:divsChild>
        <w:div w:id="689837624">
          <w:marLeft w:val="0"/>
          <w:marRight w:val="0"/>
          <w:marTop w:val="0"/>
          <w:marBottom w:val="0"/>
          <w:divBdr>
            <w:top w:val="none" w:sz="0" w:space="0" w:color="auto"/>
            <w:left w:val="none" w:sz="0" w:space="0" w:color="auto"/>
            <w:bottom w:val="none" w:sz="0" w:space="0" w:color="auto"/>
            <w:right w:val="none" w:sz="0" w:space="0" w:color="auto"/>
          </w:divBdr>
          <w:divsChild>
            <w:div w:id="1112212441">
              <w:marLeft w:val="0"/>
              <w:marRight w:val="0"/>
              <w:marTop w:val="0"/>
              <w:marBottom w:val="0"/>
              <w:divBdr>
                <w:top w:val="none" w:sz="0" w:space="0" w:color="auto"/>
                <w:left w:val="none" w:sz="0" w:space="0" w:color="auto"/>
                <w:bottom w:val="none" w:sz="0" w:space="0" w:color="auto"/>
                <w:right w:val="none" w:sz="0" w:space="0" w:color="auto"/>
              </w:divBdr>
            </w:div>
          </w:divsChild>
        </w:div>
        <w:div w:id="1215502276">
          <w:marLeft w:val="0"/>
          <w:marRight w:val="0"/>
          <w:marTop w:val="0"/>
          <w:marBottom w:val="0"/>
          <w:divBdr>
            <w:top w:val="none" w:sz="0" w:space="0" w:color="auto"/>
            <w:left w:val="none" w:sz="0" w:space="0" w:color="auto"/>
            <w:bottom w:val="none" w:sz="0" w:space="0" w:color="auto"/>
            <w:right w:val="none" w:sz="0" w:space="0" w:color="auto"/>
          </w:divBdr>
          <w:divsChild>
            <w:div w:id="1925726041">
              <w:marLeft w:val="0"/>
              <w:marRight w:val="0"/>
              <w:marTop w:val="0"/>
              <w:marBottom w:val="0"/>
              <w:divBdr>
                <w:top w:val="none" w:sz="0" w:space="0" w:color="auto"/>
                <w:left w:val="none" w:sz="0" w:space="0" w:color="auto"/>
                <w:bottom w:val="none" w:sz="0" w:space="0" w:color="auto"/>
                <w:right w:val="none" w:sz="0" w:space="0" w:color="auto"/>
              </w:divBdr>
            </w:div>
          </w:divsChild>
        </w:div>
        <w:div w:id="1141844205">
          <w:marLeft w:val="0"/>
          <w:marRight w:val="0"/>
          <w:marTop w:val="0"/>
          <w:marBottom w:val="0"/>
          <w:divBdr>
            <w:top w:val="none" w:sz="0" w:space="0" w:color="auto"/>
            <w:left w:val="none" w:sz="0" w:space="0" w:color="auto"/>
            <w:bottom w:val="none" w:sz="0" w:space="0" w:color="auto"/>
            <w:right w:val="none" w:sz="0" w:space="0" w:color="auto"/>
          </w:divBdr>
          <w:divsChild>
            <w:div w:id="104845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40889">
      <w:bodyDiv w:val="1"/>
      <w:marLeft w:val="0"/>
      <w:marRight w:val="0"/>
      <w:marTop w:val="0"/>
      <w:marBottom w:val="0"/>
      <w:divBdr>
        <w:top w:val="none" w:sz="0" w:space="0" w:color="auto"/>
        <w:left w:val="none" w:sz="0" w:space="0" w:color="auto"/>
        <w:bottom w:val="none" w:sz="0" w:space="0" w:color="auto"/>
        <w:right w:val="none" w:sz="0" w:space="0" w:color="auto"/>
      </w:divBdr>
      <w:divsChild>
        <w:div w:id="1014720712">
          <w:marLeft w:val="0"/>
          <w:marRight w:val="0"/>
          <w:marTop w:val="0"/>
          <w:marBottom w:val="0"/>
          <w:divBdr>
            <w:top w:val="none" w:sz="0" w:space="0" w:color="auto"/>
            <w:left w:val="none" w:sz="0" w:space="0" w:color="auto"/>
            <w:bottom w:val="none" w:sz="0" w:space="0" w:color="auto"/>
            <w:right w:val="none" w:sz="0" w:space="0" w:color="auto"/>
          </w:divBdr>
          <w:divsChild>
            <w:div w:id="1831292782">
              <w:marLeft w:val="0"/>
              <w:marRight w:val="0"/>
              <w:marTop w:val="0"/>
              <w:marBottom w:val="0"/>
              <w:divBdr>
                <w:top w:val="none" w:sz="0" w:space="0" w:color="auto"/>
                <w:left w:val="none" w:sz="0" w:space="0" w:color="auto"/>
                <w:bottom w:val="none" w:sz="0" w:space="0" w:color="auto"/>
                <w:right w:val="none" w:sz="0" w:space="0" w:color="auto"/>
              </w:divBdr>
            </w:div>
          </w:divsChild>
        </w:div>
        <w:div w:id="626274937">
          <w:marLeft w:val="0"/>
          <w:marRight w:val="0"/>
          <w:marTop w:val="0"/>
          <w:marBottom w:val="0"/>
          <w:divBdr>
            <w:top w:val="none" w:sz="0" w:space="0" w:color="auto"/>
            <w:left w:val="none" w:sz="0" w:space="0" w:color="auto"/>
            <w:bottom w:val="none" w:sz="0" w:space="0" w:color="auto"/>
            <w:right w:val="none" w:sz="0" w:space="0" w:color="auto"/>
          </w:divBdr>
          <w:divsChild>
            <w:div w:id="1444417528">
              <w:marLeft w:val="0"/>
              <w:marRight w:val="0"/>
              <w:marTop w:val="0"/>
              <w:marBottom w:val="0"/>
              <w:divBdr>
                <w:top w:val="none" w:sz="0" w:space="0" w:color="auto"/>
                <w:left w:val="none" w:sz="0" w:space="0" w:color="auto"/>
                <w:bottom w:val="none" w:sz="0" w:space="0" w:color="auto"/>
                <w:right w:val="none" w:sz="0" w:space="0" w:color="auto"/>
              </w:divBdr>
            </w:div>
          </w:divsChild>
        </w:div>
        <w:div w:id="1130049454">
          <w:marLeft w:val="0"/>
          <w:marRight w:val="0"/>
          <w:marTop w:val="0"/>
          <w:marBottom w:val="0"/>
          <w:divBdr>
            <w:top w:val="none" w:sz="0" w:space="0" w:color="auto"/>
            <w:left w:val="none" w:sz="0" w:space="0" w:color="auto"/>
            <w:bottom w:val="none" w:sz="0" w:space="0" w:color="auto"/>
            <w:right w:val="none" w:sz="0" w:space="0" w:color="auto"/>
          </w:divBdr>
          <w:divsChild>
            <w:div w:id="157797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463978">
      <w:bodyDiv w:val="1"/>
      <w:marLeft w:val="0"/>
      <w:marRight w:val="0"/>
      <w:marTop w:val="0"/>
      <w:marBottom w:val="0"/>
      <w:divBdr>
        <w:top w:val="none" w:sz="0" w:space="0" w:color="auto"/>
        <w:left w:val="none" w:sz="0" w:space="0" w:color="auto"/>
        <w:bottom w:val="none" w:sz="0" w:space="0" w:color="auto"/>
        <w:right w:val="none" w:sz="0" w:space="0" w:color="auto"/>
      </w:divBdr>
      <w:divsChild>
        <w:div w:id="128594619">
          <w:marLeft w:val="0"/>
          <w:marRight w:val="0"/>
          <w:marTop w:val="0"/>
          <w:marBottom w:val="0"/>
          <w:divBdr>
            <w:top w:val="none" w:sz="0" w:space="0" w:color="auto"/>
            <w:left w:val="none" w:sz="0" w:space="0" w:color="auto"/>
            <w:bottom w:val="none" w:sz="0" w:space="0" w:color="auto"/>
            <w:right w:val="none" w:sz="0" w:space="0" w:color="auto"/>
          </w:divBdr>
          <w:divsChild>
            <w:div w:id="15468558">
              <w:marLeft w:val="0"/>
              <w:marRight w:val="0"/>
              <w:marTop w:val="0"/>
              <w:marBottom w:val="0"/>
              <w:divBdr>
                <w:top w:val="none" w:sz="0" w:space="0" w:color="auto"/>
                <w:left w:val="none" w:sz="0" w:space="0" w:color="auto"/>
                <w:bottom w:val="none" w:sz="0" w:space="0" w:color="auto"/>
                <w:right w:val="none" w:sz="0" w:space="0" w:color="auto"/>
              </w:divBdr>
            </w:div>
          </w:divsChild>
        </w:div>
        <w:div w:id="2130587568">
          <w:marLeft w:val="0"/>
          <w:marRight w:val="0"/>
          <w:marTop w:val="0"/>
          <w:marBottom w:val="0"/>
          <w:divBdr>
            <w:top w:val="none" w:sz="0" w:space="0" w:color="auto"/>
            <w:left w:val="none" w:sz="0" w:space="0" w:color="auto"/>
            <w:bottom w:val="none" w:sz="0" w:space="0" w:color="auto"/>
            <w:right w:val="none" w:sz="0" w:space="0" w:color="auto"/>
          </w:divBdr>
          <w:divsChild>
            <w:div w:id="1095787931">
              <w:marLeft w:val="0"/>
              <w:marRight w:val="0"/>
              <w:marTop w:val="0"/>
              <w:marBottom w:val="0"/>
              <w:divBdr>
                <w:top w:val="none" w:sz="0" w:space="0" w:color="auto"/>
                <w:left w:val="none" w:sz="0" w:space="0" w:color="auto"/>
                <w:bottom w:val="none" w:sz="0" w:space="0" w:color="auto"/>
                <w:right w:val="none" w:sz="0" w:space="0" w:color="auto"/>
              </w:divBdr>
            </w:div>
          </w:divsChild>
        </w:div>
        <w:div w:id="681902940">
          <w:marLeft w:val="0"/>
          <w:marRight w:val="0"/>
          <w:marTop w:val="0"/>
          <w:marBottom w:val="0"/>
          <w:divBdr>
            <w:top w:val="none" w:sz="0" w:space="0" w:color="auto"/>
            <w:left w:val="none" w:sz="0" w:space="0" w:color="auto"/>
            <w:bottom w:val="none" w:sz="0" w:space="0" w:color="auto"/>
            <w:right w:val="none" w:sz="0" w:space="0" w:color="auto"/>
          </w:divBdr>
          <w:divsChild>
            <w:div w:id="15426341">
              <w:marLeft w:val="0"/>
              <w:marRight w:val="0"/>
              <w:marTop w:val="0"/>
              <w:marBottom w:val="0"/>
              <w:divBdr>
                <w:top w:val="none" w:sz="0" w:space="0" w:color="auto"/>
                <w:left w:val="none" w:sz="0" w:space="0" w:color="auto"/>
                <w:bottom w:val="none" w:sz="0" w:space="0" w:color="auto"/>
                <w:right w:val="none" w:sz="0" w:space="0" w:color="auto"/>
              </w:divBdr>
            </w:div>
          </w:divsChild>
        </w:div>
        <w:div w:id="137260828">
          <w:marLeft w:val="0"/>
          <w:marRight w:val="0"/>
          <w:marTop w:val="0"/>
          <w:marBottom w:val="0"/>
          <w:divBdr>
            <w:top w:val="none" w:sz="0" w:space="0" w:color="auto"/>
            <w:left w:val="none" w:sz="0" w:space="0" w:color="auto"/>
            <w:bottom w:val="none" w:sz="0" w:space="0" w:color="auto"/>
            <w:right w:val="none" w:sz="0" w:space="0" w:color="auto"/>
          </w:divBdr>
          <w:divsChild>
            <w:div w:id="1566253969">
              <w:marLeft w:val="0"/>
              <w:marRight w:val="0"/>
              <w:marTop w:val="0"/>
              <w:marBottom w:val="0"/>
              <w:divBdr>
                <w:top w:val="none" w:sz="0" w:space="0" w:color="auto"/>
                <w:left w:val="none" w:sz="0" w:space="0" w:color="auto"/>
                <w:bottom w:val="none" w:sz="0" w:space="0" w:color="auto"/>
                <w:right w:val="none" w:sz="0" w:space="0" w:color="auto"/>
              </w:divBdr>
            </w:div>
          </w:divsChild>
        </w:div>
        <w:div w:id="1145976500">
          <w:marLeft w:val="0"/>
          <w:marRight w:val="0"/>
          <w:marTop w:val="0"/>
          <w:marBottom w:val="0"/>
          <w:divBdr>
            <w:top w:val="none" w:sz="0" w:space="0" w:color="auto"/>
            <w:left w:val="none" w:sz="0" w:space="0" w:color="auto"/>
            <w:bottom w:val="none" w:sz="0" w:space="0" w:color="auto"/>
            <w:right w:val="none" w:sz="0" w:space="0" w:color="auto"/>
          </w:divBdr>
          <w:divsChild>
            <w:div w:id="679504441">
              <w:marLeft w:val="0"/>
              <w:marRight w:val="0"/>
              <w:marTop w:val="0"/>
              <w:marBottom w:val="0"/>
              <w:divBdr>
                <w:top w:val="none" w:sz="0" w:space="0" w:color="auto"/>
                <w:left w:val="none" w:sz="0" w:space="0" w:color="auto"/>
                <w:bottom w:val="none" w:sz="0" w:space="0" w:color="auto"/>
                <w:right w:val="none" w:sz="0" w:space="0" w:color="auto"/>
              </w:divBdr>
            </w:div>
          </w:divsChild>
        </w:div>
        <w:div w:id="52583864">
          <w:marLeft w:val="0"/>
          <w:marRight w:val="0"/>
          <w:marTop w:val="0"/>
          <w:marBottom w:val="0"/>
          <w:divBdr>
            <w:top w:val="none" w:sz="0" w:space="0" w:color="auto"/>
            <w:left w:val="none" w:sz="0" w:space="0" w:color="auto"/>
            <w:bottom w:val="none" w:sz="0" w:space="0" w:color="auto"/>
            <w:right w:val="none" w:sz="0" w:space="0" w:color="auto"/>
          </w:divBdr>
          <w:divsChild>
            <w:div w:id="637340956">
              <w:marLeft w:val="0"/>
              <w:marRight w:val="0"/>
              <w:marTop w:val="0"/>
              <w:marBottom w:val="0"/>
              <w:divBdr>
                <w:top w:val="none" w:sz="0" w:space="0" w:color="auto"/>
                <w:left w:val="none" w:sz="0" w:space="0" w:color="auto"/>
                <w:bottom w:val="none" w:sz="0" w:space="0" w:color="auto"/>
                <w:right w:val="none" w:sz="0" w:space="0" w:color="auto"/>
              </w:divBdr>
            </w:div>
          </w:divsChild>
        </w:div>
        <w:div w:id="1714035608">
          <w:marLeft w:val="0"/>
          <w:marRight w:val="0"/>
          <w:marTop w:val="0"/>
          <w:marBottom w:val="0"/>
          <w:divBdr>
            <w:top w:val="none" w:sz="0" w:space="0" w:color="auto"/>
            <w:left w:val="none" w:sz="0" w:space="0" w:color="auto"/>
            <w:bottom w:val="none" w:sz="0" w:space="0" w:color="auto"/>
            <w:right w:val="none" w:sz="0" w:space="0" w:color="auto"/>
          </w:divBdr>
          <w:divsChild>
            <w:div w:id="253393971">
              <w:marLeft w:val="0"/>
              <w:marRight w:val="0"/>
              <w:marTop w:val="0"/>
              <w:marBottom w:val="0"/>
              <w:divBdr>
                <w:top w:val="none" w:sz="0" w:space="0" w:color="auto"/>
                <w:left w:val="none" w:sz="0" w:space="0" w:color="auto"/>
                <w:bottom w:val="none" w:sz="0" w:space="0" w:color="auto"/>
                <w:right w:val="none" w:sz="0" w:space="0" w:color="auto"/>
              </w:divBdr>
            </w:div>
          </w:divsChild>
        </w:div>
        <w:div w:id="19627784">
          <w:marLeft w:val="0"/>
          <w:marRight w:val="0"/>
          <w:marTop w:val="0"/>
          <w:marBottom w:val="0"/>
          <w:divBdr>
            <w:top w:val="none" w:sz="0" w:space="0" w:color="auto"/>
            <w:left w:val="none" w:sz="0" w:space="0" w:color="auto"/>
            <w:bottom w:val="none" w:sz="0" w:space="0" w:color="auto"/>
            <w:right w:val="none" w:sz="0" w:space="0" w:color="auto"/>
          </w:divBdr>
          <w:divsChild>
            <w:div w:id="808284855">
              <w:marLeft w:val="0"/>
              <w:marRight w:val="0"/>
              <w:marTop w:val="0"/>
              <w:marBottom w:val="0"/>
              <w:divBdr>
                <w:top w:val="none" w:sz="0" w:space="0" w:color="auto"/>
                <w:left w:val="none" w:sz="0" w:space="0" w:color="auto"/>
                <w:bottom w:val="none" w:sz="0" w:space="0" w:color="auto"/>
                <w:right w:val="none" w:sz="0" w:space="0" w:color="auto"/>
              </w:divBdr>
            </w:div>
          </w:divsChild>
        </w:div>
        <w:div w:id="420370336">
          <w:marLeft w:val="0"/>
          <w:marRight w:val="0"/>
          <w:marTop w:val="0"/>
          <w:marBottom w:val="0"/>
          <w:divBdr>
            <w:top w:val="none" w:sz="0" w:space="0" w:color="auto"/>
            <w:left w:val="none" w:sz="0" w:space="0" w:color="auto"/>
            <w:bottom w:val="none" w:sz="0" w:space="0" w:color="auto"/>
            <w:right w:val="none" w:sz="0" w:space="0" w:color="auto"/>
          </w:divBdr>
          <w:divsChild>
            <w:div w:id="145441280">
              <w:marLeft w:val="0"/>
              <w:marRight w:val="0"/>
              <w:marTop w:val="0"/>
              <w:marBottom w:val="0"/>
              <w:divBdr>
                <w:top w:val="none" w:sz="0" w:space="0" w:color="auto"/>
                <w:left w:val="none" w:sz="0" w:space="0" w:color="auto"/>
                <w:bottom w:val="none" w:sz="0" w:space="0" w:color="auto"/>
                <w:right w:val="none" w:sz="0" w:space="0" w:color="auto"/>
              </w:divBdr>
            </w:div>
          </w:divsChild>
        </w:div>
        <w:div w:id="716322237">
          <w:marLeft w:val="0"/>
          <w:marRight w:val="0"/>
          <w:marTop w:val="0"/>
          <w:marBottom w:val="0"/>
          <w:divBdr>
            <w:top w:val="none" w:sz="0" w:space="0" w:color="auto"/>
            <w:left w:val="none" w:sz="0" w:space="0" w:color="auto"/>
            <w:bottom w:val="none" w:sz="0" w:space="0" w:color="auto"/>
            <w:right w:val="none" w:sz="0" w:space="0" w:color="auto"/>
          </w:divBdr>
          <w:divsChild>
            <w:div w:id="770130396">
              <w:marLeft w:val="0"/>
              <w:marRight w:val="0"/>
              <w:marTop w:val="0"/>
              <w:marBottom w:val="0"/>
              <w:divBdr>
                <w:top w:val="none" w:sz="0" w:space="0" w:color="auto"/>
                <w:left w:val="none" w:sz="0" w:space="0" w:color="auto"/>
                <w:bottom w:val="none" w:sz="0" w:space="0" w:color="auto"/>
                <w:right w:val="none" w:sz="0" w:space="0" w:color="auto"/>
              </w:divBdr>
            </w:div>
          </w:divsChild>
        </w:div>
        <w:div w:id="488061064">
          <w:marLeft w:val="0"/>
          <w:marRight w:val="0"/>
          <w:marTop w:val="0"/>
          <w:marBottom w:val="0"/>
          <w:divBdr>
            <w:top w:val="none" w:sz="0" w:space="0" w:color="auto"/>
            <w:left w:val="none" w:sz="0" w:space="0" w:color="auto"/>
            <w:bottom w:val="none" w:sz="0" w:space="0" w:color="auto"/>
            <w:right w:val="none" w:sz="0" w:space="0" w:color="auto"/>
          </w:divBdr>
          <w:divsChild>
            <w:div w:id="83311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23065">
      <w:bodyDiv w:val="1"/>
      <w:marLeft w:val="0"/>
      <w:marRight w:val="0"/>
      <w:marTop w:val="0"/>
      <w:marBottom w:val="0"/>
      <w:divBdr>
        <w:top w:val="none" w:sz="0" w:space="0" w:color="auto"/>
        <w:left w:val="none" w:sz="0" w:space="0" w:color="auto"/>
        <w:bottom w:val="none" w:sz="0" w:space="0" w:color="auto"/>
        <w:right w:val="none" w:sz="0" w:space="0" w:color="auto"/>
      </w:divBdr>
      <w:divsChild>
        <w:div w:id="251399473">
          <w:marLeft w:val="0"/>
          <w:marRight w:val="0"/>
          <w:marTop w:val="0"/>
          <w:marBottom w:val="0"/>
          <w:divBdr>
            <w:top w:val="none" w:sz="0" w:space="0" w:color="auto"/>
            <w:left w:val="none" w:sz="0" w:space="0" w:color="auto"/>
            <w:bottom w:val="none" w:sz="0" w:space="0" w:color="auto"/>
            <w:right w:val="none" w:sz="0" w:space="0" w:color="auto"/>
          </w:divBdr>
          <w:divsChild>
            <w:div w:id="1639071492">
              <w:marLeft w:val="0"/>
              <w:marRight w:val="0"/>
              <w:marTop w:val="0"/>
              <w:marBottom w:val="0"/>
              <w:divBdr>
                <w:top w:val="none" w:sz="0" w:space="0" w:color="auto"/>
                <w:left w:val="none" w:sz="0" w:space="0" w:color="auto"/>
                <w:bottom w:val="none" w:sz="0" w:space="0" w:color="auto"/>
                <w:right w:val="none" w:sz="0" w:space="0" w:color="auto"/>
              </w:divBdr>
              <w:divsChild>
                <w:div w:id="2119177403">
                  <w:marLeft w:val="0"/>
                  <w:marRight w:val="0"/>
                  <w:marTop w:val="0"/>
                  <w:marBottom w:val="0"/>
                  <w:divBdr>
                    <w:top w:val="none" w:sz="0" w:space="0" w:color="auto"/>
                    <w:left w:val="none" w:sz="0" w:space="0" w:color="auto"/>
                    <w:bottom w:val="none" w:sz="0" w:space="0" w:color="auto"/>
                    <w:right w:val="none" w:sz="0" w:space="0" w:color="auto"/>
                  </w:divBdr>
                  <w:divsChild>
                    <w:div w:id="1588732303">
                      <w:marLeft w:val="0"/>
                      <w:marRight w:val="0"/>
                      <w:marTop w:val="0"/>
                      <w:marBottom w:val="0"/>
                      <w:divBdr>
                        <w:top w:val="none" w:sz="0" w:space="0" w:color="auto"/>
                        <w:left w:val="none" w:sz="0" w:space="0" w:color="auto"/>
                        <w:bottom w:val="none" w:sz="0" w:space="0" w:color="auto"/>
                        <w:right w:val="none" w:sz="0" w:space="0" w:color="auto"/>
                      </w:divBdr>
                      <w:divsChild>
                        <w:div w:id="394282058">
                          <w:marLeft w:val="0"/>
                          <w:marRight w:val="0"/>
                          <w:marTop w:val="0"/>
                          <w:marBottom w:val="0"/>
                          <w:divBdr>
                            <w:top w:val="none" w:sz="0" w:space="0" w:color="auto"/>
                            <w:left w:val="none" w:sz="0" w:space="0" w:color="auto"/>
                            <w:bottom w:val="none" w:sz="0" w:space="0" w:color="auto"/>
                            <w:right w:val="none" w:sz="0" w:space="0" w:color="auto"/>
                          </w:divBdr>
                          <w:divsChild>
                            <w:div w:id="1396317186">
                              <w:marLeft w:val="0"/>
                              <w:marRight w:val="0"/>
                              <w:marTop w:val="0"/>
                              <w:marBottom w:val="0"/>
                              <w:divBdr>
                                <w:top w:val="none" w:sz="0" w:space="0" w:color="auto"/>
                                <w:left w:val="none" w:sz="0" w:space="0" w:color="auto"/>
                                <w:bottom w:val="none" w:sz="0" w:space="0" w:color="auto"/>
                                <w:right w:val="none" w:sz="0" w:space="0" w:color="auto"/>
                              </w:divBdr>
                              <w:divsChild>
                                <w:div w:id="1448548397">
                                  <w:marLeft w:val="0"/>
                                  <w:marRight w:val="0"/>
                                  <w:marTop w:val="0"/>
                                  <w:marBottom w:val="0"/>
                                  <w:divBdr>
                                    <w:top w:val="none" w:sz="0" w:space="0" w:color="auto"/>
                                    <w:left w:val="none" w:sz="0" w:space="0" w:color="auto"/>
                                    <w:bottom w:val="none" w:sz="0" w:space="0" w:color="auto"/>
                                    <w:right w:val="none" w:sz="0" w:space="0" w:color="auto"/>
                                  </w:divBdr>
                                  <w:divsChild>
                                    <w:div w:id="638190594">
                                      <w:marLeft w:val="0"/>
                                      <w:marRight w:val="0"/>
                                      <w:marTop w:val="0"/>
                                      <w:marBottom w:val="0"/>
                                      <w:divBdr>
                                        <w:top w:val="none" w:sz="0" w:space="0" w:color="auto"/>
                                        <w:left w:val="none" w:sz="0" w:space="0" w:color="auto"/>
                                        <w:bottom w:val="none" w:sz="0" w:space="0" w:color="auto"/>
                                        <w:right w:val="none" w:sz="0" w:space="0" w:color="auto"/>
                                      </w:divBdr>
                                    </w:div>
                                  </w:divsChild>
                                </w:div>
                                <w:div w:id="953512870">
                                  <w:marLeft w:val="0"/>
                                  <w:marRight w:val="0"/>
                                  <w:marTop w:val="0"/>
                                  <w:marBottom w:val="0"/>
                                  <w:divBdr>
                                    <w:top w:val="none" w:sz="0" w:space="0" w:color="auto"/>
                                    <w:left w:val="none" w:sz="0" w:space="0" w:color="auto"/>
                                    <w:bottom w:val="none" w:sz="0" w:space="0" w:color="auto"/>
                                    <w:right w:val="none" w:sz="0" w:space="0" w:color="auto"/>
                                  </w:divBdr>
                                  <w:divsChild>
                                    <w:div w:id="157042117">
                                      <w:marLeft w:val="0"/>
                                      <w:marRight w:val="0"/>
                                      <w:marTop w:val="0"/>
                                      <w:marBottom w:val="0"/>
                                      <w:divBdr>
                                        <w:top w:val="none" w:sz="0" w:space="0" w:color="auto"/>
                                        <w:left w:val="none" w:sz="0" w:space="0" w:color="auto"/>
                                        <w:bottom w:val="none" w:sz="0" w:space="0" w:color="auto"/>
                                        <w:right w:val="none" w:sz="0" w:space="0" w:color="auto"/>
                                      </w:divBdr>
                                    </w:div>
                                  </w:divsChild>
                                </w:div>
                                <w:div w:id="1719544552">
                                  <w:marLeft w:val="0"/>
                                  <w:marRight w:val="0"/>
                                  <w:marTop w:val="0"/>
                                  <w:marBottom w:val="0"/>
                                  <w:divBdr>
                                    <w:top w:val="none" w:sz="0" w:space="0" w:color="auto"/>
                                    <w:left w:val="none" w:sz="0" w:space="0" w:color="auto"/>
                                    <w:bottom w:val="none" w:sz="0" w:space="0" w:color="auto"/>
                                    <w:right w:val="none" w:sz="0" w:space="0" w:color="auto"/>
                                  </w:divBdr>
                                  <w:divsChild>
                                    <w:div w:id="1270813857">
                                      <w:marLeft w:val="0"/>
                                      <w:marRight w:val="0"/>
                                      <w:marTop w:val="0"/>
                                      <w:marBottom w:val="0"/>
                                      <w:divBdr>
                                        <w:top w:val="none" w:sz="0" w:space="0" w:color="auto"/>
                                        <w:left w:val="none" w:sz="0" w:space="0" w:color="auto"/>
                                        <w:bottom w:val="none" w:sz="0" w:space="0" w:color="auto"/>
                                        <w:right w:val="none" w:sz="0" w:space="0" w:color="auto"/>
                                      </w:divBdr>
                                    </w:div>
                                  </w:divsChild>
                                </w:div>
                                <w:div w:id="49808379">
                                  <w:marLeft w:val="0"/>
                                  <w:marRight w:val="0"/>
                                  <w:marTop w:val="0"/>
                                  <w:marBottom w:val="0"/>
                                  <w:divBdr>
                                    <w:top w:val="none" w:sz="0" w:space="0" w:color="auto"/>
                                    <w:left w:val="none" w:sz="0" w:space="0" w:color="auto"/>
                                    <w:bottom w:val="none" w:sz="0" w:space="0" w:color="auto"/>
                                    <w:right w:val="none" w:sz="0" w:space="0" w:color="auto"/>
                                  </w:divBdr>
                                  <w:divsChild>
                                    <w:div w:id="318844538">
                                      <w:marLeft w:val="0"/>
                                      <w:marRight w:val="0"/>
                                      <w:marTop w:val="0"/>
                                      <w:marBottom w:val="0"/>
                                      <w:divBdr>
                                        <w:top w:val="none" w:sz="0" w:space="0" w:color="auto"/>
                                        <w:left w:val="none" w:sz="0" w:space="0" w:color="auto"/>
                                        <w:bottom w:val="none" w:sz="0" w:space="0" w:color="auto"/>
                                        <w:right w:val="none" w:sz="0" w:space="0" w:color="auto"/>
                                      </w:divBdr>
                                    </w:div>
                                  </w:divsChild>
                                </w:div>
                                <w:div w:id="370809913">
                                  <w:marLeft w:val="0"/>
                                  <w:marRight w:val="0"/>
                                  <w:marTop w:val="0"/>
                                  <w:marBottom w:val="0"/>
                                  <w:divBdr>
                                    <w:top w:val="none" w:sz="0" w:space="0" w:color="auto"/>
                                    <w:left w:val="none" w:sz="0" w:space="0" w:color="auto"/>
                                    <w:bottom w:val="none" w:sz="0" w:space="0" w:color="auto"/>
                                    <w:right w:val="none" w:sz="0" w:space="0" w:color="auto"/>
                                  </w:divBdr>
                                  <w:divsChild>
                                    <w:div w:id="1234971211">
                                      <w:marLeft w:val="0"/>
                                      <w:marRight w:val="0"/>
                                      <w:marTop w:val="0"/>
                                      <w:marBottom w:val="0"/>
                                      <w:divBdr>
                                        <w:top w:val="none" w:sz="0" w:space="0" w:color="auto"/>
                                        <w:left w:val="none" w:sz="0" w:space="0" w:color="auto"/>
                                        <w:bottom w:val="none" w:sz="0" w:space="0" w:color="auto"/>
                                        <w:right w:val="none" w:sz="0" w:space="0" w:color="auto"/>
                                      </w:divBdr>
                                    </w:div>
                                  </w:divsChild>
                                </w:div>
                                <w:div w:id="1055540608">
                                  <w:marLeft w:val="0"/>
                                  <w:marRight w:val="0"/>
                                  <w:marTop w:val="0"/>
                                  <w:marBottom w:val="0"/>
                                  <w:divBdr>
                                    <w:top w:val="none" w:sz="0" w:space="0" w:color="auto"/>
                                    <w:left w:val="none" w:sz="0" w:space="0" w:color="auto"/>
                                    <w:bottom w:val="none" w:sz="0" w:space="0" w:color="auto"/>
                                    <w:right w:val="none" w:sz="0" w:space="0" w:color="auto"/>
                                  </w:divBdr>
                                  <w:divsChild>
                                    <w:div w:id="1368026311">
                                      <w:marLeft w:val="0"/>
                                      <w:marRight w:val="0"/>
                                      <w:marTop w:val="0"/>
                                      <w:marBottom w:val="0"/>
                                      <w:divBdr>
                                        <w:top w:val="none" w:sz="0" w:space="0" w:color="auto"/>
                                        <w:left w:val="none" w:sz="0" w:space="0" w:color="auto"/>
                                        <w:bottom w:val="none" w:sz="0" w:space="0" w:color="auto"/>
                                        <w:right w:val="none" w:sz="0" w:space="0" w:color="auto"/>
                                      </w:divBdr>
                                    </w:div>
                                  </w:divsChild>
                                </w:div>
                                <w:div w:id="1233806732">
                                  <w:marLeft w:val="0"/>
                                  <w:marRight w:val="0"/>
                                  <w:marTop w:val="0"/>
                                  <w:marBottom w:val="0"/>
                                  <w:divBdr>
                                    <w:top w:val="none" w:sz="0" w:space="0" w:color="auto"/>
                                    <w:left w:val="none" w:sz="0" w:space="0" w:color="auto"/>
                                    <w:bottom w:val="none" w:sz="0" w:space="0" w:color="auto"/>
                                    <w:right w:val="none" w:sz="0" w:space="0" w:color="auto"/>
                                  </w:divBdr>
                                  <w:divsChild>
                                    <w:div w:id="1707287736">
                                      <w:marLeft w:val="0"/>
                                      <w:marRight w:val="0"/>
                                      <w:marTop w:val="0"/>
                                      <w:marBottom w:val="0"/>
                                      <w:divBdr>
                                        <w:top w:val="none" w:sz="0" w:space="0" w:color="auto"/>
                                        <w:left w:val="none" w:sz="0" w:space="0" w:color="auto"/>
                                        <w:bottom w:val="none" w:sz="0" w:space="0" w:color="auto"/>
                                        <w:right w:val="none" w:sz="0" w:space="0" w:color="auto"/>
                                      </w:divBdr>
                                    </w:div>
                                  </w:divsChild>
                                </w:div>
                                <w:div w:id="2109961603">
                                  <w:marLeft w:val="0"/>
                                  <w:marRight w:val="0"/>
                                  <w:marTop w:val="0"/>
                                  <w:marBottom w:val="0"/>
                                  <w:divBdr>
                                    <w:top w:val="none" w:sz="0" w:space="0" w:color="auto"/>
                                    <w:left w:val="none" w:sz="0" w:space="0" w:color="auto"/>
                                    <w:bottom w:val="none" w:sz="0" w:space="0" w:color="auto"/>
                                    <w:right w:val="none" w:sz="0" w:space="0" w:color="auto"/>
                                  </w:divBdr>
                                  <w:divsChild>
                                    <w:div w:id="1295133499">
                                      <w:marLeft w:val="0"/>
                                      <w:marRight w:val="0"/>
                                      <w:marTop w:val="0"/>
                                      <w:marBottom w:val="0"/>
                                      <w:divBdr>
                                        <w:top w:val="none" w:sz="0" w:space="0" w:color="auto"/>
                                        <w:left w:val="none" w:sz="0" w:space="0" w:color="auto"/>
                                        <w:bottom w:val="none" w:sz="0" w:space="0" w:color="auto"/>
                                        <w:right w:val="none" w:sz="0" w:space="0" w:color="auto"/>
                                      </w:divBdr>
                                    </w:div>
                                  </w:divsChild>
                                </w:div>
                                <w:div w:id="1729643552">
                                  <w:marLeft w:val="0"/>
                                  <w:marRight w:val="0"/>
                                  <w:marTop w:val="0"/>
                                  <w:marBottom w:val="0"/>
                                  <w:divBdr>
                                    <w:top w:val="none" w:sz="0" w:space="0" w:color="auto"/>
                                    <w:left w:val="none" w:sz="0" w:space="0" w:color="auto"/>
                                    <w:bottom w:val="none" w:sz="0" w:space="0" w:color="auto"/>
                                    <w:right w:val="none" w:sz="0" w:space="0" w:color="auto"/>
                                  </w:divBdr>
                                  <w:divsChild>
                                    <w:div w:id="1349915158">
                                      <w:marLeft w:val="0"/>
                                      <w:marRight w:val="0"/>
                                      <w:marTop w:val="0"/>
                                      <w:marBottom w:val="0"/>
                                      <w:divBdr>
                                        <w:top w:val="none" w:sz="0" w:space="0" w:color="auto"/>
                                        <w:left w:val="none" w:sz="0" w:space="0" w:color="auto"/>
                                        <w:bottom w:val="none" w:sz="0" w:space="0" w:color="auto"/>
                                        <w:right w:val="none" w:sz="0" w:space="0" w:color="auto"/>
                                      </w:divBdr>
                                    </w:div>
                                  </w:divsChild>
                                </w:div>
                                <w:div w:id="1548492899">
                                  <w:marLeft w:val="0"/>
                                  <w:marRight w:val="0"/>
                                  <w:marTop w:val="0"/>
                                  <w:marBottom w:val="0"/>
                                  <w:divBdr>
                                    <w:top w:val="none" w:sz="0" w:space="0" w:color="auto"/>
                                    <w:left w:val="none" w:sz="0" w:space="0" w:color="auto"/>
                                    <w:bottom w:val="none" w:sz="0" w:space="0" w:color="auto"/>
                                    <w:right w:val="none" w:sz="0" w:space="0" w:color="auto"/>
                                  </w:divBdr>
                                  <w:divsChild>
                                    <w:div w:id="233467497">
                                      <w:marLeft w:val="0"/>
                                      <w:marRight w:val="0"/>
                                      <w:marTop w:val="0"/>
                                      <w:marBottom w:val="0"/>
                                      <w:divBdr>
                                        <w:top w:val="none" w:sz="0" w:space="0" w:color="auto"/>
                                        <w:left w:val="none" w:sz="0" w:space="0" w:color="auto"/>
                                        <w:bottom w:val="none" w:sz="0" w:space="0" w:color="auto"/>
                                        <w:right w:val="none" w:sz="0" w:space="0" w:color="auto"/>
                                      </w:divBdr>
                                    </w:div>
                                  </w:divsChild>
                                </w:div>
                                <w:div w:id="828249291">
                                  <w:marLeft w:val="0"/>
                                  <w:marRight w:val="0"/>
                                  <w:marTop w:val="0"/>
                                  <w:marBottom w:val="0"/>
                                  <w:divBdr>
                                    <w:top w:val="none" w:sz="0" w:space="0" w:color="auto"/>
                                    <w:left w:val="none" w:sz="0" w:space="0" w:color="auto"/>
                                    <w:bottom w:val="none" w:sz="0" w:space="0" w:color="auto"/>
                                    <w:right w:val="none" w:sz="0" w:space="0" w:color="auto"/>
                                  </w:divBdr>
                                  <w:divsChild>
                                    <w:div w:id="43070245">
                                      <w:marLeft w:val="0"/>
                                      <w:marRight w:val="0"/>
                                      <w:marTop w:val="0"/>
                                      <w:marBottom w:val="0"/>
                                      <w:divBdr>
                                        <w:top w:val="none" w:sz="0" w:space="0" w:color="auto"/>
                                        <w:left w:val="none" w:sz="0" w:space="0" w:color="auto"/>
                                        <w:bottom w:val="none" w:sz="0" w:space="0" w:color="auto"/>
                                        <w:right w:val="none" w:sz="0" w:space="0" w:color="auto"/>
                                      </w:divBdr>
                                    </w:div>
                                  </w:divsChild>
                                </w:div>
                                <w:div w:id="2115053442">
                                  <w:marLeft w:val="0"/>
                                  <w:marRight w:val="0"/>
                                  <w:marTop w:val="0"/>
                                  <w:marBottom w:val="0"/>
                                  <w:divBdr>
                                    <w:top w:val="none" w:sz="0" w:space="0" w:color="auto"/>
                                    <w:left w:val="none" w:sz="0" w:space="0" w:color="auto"/>
                                    <w:bottom w:val="none" w:sz="0" w:space="0" w:color="auto"/>
                                    <w:right w:val="none" w:sz="0" w:space="0" w:color="auto"/>
                                  </w:divBdr>
                                  <w:divsChild>
                                    <w:div w:id="1173684657">
                                      <w:marLeft w:val="0"/>
                                      <w:marRight w:val="0"/>
                                      <w:marTop w:val="0"/>
                                      <w:marBottom w:val="0"/>
                                      <w:divBdr>
                                        <w:top w:val="none" w:sz="0" w:space="0" w:color="auto"/>
                                        <w:left w:val="none" w:sz="0" w:space="0" w:color="auto"/>
                                        <w:bottom w:val="none" w:sz="0" w:space="0" w:color="auto"/>
                                        <w:right w:val="none" w:sz="0" w:space="0" w:color="auto"/>
                                      </w:divBdr>
                                    </w:div>
                                  </w:divsChild>
                                </w:div>
                                <w:div w:id="1216620712">
                                  <w:marLeft w:val="0"/>
                                  <w:marRight w:val="0"/>
                                  <w:marTop w:val="0"/>
                                  <w:marBottom w:val="0"/>
                                  <w:divBdr>
                                    <w:top w:val="none" w:sz="0" w:space="0" w:color="auto"/>
                                    <w:left w:val="none" w:sz="0" w:space="0" w:color="auto"/>
                                    <w:bottom w:val="none" w:sz="0" w:space="0" w:color="auto"/>
                                    <w:right w:val="none" w:sz="0" w:space="0" w:color="auto"/>
                                  </w:divBdr>
                                  <w:divsChild>
                                    <w:div w:id="1087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077483">
          <w:marLeft w:val="0"/>
          <w:marRight w:val="0"/>
          <w:marTop w:val="0"/>
          <w:marBottom w:val="900"/>
          <w:divBdr>
            <w:top w:val="none" w:sz="0" w:space="0" w:color="auto"/>
            <w:left w:val="none" w:sz="0" w:space="0" w:color="auto"/>
            <w:bottom w:val="none" w:sz="0" w:space="0" w:color="auto"/>
            <w:right w:val="none" w:sz="0" w:space="0" w:color="auto"/>
          </w:divBdr>
        </w:div>
      </w:divsChild>
    </w:div>
    <w:div w:id="1325278632">
      <w:bodyDiv w:val="1"/>
      <w:marLeft w:val="0"/>
      <w:marRight w:val="0"/>
      <w:marTop w:val="0"/>
      <w:marBottom w:val="0"/>
      <w:divBdr>
        <w:top w:val="none" w:sz="0" w:space="0" w:color="auto"/>
        <w:left w:val="none" w:sz="0" w:space="0" w:color="auto"/>
        <w:bottom w:val="none" w:sz="0" w:space="0" w:color="auto"/>
        <w:right w:val="none" w:sz="0" w:space="0" w:color="auto"/>
      </w:divBdr>
    </w:div>
    <w:div w:id="1828084824">
      <w:bodyDiv w:val="1"/>
      <w:marLeft w:val="0"/>
      <w:marRight w:val="0"/>
      <w:marTop w:val="0"/>
      <w:marBottom w:val="0"/>
      <w:divBdr>
        <w:top w:val="none" w:sz="0" w:space="0" w:color="auto"/>
        <w:left w:val="none" w:sz="0" w:space="0" w:color="auto"/>
        <w:bottom w:val="none" w:sz="0" w:space="0" w:color="auto"/>
        <w:right w:val="none" w:sz="0" w:space="0" w:color="auto"/>
      </w:divBdr>
      <w:divsChild>
        <w:div w:id="1636791691">
          <w:marLeft w:val="0"/>
          <w:marRight w:val="0"/>
          <w:marTop w:val="0"/>
          <w:marBottom w:val="0"/>
          <w:divBdr>
            <w:top w:val="none" w:sz="0" w:space="0" w:color="auto"/>
            <w:left w:val="none" w:sz="0" w:space="0" w:color="auto"/>
            <w:bottom w:val="none" w:sz="0" w:space="0" w:color="auto"/>
            <w:right w:val="none" w:sz="0" w:space="0" w:color="auto"/>
          </w:divBdr>
          <w:divsChild>
            <w:div w:id="1924558972">
              <w:marLeft w:val="0"/>
              <w:marRight w:val="0"/>
              <w:marTop w:val="0"/>
              <w:marBottom w:val="0"/>
              <w:divBdr>
                <w:top w:val="none" w:sz="0" w:space="0" w:color="auto"/>
                <w:left w:val="none" w:sz="0" w:space="0" w:color="auto"/>
                <w:bottom w:val="none" w:sz="0" w:space="0" w:color="auto"/>
                <w:right w:val="none" w:sz="0" w:space="0" w:color="auto"/>
              </w:divBdr>
            </w:div>
          </w:divsChild>
        </w:div>
        <w:div w:id="1740907737">
          <w:marLeft w:val="0"/>
          <w:marRight w:val="0"/>
          <w:marTop w:val="0"/>
          <w:marBottom w:val="0"/>
          <w:divBdr>
            <w:top w:val="none" w:sz="0" w:space="0" w:color="auto"/>
            <w:left w:val="none" w:sz="0" w:space="0" w:color="auto"/>
            <w:bottom w:val="none" w:sz="0" w:space="0" w:color="auto"/>
            <w:right w:val="none" w:sz="0" w:space="0" w:color="auto"/>
          </w:divBdr>
          <w:divsChild>
            <w:div w:id="1857228427">
              <w:marLeft w:val="0"/>
              <w:marRight w:val="0"/>
              <w:marTop w:val="0"/>
              <w:marBottom w:val="0"/>
              <w:divBdr>
                <w:top w:val="none" w:sz="0" w:space="0" w:color="auto"/>
                <w:left w:val="none" w:sz="0" w:space="0" w:color="auto"/>
                <w:bottom w:val="none" w:sz="0" w:space="0" w:color="auto"/>
                <w:right w:val="none" w:sz="0" w:space="0" w:color="auto"/>
              </w:divBdr>
            </w:div>
          </w:divsChild>
        </w:div>
        <w:div w:id="1124349897">
          <w:marLeft w:val="0"/>
          <w:marRight w:val="0"/>
          <w:marTop w:val="0"/>
          <w:marBottom w:val="0"/>
          <w:divBdr>
            <w:top w:val="none" w:sz="0" w:space="0" w:color="auto"/>
            <w:left w:val="none" w:sz="0" w:space="0" w:color="auto"/>
            <w:bottom w:val="none" w:sz="0" w:space="0" w:color="auto"/>
            <w:right w:val="none" w:sz="0" w:space="0" w:color="auto"/>
          </w:divBdr>
          <w:divsChild>
            <w:div w:id="1024867074">
              <w:marLeft w:val="0"/>
              <w:marRight w:val="0"/>
              <w:marTop w:val="0"/>
              <w:marBottom w:val="0"/>
              <w:divBdr>
                <w:top w:val="none" w:sz="0" w:space="0" w:color="auto"/>
                <w:left w:val="none" w:sz="0" w:space="0" w:color="auto"/>
                <w:bottom w:val="none" w:sz="0" w:space="0" w:color="auto"/>
                <w:right w:val="none" w:sz="0" w:space="0" w:color="auto"/>
              </w:divBdr>
            </w:div>
          </w:divsChild>
        </w:div>
        <w:div w:id="629554709">
          <w:marLeft w:val="0"/>
          <w:marRight w:val="0"/>
          <w:marTop w:val="0"/>
          <w:marBottom w:val="0"/>
          <w:divBdr>
            <w:top w:val="none" w:sz="0" w:space="0" w:color="auto"/>
            <w:left w:val="none" w:sz="0" w:space="0" w:color="auto"/>
            <w:bottom w:val="none" w:sz="0" w:space="0" w:color="auto"/>
            <w:right w:val="none" w:sz="0" w:space="0" w:color="auto"/>
          </w:divBdr>
          <w:divsChild>
            <w:div w:id="1167667478">
              <w:marLeft w:val="0"/>
              <w:marRight w:val="0"/>
              <w:marTop w:val="0"/>
              <w:marBottom w:val="0"/>
              <w:divBdr>
                <w:top w:val="none" w:sz="0" w:space="0" w:color="auto"/>
                <w:left w:val="none" w:sz="0" w:space="0" w:color="auto"/>
                <w:bottom w:val="none" w:sz="0" w:space="0" w:color="auto"/>
                <w:right w:val="none" w:sz="0" w:space="0" w:color="auto"/>
              </w:divBdr>
            </w:div>
          </w:divsChild>
        </w:div>
        <w:div w:id="1610157755">
          <w:marLeft w:val="0"/>
          <w:marRight w:val="0"/>
          <w:marTop w:val="0"/>
          <w:marBottom w:val="0"/>
          <w:divBdr>
            <w:top w:val="none" w:sz="0" w:space="0" w:color="auto"/>
            <w:left w:val="none" w:sz="0" w:space="0" w:color="auto"/>
            <w:bottom w:val="none" w:sz="0" w:space="0" w:color="auto"/>
            <w:right w:val="none" w:sz="0" w:space="0" w:color="auto"/>
          </w:divBdr>
          <w:divsChild>
            <w:div w:id="1389721901">
              <w:marLeft w:val="0"/>
              <w:marRight w:val="0"/>
              <w:marTop w:val="0"/>
              <w:marBottom w:val="0"/>
              <w:divBdr>
                <w:top w:val="none" w:sz="0" w:space="0" w:color="auto"/>
                <w:left w:val="none" w:sz="0" w:space="0" w:color="auto"/>
                <w:bottom w:val="none" w:sz="0" w:space="0" w:color="auto"/>
                <w:right w:val="none" w:sz="0" w:space="0" w:color="auto"/>
              </w:divBdr>
            </w:div>
          </w:divsChild>
        </w:div>
        <w:div w:id="1209536063">
          <w:marLeft w:val="0"/>
          <w:marRight w:val="0"/>
          <w:marTop w:val="0"/>
          <w:marBottom w:val="0"/>
          <w:divBdr>
            <w:top w:val="none" w:sz="0" w:space="0" w:color="auto"/>
            <w:left w:val="none" w:sz="0" w:space="0" w:color="auto"/>
            <w:bottom w:val="none" w:sz="0" w:space="0" w:color="auto"/>
            <w:right w:val="none" w:sz="0" w:space="0" w:color="auto"/>
          </w:divBdr>
          <w:divsChild>
            <w:div w:id="864901038">
              <w:marLeft w:val="0"/>
              <w:marRight w:val="0"/>
              <w:marTop w:val="0"/>
              <w:marBottom w:val="0"/>
              <w:divBdr>
                <w:top w:val="none" w:sz="0" w:space="0" w:color="auto"/>
                <w:left w:val="none" w:sz="0" w:space="0" w:color="auto"/>
                <w:bottom w:val="none" w:sz="0" w:space="0" w:color="auto"/>
                <w:right w:val="none" w:sz="0" w:space="0" w:color="auto"/>
              </w:divBdr>
            </w:div>
          </w:divsChild>
        </w:div>
        <w:div w:id="668827216">
          <w:marLeft w:val="0"/>
          <w:marRight w:val="0"/>
          <w:marTop w:val="0"/>
          <w:marBottom w:val="0"/>
          <w:divBdr>
            <w:top w:val="none" w:sz="0" w:space="0" w:color="auto"/>
            <w:left w:val="none" w:sz="0" w:space="0" w:color="auto"/>
            <w:bottom w:val="none" w:sz="0" w:space="0" w:color="auto"/>
            <w:right w:val="none" w:sz="0" w:space="0" w:color="auto"/>
          </w:divBdr>
          <w:divsChild>
            <w:div w:id="112137949">
              <w:marLeft w:val="0"/>
              <w:marRight w:val="0"/>
              <w:marTop w:val="0"/>
              <w:marBottom w:val="0"/>
              <w:divBdr>
                <w:top w:val="none" w:sz="0" w:space="0" w:color="auto"/>
                <w:left w:val="none" w:sz="0" w:space="0" w:color="auto"/>
                <w:bottom w:val="none" w:sz="0" w:space="0" w:color="auto"/>
                <w:right w:val="none" w:sz="0" w:space="0" w:color="auto"/>
              </w:divBdr>
            </w:div>
          </w:divsChild>
        </w:div>
        <w:div w:id="1262684924">
          <w:marLeft w:val="0"/>
          <w:marRight w:val="0"/>
          <w:marTop w:val="0"/>
          <w:marBottom w:val="0"/>
          <w:divBdr>
            <w:top w:val="none" w:sz="0" w:space="0" w:color="auto"/>
            <w:left w:val="none" w:sz="0" w:space="0" w:color="auto"/>
            <w:bottom w:val="none" w:sz="0" w:space="0" w:color="auto"/>
            <w:right w:val="none" w:sz="0" w:space="0" w:color="auto"/>
          </w:divBdr>
          <w:divsChild>
            <w:div w:id="1892035802">
              <w:marLeft w:val="0"/>
              <w:marRight w:val="0"/>
              <w:marTop w:val="0"/>
              <w:marBottom w:val="0"/>
              <w:divBdr>
                <w:top w:val="none" w:sz="0" w:space="0" w:color="auto"/>
                <w:left w:val="none" w:sz="0" w:space="0" w:color="auto"/>
                <w:bottom w:val="none" w:sz="0" w:space="0" w:color="auto"/>
                <w:right w:val="none" w:sz="0" w:space="0" w:color="auto"/>
              </w:divBdr>
            </w:div>
          </w:divsChild>
        </w:div>
        <w:div w:id="755906512">
          <w:marLeft w:val="0"/>
          <w:marRight w:val="0"/>
          <w:marTop w:val="0"/>
          <w:marBottom w:val="0"/>
          <w:divBdr>
            <w:top w:val="none" w:sz="0" w:space="0" w:color="auto"/>
            <w:left w:val="none" w:sz="0" w:space="0" w:color="auto"/>
            <w:bottom w:val="none" w:sz="0" w:space="0" w:color="auto"/>
            <w:right w:val="none" w:sz="0" w:space="0" w:color="auto"/>
          </w:divBdr>
          <w:divsChild>
            <w:div w:id="2015450709">
              <w:marLeft w:val="0"/>
              <w:marRight w:val="0"/>
              <w:marTop w:val="0"/>
              <w:marBottom w:val="0"/>
              <w:divBdr>
                <w:top w:val="none" w:sz="0" w:space="0" w:color="auto"/>
                <w:left w:val="none" w:sz="0" w:space="0" w:color="auto"/>
                <w:bottom w:val="none" w:sz="0" w:space="0" w:color="auto"/>
                <w:right w:val="none" w:sz="0" w:space="0" w:color="auto"/>
              </w:divBdr>
            </w:div>
          </w:divsChild>
        </w:div>
        <w:div w:id="514996892">
          <w:marLeft w:val="0"/>
          <w:marRight w:val="0"/>
          <w:marTop w:val="0"/>
          <w:marBottom w:val="0"/>
          <w:divBdr>
            <w:top w:val="none" w:sz="0" w:space="0" w:color="auto"/>
            <w:left w:val="none" w:sz="0" w:space="0" w:color="auto"/>
            <w:bottom w:val="none" w:sz="0" w:space="0" w:color="auto"/>
            <w:right w:val="none" w:sz="0" w:space="0" w:color="auto"/>
          </w:divBdr>
          <w:divsChild>
            <w:div w:id="972445433">
              <w:marLeft w:val="0"/>
              <w:marRight w:val="0"/>
              <w:marTop w:val="0"/>
              <w:marBottom w:val="0"/>
              <w:divBdr>
                <w:top w:val="none" w:sz="0" w:space="0" w:color="auto"/>
                <w:left w:val="none" w:sz="0" w:space="0" w:color="auto"/>
                <w:bottom w:val="none" w:sz="0" w:space="0" w:color="auto"/>
                <w:right w:val="none" w:sz="0" w:space="0" w:color="auto"/>
              </w:divBdr>
            </w:div>
          </w:divsChild>
        </w:div>
        <w:div w:id="1687058910">
          <w:marLeft w:val="0"/>
          <w:marRight w:val="0"/>
          <w:marTop w:val="0"/>
          <w:marBottom w:val="0"/>
          <w:divBdr>
            <w:top w:val="none" w:sz="0" w:space="0" w:color="auto"/>
            <w:left w:val="none" w:sz="0" w:space="0" w:color="auto"/>
            <w:bottom w:val="none" w:sz="0" w:space="0" w:color="auto"/>
            <w:right w:val="none" w:sz="0" w:space="0" w:color="auto"/>
          </w:divBdr>
          <w:divsChild>
            <w:div w:id="28667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482</Words>
  <Characters>2753</Characters>
  <Application>Microsoft Office Word</Application>
  <DocSecurity>0</DocSecurity>
  <Lines>22</Lines>
  <Paragraphs>6</Paragraphs>
  <ScaleCrop>false</ScaleCrop>
  <Company>微软中国</Company>
  <LinksUpToDate>false</LinksUpToDate>
  <CharactersWithSpaces>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2021-09-23T03:16:00Z</cp:lastPrinted>
  <dcterms:created xsi:type="dcterms:W3CDTF">2021-09-16T06:10:00Z</dcterms:created>
  <dcterms:modified xsi:type="dcterms:W3CDTF">2021-09-23T03:20:00Z</dcterms:modified>
</cp:coreProperties>
</file>