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14:paraId="6B831C46">
      <w:pPr>
        <w:pStyle w:val="3"/>
        <w:spacing w:line="252" w:lineRule="auto"/>
      </w:pPr>
    </w:p>
    <w:p w14:paraId="5682B5D8">
      <w:pPr>
        <w:pStyle w:val="3"/>
        <w:spacing w:line="253" w:lineRule="auto"/>
      </w:pPr>
    </w:p>
    <w:p w14:paraId="39DC13F6">
      <w:pPr>
        <w:pStyle w:val="3"/>
        <w:spacing w:line="253" w:lineRule="auto"/>
      </w:pPr>
    </w:p>
    <w:p w14:paraId="19CD6B66">
      <w:pPr>
        <w:pStyle w:val="3"/>
        <w:spacing w:line="253" w:lineRule="auto"/>
      </w:pPr>
    </w:p>
    <w:p w14:paraId="6A408FF5">
      <w:pPr>
        <w:pStyle w:val="3"/>
        <w:spacing w:line="253" w:lineRule="auto"/>
      </w:pPr>
    </w:p>
    <w:p w14:paraId="74C83213">
      <w:pPr>
        <w:spacing w:line="360" w:lineRule="auto"/>
        <w:ind w:left="0" w:right="0" w:firstLine="0"/>
        <w:jc w:val="center"/>
        <w:rPr>
          <w:rFonts w:hint="eastAsia" w:ascii="宋体" w:hAnsi="宋体" w:eastAsia="宋体" w:cs="宋体"/>
          <w:spacing w:val="1"/>
          <w:sz w:val="44"/>
          <w:szCs w:val="44"/>
        </w:rPr>
      </w:pPr>
      <w:r>
        <w:rPr>
          <w:rFonts w:hint="eastAsia" w:ascii="宋体" w:hAnsi="宋体" w:eastAsia="宋体" w:cs="宋体"/>
          <w:b/>
          <w:bCs/>
          <w:spacing w:val="6"/>
          <w:sz w:val="44"/>
          <w:szCs w:val="44"/>
        </w:rPr>
        <w:t>洛阳万基宏远电力有限公司</w:t>
      </w:r>
    </w:p>
    <w:p w14:paraId="12515C1A">
      <w:pPr>
        <w:pStyle w:val="3"/>
        <w:spacing w:line="241" w:lineRule="auto"/>
        <w:jc w:val="center"/>
        <w:rPr>
          <w:rFonts w:hint="default" w:eastAsia="宋体"/>
          <w:lang w:val="en-US" w:eastAsia="zh-CN"/>
        </w:rPr>
      </w:pPr>
      <w:r>
        <w:rPr>
          <w:rFonts w:hint="eastAsia" w:ascii="宋体" w:hAnsi="宋体" w:eastAsia="宋体" w:cs="宋体"/>
          <w:b/>
          <w:bCs/>
          <w:spacing w:val="4"/>
          <w:sz w:val="44"/>
          <w:szCs w:val="44"/>
          <w:lang w:val="en-US" w:eastAsia="zh-CN"/>
        </w:rPr>
        <w:t>全厂起重设备运行维护</w:t>
      </w:r>
    </w:p>
    <w:p w14:paraId="7BDBF065">
      <w:pPr>
        <w:pStyle w:val="3"/>
        <w:spacing w:line="241" w:lineRule="auto"/>
      </w:pPr>
    </w:p>
    <w:p w14:paraId="3D65E73E">
      <w:pPr>
        <w:pStyle w:val="3"/>
        <w:spacing w:line="241" w:lineRule="auto"/>
      </w:pPr>
    </w:p>
    <w:p w14:paraId="02A3EFA9">
      <w:pPr>
        <w:pStyle w:val="3"/>
        <w:spacing w:line="241" w:lineRule="auto"/>
        <w:rPr>
          <w:rFonts w:hint="eastAsia" w:ascii="宋体" w:hAnsi="宋体" w:eastAsia="宋体" w:cs="宋体"/>
        </w:rPr>
      </w:pPr>
    </w:p>
    <w:p w14:paraId="095522B8">
      <w:pPr>
        <w:pStyle w:val="3"/>
        <w:spacing w:line="241" w:lineRule="auto"/>
        <w:rPr>
          <w:rFonts w:hint="eastAsia" w:ascii="宋体" w:hAnsi="宋体" w:eastAsia="宋体" w:cs="宋体"/>
        </w:rPr>
      </w:pPr>
    </w:p>
    <w:p w14:paraId="7590A96A">
      <w:pPr>
        <w:pStyle w:val="3"/>
        <w:spacing w:line="241" w:lineRule="auto"/>
        <w:rPr>
          <w:rFonts w:hint="eastAsia" w:ascii="宋体" w:hAnsi="宋体" w:eastAsia="宋体" w:cs="宋体"/>
        </w:rPr>
      </w:pPr>
      <w:r>
        <w:rPr>
          <w:rFonts w:hint="eastAsia" w:ascii="宋体" w:hAnsi="宋体" w:eastAsia="宋体" w:cs="宋体"/>
        </w:rPr>
        <w:pict>
          <v:shape id="_x0000_s1026" o:spid="_x0000_s1026" o:spt="202" type="#_x0000_t202" style="position:absolute;left:0pt;margin-left:190.3pt;margin-top:10.55pt;height:262.05pt;width:32.1pt;z-index:251659264;mso-width-relative:page;mso-height-relative:page;" filled="f" stroked="f" coordsize="21600,21600">
            <v:path/>
            <v:fill on="f" focussize="0,0"/>
            <v:stroke on="f"/>
            <v:imagedata o:title=""/>
            <o:lock v:ext="edit" aspectratio="f"/>
            <v:textbox inset="0mm,0mm,0mm,0mm" style="layout-flow:vertical-ideographic;">
              <w:txbxContent>
                <w:p w14:paraId="14136FB0">
                  <w:pPr>
                    <w:spacing w:before="21" w:line="207" w:lineRule="auto"/>
                    <w:ind w:left="20"/>
                    <w:outlineLvl w:val="0"/>
                    <w:rPr>
                      <w:rFonts w:hint="eastAsia" w:ascii="黑体" w:hAnsi="黑体" w:eastAsia="黑体" w:cs="黑体"/>
                      <w:b/>
                      <w:bCs/>
                      <w:sz w:val="52"/>
                      <w:szCs w:val="52"/>
                    </w:rPr>
                  </w:pPr>
                  <w:r>
                    <w:rPr>
                      <w:rFonts w:hint="eastAsia" w:ascii="宋体" w:hAnsi="宋体" w:eastAsia="宋体" w:cs="宋体"/>
                      <w:b/>
                      <w:bCs/>
                      <w:spacing w:val="155"/>
                      <w:sz w:val="52"/>
                      <w:szCs w:val="52"/>
                    </w:rPr>
                    <w:t xml:space="preserve"> </w:t>
                  </w:r>
                  <w:r>
                    <w:rPr>
                      <w:rFonts w:hint="eastAsia" w:ascii="宋体" w:hAnsi="宋体" w:eastAsia="宋体" w:cs="宋体"/>
                      <w:b/>
                      <w:bCs/>
                      <w:spacing w:val="155"/>
                      <w:sz w:val="52"/>
                      <w:szCs w:val="52"/>
                      <w:lang w:val="en-US" w:eastAsia="zh-CN"/>
                    </w:rPr>
                    <w:t xml:space="preserve"> </w:t>
                  </w:r>
                  <w:r>
                    <w:rPr>
                      <w:rFonts w:hint="eastAsia" w:ascii="宋体" w:hAnsi="宋体" w:eastAsia="宋体" w:cs="宋体"/>
                      <w:b/>
                      <w:bCs/>
                      <w:spacing w:val="-5"/>
                      <w:sz w:val="52"/>
                      <w:szCs w:val="52"/>
                    </w:rPr>
                    <w:t>技</w:t>
                  </w:r>
                  <w:r>
                    <w:rPr>
                      <w:rFonts w:hint="eastAsia" w:ascii="宋体" w:hAnsi="宋体" w:eastAsia="宋体" w:cs="宋体"/>
                      <w:b/>
                      <w:bCs/>
                      <w:spacing w:val="155"/>
                      <w:sz w:val="52"/>
                      <w:szCs w:val="52"/>
                    </w:rPr>
                    <w:t xml:space="preserve"> </w:t>
                  </w:r>
                  <w:r>
                    <w:rPr>
                      <w:rFonts w:hint="eastAsia" w:ascii="宋体" w:hAnsi="宋体" w:eastAsia="宋体" w:cs="宋体"/>
                      <w:b/>
                      <w:bCs/>
                      <w:spacing w:val="-5"/>
                      <w:sz w:val="52"/>
                      <w:szCs w:val="52"/>
                    </w:rPr>
                    <w:t>术</w:t>
                  </w:r>
                  <w:r>
                    <w:rPr>
                      <w:rFonts w:hint="eastAsia" w:ascii="宋体" w:hAnsi="宋体" w:eastAsia="宋体" w:cs="宋体"/>
                      <w:b/>
                      <w:bCs/>
                      <w:spacing w:val="156"/>
                      <w:sz w:val="52"/>
                      <w:szCs w:val="52"/>
                    </w:rPr>
                    <w:t xml:space="preserve"> </w:t>
                  </w:r>
                  <w:r>
                    <w:rPr>
                      <w:rFonts w:hint="eastAsia" w:ascii="宋体" w:hAnsi="宋体" w:eastAsia="宋体" w:cs="宋体"/>
                      <w:b/>
                      <w:bCs/>
                      <w:spacing w:val="-5"/>
                      <w:sz w:val="52"/>
                      <w:szCs w:val="52"/>
                    </w:rPr>
                    <w:t>协</w:t>
                  </w:r>
                  <w:r>
                    <w:rPr>
                      <w:rFonts w:hint="eastAsia" w:ascii="宋体" w:hAnsi="宋体" w:eastAsia="宋体" w:cs="宋体"/>
                      <w:b/>
                      <w:bCs/>
                      <w:spacing w:val="155"/>
                      <w:sz w:val="52"/>
                      <w:szCs w:val="52"/>
                    </w:rPr>
                    <w:t xml:space="preserve"> </w:t>
                  </w:r>
                  <w:r>
                    <w:rPr>
                      <w:rFonts w:hint="eastAsia" w:ascii="宋体" w:hAnsi="宋体" w:eastAsia="宋体" w:cs="宋体"/>
                      <w:b/>
                      <w:bCs/>
                      <w:spacing w:val="-5"/>
                      <w:sz w:val="52"/>
                      <w:szCs w:val="52"/>
                    </w:rPr>
                    <w:t>议</w:t>
                  </w:r>
                </w:p>
              </w:txbxContent>
            </v:textbox>
          </v:shape>
        </w:pict>
      </w:r>
    </w:p>
    <w:p w14:paraId="3EF96C93">
      <w:pPr>
        <w:pStyle w:val="3"/>
        <w:spacing w:line="241" w:lineRule="auto"/>
        <w:rPr>
          <w:rFonts w:hint="eastAsia" w:ascii="宋体" w:hAnsi="宋体" w:eastAsia="宋体" w:cs="宋体"/>
        </w:rPr>
      </w:pPr>
    </w:p>
    <w:p w14:paraId="1E09CB32">
      <w:pPr>
        <w:pStyle w:val="3"/>
        <w:spacing w:line="241" w:lineRule="auto"/>
        <w:rPr>
          <w:rFonts w:hint="eastAsia" w:ascii="宋体" w:hAnsi="宋体" w:eastAsia="宋体" w:cs="宋体"/>
        </w:rPr>
      </w:pPr>
    </w:p>
    <w:p w14:paraId="0E1826B1">
      <w:pPr>
        <w:pStyle w:val="3"/>
        <w:spacing w:line="241" w:lineRule="auto"/>
        <w:rPr>
          <w:rFonts w:hint="eastAsia" w:ascii="宋体" w:hAnsi="宋体" w:eastAsia="宋体" w:cs="宋体"/>
        </w:rPr>
      </w:pPr>
    </w:p>
    <w:p w14:paraId="0EE87696">
      <w:pPr>
        <w:pStyle w:val="3"/>
        <w:spacing w:line="241" w:lineRule="auto"/>
        <w:rPr>
          <w:rFonts w:hint="eastAsia" w:ascii="宋体" w:hAnsi="宋体" w:eastAsia="宋体" w:cs="宋体"/>
        </w:rPr>
      </w:pPr>
    </w:p>
    <w:p w14:paraId="41122A78">
      <w:pPr>
        <w:pStyle w:val="3"/>
        <w:spacing w:line="241" w:lineRule="auto"/>
        <w:rPr>
          <w:rFonts w:hint="eastAsia" w:ascii="宋体" w:hAnsi="宋体" w:eastAsia="宋体" w:cs="宋体"/>
        </w:rPr>
      </w:pPr>
    </w:p>
    <w:p w14:paraId="5F94722D">
      <w:pPr>
        <w:pStyle w:val="3"/>
        <w:spacing w:line="241" w:lineRule="auto"/>
        <w:rPr>
          <w:rFonts w:hint="eastAsia" w:ascii="宋体" w:hAnsi="宋体" w:eastAsia="宋体" w:cs="宋体"/>
        </w:rPr>
      </w:pPr>
    </w:p>
    <w:p w14:paraId="2EE3E917">
      <w:pPr>
        <w:pStyle w:val="3"/>
        <w:spacing w:line="241" w:lineRule="auto"/>
        <w:rPr>
          <w:rFonts w:hint="eastAsia" w:ascii="宋体" w:hAnsi="宋体" w:eastAsia="宋体" w:cs="宋体"/>
        </w:rPr>
      </w:pPr>
    </w:p>
    <w:p w14:paraId="4CB7E9A9">
      <w:pPr>
        <w:pStyle w:val="3"/>
        <w:spacing w:line="241" w:lineRule="auto"/>
        <w:rPr>
          <w:rFonts w:hint="eastAsia" w:ascii="宋体" w:hAnsi="宋体" w:eastAsia="宋体" w:cs="宋体"/>
        </w:rPr>
      </w:pPr>
    </w:p>
    <w:p w14:paraId="0A1F3AD9">
      <w:pPr>
        <w:pStyle w:val="3"/>
        <w:spacing w:line="241" w:lineRule="auto"/>
        <w:rPr>
          <w:rFonts w:hint="eastAsia" w:ascii="宋体" w:hAnsi="宋体" w:eastAsia="宋体" w:cs="宋体"/>
        </w:rPr>
      </w:pPr>
    </w:p>
    <w:p w14:paraId="59BD2C4D">
      <w:pPr>
        <w:pStyle w:val="3"/>
        <w:spacing w:line="241" w:lineRule="auto"/>
        <w:rPr>
          <w:rFonts w:hint="eastAsia" w:ascii="宋体" w:hAnsi="宋体" w:eastAsia="宋体" w:cs="宋体"/>
        </w:rPr>
      </w:pPr>
    </w:p>
    <w:p w14:paraId="11384077">
      <w:pPr>
        <w:pStyle w:val="3"/>
        <w:spacing w:line="241" w:lineRule="auto"/>
        <w:rPr>
          <w:rFonts w:hint="eastAsia" w:ascii="宋体" w:hAnsi="宋体" w:eastAsia="宋体" w:cs="宋体"/>
        </w:rPr>
      </w:pPr>
    </w:p>
    <w:p w14:paraId="5B795B0C">
      <w:pPr>
        <w:pStyle w:val="3"/>
        <w:spacing w:line="241" w:lineRule="auto"/>
        <w:rPr>
          <w:rFonts w:hint="eastAsia" w:ascii="宋体" w:hAnsi="宋体" w:eastAsia="宋体" w:cs="宋体"/>
        </w:rPr>
      </w:pPr>
    </w:p>
    <w:p w14:paraId="78D54C78">
      <w:pPr>
        <w:pStyle w:val="3"/>
        <w:spacing w:line="241" w:lineRule="auto"/>
        <w:rPr>
          <w:rFonts w:hint="eastAsia" w:ascii="宋体" w:hAnsi="宋体" w:eastAsia="宋体" w:cs="宋体"/>
        </w:rPr>
      </w:pPr>
    </w:p>
    <w:p w14:paraId="12E03055">
      <w:pPr>
        <w:pStyle w:val="3"/>
        <w:spacing w:line="241" w:lineRule="auto"/>
        <w:rPr>
          <w:rFonts w:hint="eastAsia" w:ascii="宋体" w:hAnsi="宋体" w:eastAsia="宋体" w:cs="宋体"/>
        </w:rPr>
      </w:pPr>
    </w:p>
    <w:p w14:paraId="2BD6CDA1">
      <w:pPr>
        <w:pStyle w:val="3"/>
        <w:spacing w:line="241" w:lineRule="auto"/>
        <w:rPr>
          <w:rFonts w:hint="eastAsia" w:ascii="宋体" w:hAnsi="宋体" w:eastAsia="宋体" w:cs="宋体"/>
        </w:rPr>
      </w:pPr>
    </w:p>
    <w:p w14:paraId="3678320C">
      <w:pPr>
        <w:pStyle w:val="3"/>
        <w:spacing w:line="241" w:lineRule="auto"/>
        <w:rPr>
          <w:rFonts w:hint="eastAsia" w:ascii="宋体" w:hAnsi="宋体" w:eastAsia="宋体" w:cs="宋体"/>
        </w:rPr>
      </w:pPr>
    </w:p>
    <w:p w14:paraId="69AE8E4E">
      <w:pPr>
        <w:pStyle w:val="3"/>
        <w:spacing w:line="241" w:lineRule="auto"/>
        <w:rPr>
          <w:rFonts w:hint="eastAsia" w:ascii="宋体" w:hAnsi="宋体" w:eastAsia="宋体" w:cs="宋体"/>
        </w:rPr>
      </w:pPr>
    </w:p>
    <w:p w14:paraId="447419DD">
      <w:pPr>
        <w:pStyle w:val="3"/>
        <w:spacing w:line="241" w:lineRule="auto"/>
        <w:rPr>
          <w:rFonts w:hint="eastAsia" w:ascii="宋体" w:hAnsi="宋体" w:eastAsia="宋体" w:cs="宋体"/>
        </w:rPr>
      </w:pPr>
    </w:p>
    <w:p w14:paraId="405B0247">
      <w:pPr>
        <w:pStyle w:val="3"/>
        <w:spacing w:line="241" w:lineRule="auto"/>
        <w:rPr>
          <w:rFonts w:hint="eastAsia" w:ascii="宋体" w:hAnsi="宋体" w:eastAsia="宋体" w:cs="宋体"/>
        </w:rPr>
      </w:pPr>
    </w:p>
    <w:p w14:paraId="574831C8">
      <w:pPr>
        <w:pStyle w:val="3"/>
        <w:spacing w:line="241" w:lineRule="auto"/>
        <w:rPr>
          <w:rFonts w:hint="eastAsia" w:ascii="宋体" w:hAnsi="宋体" w:eastAsia="宋体" w:cs="宋体"/>
        </w:rPr>
      </w:pPr>
    </w:p>
    <w:p w14:paraId="2F492CDB">
      <w:pPr>
        <w:pStyle w:val="3"/>
        <w:spacing w:line="241" w:lineRule="auto"/>
        <w:rPr>
          <w:rFonts w:hint="eastAsia" w:ascii="宋体" w:hAnsi="宋体" w:eastAsia="宋体" w:cs="宋体"/>
        </w:rPr>
      </w:pPr>
    </w:p>
    <w:p w14:paraId="5754FCCB">
      <w:pPr>
        <w:pStyle w:val="3"/>
        <w:spacing w:line="241" w:lineRule="auto"/>
        <w:rPr>
          <w:rFonts w:hint="eastAsia" w:ascii="宋体" w:hAnsi="宋体" w:eastAsia="宋体" w:cs="宋体"/>
        </w:rPr>
      </w:pPr>
    </w:p>
    <w:p w14:paraId="0836B19D">
      <w:pPr>
        <w:pStyle w:val="3"/>
        <w:spacing w:line="241" w:lineRule="auto"/>
        <w:rPr>
          <w:rFonts w:hint="eastAsia" w:ascii="宋体" w:hAnsi="宋体" w:eastAsia="宋体" w:cs="宋体"/>
        </w:rPr>
      </w:pPr>
    </w:p>
    <w:p w14:paraId="3D96623F">
      <w:pPr>
        <w:pStyle w:val="3"/>
        <w:spacing w:line="241" w:lineRule="auto"/>
        <w:rPr>
          <w:rFonts w:hint="eastAsia" w:ascii="宋体" w:hAnsi="宋体" w:eastAsia="宋体" w:cs="宋体"/>
        </w:rPr>
      </w:pPr>
    </w:p>
    <w:p w14:paraId="2C442A65">
      <w:pPr>
        <w:pStyle w:val="3"/>
        <w:spacing w:line="360" w:lineRule="auto"/>
        <w:rPr>
          <w:rFonts w:hint="eastAsia" w:ascii="宋体" w:hAnsi="宋体" w:eastAsia="宋体" w:cs="宋体"/>
        </w:rPr>
      </w:pPr>
    </w:p>
    <w:p w14:paraId="32F94485">
      <w:pPr>
        <w:pStyle w:val="3"/>
        <w:spacing w:line="360" w:lineRule="auto"/>
        <w:rPr>
          <w:rFonts w:hint="eastAsia" w:ascii="黑体" w:hAnsi="黑体" w:eastAsia="黑体" w:cs="黑体"/>
        </w:rPr>
      </w:pPr>
    </w:p>
    <w:p w14:paraId="6419F07D">
      <w:pPr>
        <w:pStyle w:val="3"/>
        <w:spacing w:line="360" w:lineRule="auto"/>
        <w:rPr>
          <w:rFonts w:hint="eastAsia" w:ascii="黑体" w:hAnsi="黑体" w:eastAsia="黑体" w:cs="黑体"/>
        </w:rPr>
      </w:pPr>
    </w:p>
    <w:p w14:paraId="099339AE">
      <w:pPr>
        <w:spacing w:before="101" w:line="225" w:lineRule="auto"/>
        <w:ind w:left="3065" w:firstLine="324" w:firstLineChars="100"/>
        <w:jc w:val="both"/>
        <w:rPr>
          <w:rFonts w:hint="eastAsia" w:ascii="黑体" w:hAnsi="黑体" w:eastAsia="黑体" w:cs="黑体"/>
          <w:sz w:val="31"/>
          <w:szCs w:val="31"/>
        </w:rPr>
      </w:pPr>
      <w:r>
        <w:rPr>
          <w:rFonts w:hint="eastAsia" w:ascii="黑体" w:hAnsi="黑体" w:eastAsia="黑体" w:cs="黑体"/>
          <w:spacing w:val="7"/>
          <w:sz w:val="31"/>
          <w:szCs w:val="31"/>
          <w:lang w:val="en-US" w:eastAsia="zh-CN"/>
        </w:rPr>
        <w:t>2025</w:t>
      </w:r>
      <w:r>
        <w:rPr>
          <w:rFonts w:hint="eastAsia" w:ascii="黑体" w:hAnsi="黑体" w:eastAsia="黑体" w:cs="黑体"/>
          <w:spacing w:val="7"/>
          <w:sz w:val="31"/>
          <w:szCs w:val="31"/>
        </w:rPr>
        <w:t>年</w:t>
      </w:r>
      <w:r>
        <w:rPr>
          <w:rFonts w:hint="eastAsia" w:ascii="黑体" w:hAnsi="黑体" w:eastAsia="黑体" w:cs="黑体"/>
          <w:spacing w:val="7"/>
          <w:sz w:val="31"/>
          <w:szCs w:val="31"/>
          <w:lang w:val="en-US" w:eastAsia="zh-CN"/>
        </w:rPr>
        <w:t>9</w:t>
      </w:r>
      <w:r>
        <w:rPr>
          <w:rFonts w:hint="eastAsia" w:ascii="黑体" w:hAnsi="黑体" w:eastAsia="黑体" w:cs="黑体"/>
          <w:spacing w:val="7"/>
          <w:sz w:val="31"/>
          <w:szCs w:val="31"/>
        </w:rPr>
        <w:t>月</w:t>
      </w:r>
    </w:p>
    <w:p w14:paraId="07C52478">
      <w:pPr>
        <w:spacing w:line="225" w:lineRule="auto"/>
        <w:jc w:val="both"/>
        <w:rPr>
          <w:rFonts w:hint="eastAsia" w:ascii="黑体" w:hAnsi="黑体" w:eastAsia="黑体" w:cs="黑体"/>
          <w:sz w:val="31"/>
          <w:szCs w:val="31"/>
        </w:rPr>
        <w:sectPr>
          <w:footerReference r:id="rId5" w:type="default"/>
          <w:pgSz w:w="11906" w:h="16839"/>
          <w:pgMar w:top="1431" w:right="1785" w:bottom="1151" w:left="1785" w:header="0" w:footer="989" w:gutter="0"/>
          <w:pgNumType w:fmt="decimal"/>
          <w:cols w:space="720" w:num="1"/>
        </w:sectPr>
      </w:pPr>
    </w:p>
    <w:p w14:paraId="478A9A45">
      <w:pPr>
        <w:spacing w:before="139" w:line="315" w:lineRule="auto"/>
        <w:ind w:left="2374" w:right="2072" w:hanging="360"/>
        <w:jc w:val="center"/>
        <w:rPr>
          <w:rFonts w:ascii="宋体" w:hAnsi="宋体" w:eastAsia="宋体" w:cs="宋体"/>
          <w:spacing w:val="1"/>
          <w:sz w:val="44"/>
          <w:szCs w:val="44"/>
        </w:rPr>
      </w:pPr>
      <w:r>
        <w:rPr>
          <w:rFonts w:ascii="宋体" w:hAnsi="宋体" w:eastAsia="宋体" w:cs="宋体"/>
          <w:b/>
          <w:bCs/>
          <w:spacing w:val="6"/>
          <w:sz w:val="44"/>
          <w:szCs w:val="44"/>
        </w:rPr>
        <w:t>洛阳万基宏远电力有限公司</w:t>
      </w:r>
    </w:p>
    <w:p w14:paraId="7525806F">
      <w:pPr>
        <w:pStyle w:val="3"/>
        <w:spacing w:line="241" w:lineRule="auto"/>
        <w:jc w:val="center"/>
        <w:rPr>
          <w:rFonts w:ascii="宋体" w:hAnsi="宋体" w:eastAsia="宋体" w:cs="宋体"/>
          <w:sz w:val="44"/>
          <w:szCs w:val="44"/>
        </w:rPr>
      </w:pPr>
      <w:r>
        <w:rPr>
          <w:rFonts w:hint="eastAsia" w:ascii="宋体" w:hAnsi="宋体" w:eastAsia="宋体" w:cs="宋体"/>
          <w:b/>
          <w:bCs/>
          <w:spacing w:val="4"/>
          <w:sz w:val="44"/>
          <w:szCs w:val="44"/>
          <w:lang w:val="en-US" w:eastAsia="zh-CN"/>
        </w:rPr>
        <w:t>全厂起重设备运行维护</w:t>
      </w:r>
      <w:r>
        <w:rPr>
          <w:rFonts w:ascii="宋体" w:hAnsi="宋体" w:eastAsia="宋体" w:cs="宋体"/>
          <w:b/>
          <w:bCs/>
          <w:spacing w:val="6"/>
          <w:sz w:val="44"/>
          <w:szCs w:val="44"/>
        </w:rPr>
        <w:t>技术协议</w:t>
      </w:r>
    </w:p>
    <w:p w14:paraId="1B25E0D0">
      <w:pPr>
        <w:pStyle w:val="3"/>
        <w:spacing w:line="451" w:lineRule="auto"/>
      </w:pPr>
    </w:p>
    <w:p w14:paraId="425E998F">
      <w:pPr>
        <w:spacing w:before="65" w:line="417" w:lineRule="auto"/>
        <w:ind w:left="42" w:right="5230" w:firstLine="6"/>
        <w:rPr>
          <w:rFonts w:hint="eastAsia" w:ascii="宋体" w:hAnsi="宋体" w:eastAsia="宋体" w:cs="宋体"/>
          <w:spacing w:val="3"/>
          <w:sz w:val="28"/>
          <w:szCs w:val="28"/>
        </w:rPr>
      </w:pPr>
      <w:r>
        <w:rPr>
          <w:rFonts w:hint="eastAsia" w:ascii="宋体" w:hAnsi="宋体" w:eastAsia="宋体" w:cs="宋体"/>
          <w:b/>
          <w:bCs/>
          <w:spacing w:val="6"/>
          <w:sz w:val="28"/>
          <w:szCs w:val="28"/>
        </w:rPr>
        <w:t>甲方：洛阳万基宏远电力有限公司</w:t>
      </w:r>
      <w:r>
        <w:rPr>
          <w:rFonts w:hint="eastAsia" w:ascii="宋体" w:hAnsi="宋体" w:eastAsia="宋体" w:cs="宋体"/>
          <w:spacing w:val="3"/>
          <w:sz w:val="28"/>
          <w:szCs w:val="28"/>
        </w:rPr>
        <w:t xml:space="preserve"> </w:t>
      </w:r>
    </w:p>
    <w:p w14:paraId="2DFFF95B">
      <w:pPr>
        <w:spacing w:before="65" w:line="417" w:lineRule="auto"/>
        <w:ind w:left="42" w:right="5230" w:firstLine="6"/>
        <w:rPr>
          <w:rFonts w:hint="eastAsia" w:ascii="宋体" w:hAnsi="宋体" w:eastAsia="宋体" w:cs="宋体"/>
          <w:sz w:val="28"/>
          <w:szCs w:val="28"/>
        </w:rPr>
      </w:pPr>
      <w:r>
        <w:rPr>
          <w:rFonts w:hint="eastAsia" w:ascii="宋体" w:hAnsi="宋体" w:eastAsia="宋体" w:cs="宋体"/>
          <w:b/>
          <w:bCs/>
          <w:spacing w:val="6"/>
          <w:sz w:val="28"/>
          <w:szCs w:val="28"/>
        </w:rPr>
        <w:t>乙方：</w:t>
      </w:r>
    </w:p>
    <w:p w14:paraId="5999AC6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8" w:firstLineChars="200"/>
        <w:textAlignment w:val="baseline"/>
        <w:rPr>
          <w:rFonts w:hint="eastAsia" w:ascii="宋体" w:hAnsi="宋体" w:eastAsia="宋体" w:cs="宋体"/>
          <w:sz w:val="28"/>
          <w:szCs w:val="28"/>
        </w:rPr>
      </w:pPr>
      <w:r>
        <w:rPr>
          <w:rFonts w:hint="eastAsia" w:ascii="宋体" w:hAnsi="宋体" w:eastAsia="宋体" w:cs="宋体"/>
          <w:b/>
          <w:bCs/>
          <w:spacing w:val="4"/>
          <w:sz w:val="28"/>
          <w:szCs w:val="28"/>
        </w:rPr>
        <w:t>1、</w:t>
      </w:r>
      <w:r>
        <w:rPr>
          <w:rFonts w:hint="eastAsia" w:ascii="宋体" w:hAnsi="宋体" w:eastAsia="宋体" w:cs="宋体"/>
          <w:spacing w:val="-16"/>
          <w:sz w:val="28"/>
          <w:szCs w:val="28"/>
        </w:rPr>
        <w:t xml:space="preserve"> </w:t>
      </w:r>
      <w:r>
        <w:rPr>
          <w:rFonts w:hint="eastAsia" w:ascii="宋体" w:hAnsi="宋体" w:eastAsia="宋体" w:cs="宋体"/>
          <w:b/>
          <w:bCs/>
          <w:spacing w:val="4"/>
          <w:sz w:val="28"/>
          <w:szCs w:val="28"/>
        </w:rPr>
        <w:t>维护保养设备种类及数量</w:t>
      </w:r>
    </w:p>
    <w:p w14:paraId="425EAB3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jc w:val="both"/>
        <w:textAlignment w:val="baseline"/>
        <w:rPr>
          <w:rFonts w:hint="eastAsia" w:ascii="宋体" w:hAnsi="宋体" w:eastAsia="宋体" w:cs="宋体"/>
          <w:sz w:val="28"/>
          <w:szCs w:val="28"/>
        </w:rPr>
      </w:pPr>
      <w:r>
        <w:rPr>
          <w:rFonts w:hint="eastAsia" w:ascii="宋体" w:hAnsi="宋体" w:eastAsia="宋体" w:cs="宋体"/>
          <w:spacing w:val="4"/>
          <w:sz w:val="28"/>
          <w:szCs w:val="28"/>
        </w:rPr>
        <w:t>1.1、本协议适用于洛阳万基宏远电力公司所有双梁桥式起重机械（行车）、单梁桥式起</w:t>
      </w:r>
      <w:r>
        <w:rPr>
          <w:rFonts w:hint="eastAsia" w:ascii="宋体" w:hAnsi="宋体" w:eastAsia="宋体" w:cs="宋体"/>
          <w:sz w:val="28"/>
          <w:szCs w:val="28"/>
        </w:rPr>
        <w:t xml:space="preserve"> </w:t>
      </w:r>
      <w:r>
        <w:rPr>
          <w:rFonts w:hint="eastAsia" w:ascii="宋体" w:hAnsi="宋体" w:eastAsia="宋体" w:cs="宋体"/>
          <w:spacing w:val="5"/>
          <w:sz w:val="28"/>
          <w:szCs w:val="28"/>
        </w:rPr>
        <w:t>重机械（行车）、</w:t>
      </w:r>
      <w:r>
        <w:rPr>
          <w:rFonts w:hint="eastAsia" w:ascii="宋体" w:hAnsi="宋体" w:eastAsia="宋体" w:cs="宋体"/>
          <w:spacing w:val="-58"/>
          <w:sz w:val="28"/>
          <w:szCs w:val="28"/>
        </w:rPr>
        <w:t xml:space="preserve"> </w:t>
      </w:r>
      <w:r>
        <w:rPr>
          <w:rFonts w:hint="eastAsia" w:ascii="宋体" w:hAnsi="宋体" w:eastAsia="宋体" w:cs="宋体"/>
          <w:spacing w:val="5"/>
          <w:sz w:val="28"/>
          <w:szCs w:val="28"/>
        </w:rPr>
        <w:t>电动葫芦的日常巡检、专业点检、</w:t>
      </w:r>
      <w:r>
        <w:rPr>
          <w:rFonts w:hint="eastAsia" w:ascii="宋体" w:hAnsi="宋体" w:eastAsia="宋体" w:cs="宋体"/>
          <w:spacing w:val="-48"/>
          <w:sz w:val="28"/>
          <w:szCs w:val="28"/>
        </w:rPr>
        <w:t xml:space="preserve"> </w:t>
      </w:r>
      <w:r>
        <w:rPr>
          <w:rFonts w:hint="eastAsia" w:ascii="宋体" w:hAnsi="宋体" w:eastAsia="宋体" w:cs="宋体"/>
          <w:spacing w:val="5"/>
          <w:sz w:val="28"/>
          <w:szCs w:val="28"/>
        </w:rPr>
        <w:t>日常维护、紧急抢修、临时检修、计划</w:t>
      </w:r>
      <w:r>
        <w:rPr>
          <w:rFonts w:hint="eastAsia" w:ascii="宋体" w:hAnsi="宋体" w:eastAsia="宋体" w:cs="宋体"/>
          <w:sz w:val="28"/>
          <w:szCs w:val="28"/>
        </w:rPr>
        <w:t xml:space="preserve"> </w:t>
      </w:r>
      <w:r>
        <w:rPr>
          <w:rFonts w:hint="eastAsia" w:ascii="宋体" w:hAnsi="宋体" w:eastAsia="宋体" w:cs="宋体"/>
          <w:spacing w:val="9"/>
          <w:sz w:val="28"/>
          <w:szCs w:val="28"/>
        </w:rPr>
        <w:t>检修、大修、中修、小修及项目验收等工作。</w:t>
      </w:r>
    </w:p>
    <w:p w14:paraId="407936B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1.2、起重机械（行车）机械设备数量：共</w:t>
      </w:r>
      <w:r>
        <w:rPr>
          <w:rFonts w:hint="eastAsia" w:ascii="宋体" w:hAnsi="宋体" w:eastAsia="宋体" w:cs="宋体"/>
          <w:spacing w:val="5"/>
          <w:sz w:val="28"/>
          <w:szCs w:val="28"/>
        </w:rPr>
        <w:t>计</w:t>
      </w:r>
      <w:r>
        <w:rPr>
          <w:rFonts w:hint="eastAsia" w:ascii="宋体" w:hAnsi="宋体" w:eastAsia="宋体" w:cs="宋体"/>
          <w:spacing w:val="5"/>
          <w:sz w:val="28"/>
          <w:szCs w:val="28"/>
          <w:u w:val="single" w:color="auto"/>
        </w:rPr>
        <w:t xml:space="preserve">   </w:t>
      </w:r>
      <w:r>
        <w:rPr>
          <w:rFonts w:hint="eastAsia" w:ascii="宋体" w:hAnsi="宋体" w:eastAsia="宋体" w:cs="宋体"/>
          <w:spacing w:val="5"/>
          <w:sz w:val="28"/>
          <w:szCs w:val="28"/>
          <w:u w:val="single" w:color="auto"/>
          <w:lang w:val="en-US" w:eastAsia="zh-CN"/>
        </w:rPr>
        <w:t>82</w:t>
      </w:r>
      <w:r>
        <w:rPr>
          <w:rFonts w:hint="eastAsia" w:ascii="宋体" w:hAnsi="宋体" w:eastAsia="宋体" w:cs="宋体"/>
          <w:spacing w:val="5"/>
          <w:sz w:val="28"/>
          <w:szCs w:val="28"/>
          <w:u w:val="single" w:color="auto"/>
        </w:rPr>
        <w:t xml:space="preserve">  </w:t>
      </w:r>
      <w:r>
        <w:rPr>
          <w:rFonts w:hint="eastAsia" w:ascii="宋体" w:hAnsi="宋体" w:eastAsia="宋体" w:cs="宋体"/>
          <w:spacing w:val="-76"/>
          <w:sz w:val="28"/>
          <w:szCs w:val="28"/>
        </w:rPr>
        <w:t xml:space="preserve"> </w:t>
      </w:r>
      <w:r>
        <w:rPr>
          <w:rFonts w:hint="eastAsia" w:ascii="宋体" w:hAnsi="宋体" w:eastAsia="宋体" w:cs="宋体"/>
          <w:spacing w:val="5"/>
          <w:sz w:val="28"/>
          <w:szCs w:val="28"/>
        </w:rPr>
        <w:t>台。（具体设备信息见附后设备明</w:t>
      </w:r>
      <w:r>
        <w:rPr>
          <w:rFonts w:hint="eastAsia" w:ascii="宋体" w:hAnsi="宋体" w:eastAsia="宋体" w:cs="宋体"/>
          <w:sz w:val="28"/>
          <w:szCs w:val="28"/>
        </w:rPr>
        <w:t>细）</w:t>
      </w:r>
    </w:p>
    <w:p w14:paraId="2B07F6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1.3、维护保养实施地点：洛阳万基宏远电力有限公司#1、2</w:t>
      </w:r>
      <w:r>
        <w:rPr>
          <w:rFonts w:hint="eastAsia" w:ascii="宋体" w:hAnsi="宋体" w:eastAsia="宋体" w:cs="宋体"/>
          <w:spacing w:val="-39"/>
          <w:sz w:val="28"/>
          <w:szCs w:val="28"/>
        </w:rPr>
        <w:t xml:space="preserve"> </w:t>
      </w:r>
      <w:r>
        <w:rPr>
          <w:rFonts w:hint="eastAsia" w:ascii="宋体" w:hAnsi="宋体" w:eastAsia="宋体" w:cs="宋体"/>
          <w:spacing w:val="7"/>
          <w:sz w:val="28"/>
          <w:szCs w:val="28"/>
        </w:rPr>
        <w:t>机组生产现场（含西煤</w:t>
      </w:r>
      <w:r>
        <w:rPr>
          <w:rFonts w:hint="eastAsia" w:ascii="宋体" w:hAnsi="宋体" w:eastAsia="宋体" w:cs="宋体"/>
          <w:spacing w:val="6"/>
          <w:sz w:val="28"/>
          <w:szCs w:val="28"/>
        </w:rPr>
        <w:t>场</w:t>
      </w:r>
      <w:r>
        <w:rPr>
          <w:rFonts w:hint="eastAsia" w:ascii="宋体" w:hAnsi="宋体" w:eastAsia="宋体" w:cs="宋体"/>
          <w:spacing w:val="6"/>
          <w:sz w:val="28"/>
          <w:szCs w:val="28"/>
          <w:lang w:eastAsia="zh-CN"/>
        </w:rPr>
        <w:t>、</w:t>
      </w:r>
      <w:r>
        <w:rPr>
          <w:rFonts w:hint="eastAsia" w:ascii="宋体" w:hAnsi="宋体" w:eastAsia="宋体" w:cs="宋体"/>
          <w:spacing w:val="6"/>
          <w:sz w:val="28"/>
          <w:szCs w:val="28"/>
          <w:lang w:val="en-US" w:eastAsia="zh-CN"/>
        </w:rPr>
        <w:t>中水区域、钢板灰库</w:t>
      </w:r>
      <w:r>
        <w:rPr>
          <w:rFonts w:hint="eastAsia" w:ascii="宋体" w:hAnsi="宋体" w:eastAsia="宋体" w:cs="宋体"/>
          <w:spacing w:val="6"/>
          <w:sz w:val="28"/>
          <w:szCs w:val="28"/>
        </w:rPr>
        <w:t>）</w:t>
      </w:r>
      <w:r>
        <w:rPr>
          <w:rFonts w:hint="eastAsia" w:ascii="宋体" w:hAnsi="宋体" w:eastAsia="宋体" w:cs="宋体"/>
          <w:sz w:val="28"/>
          <w:szCs w:val="28"/>
        </w:rPr>
        <w:t xml:space="preserve"> </w:t>
      </w:r>
      <w:r>
        <w:rPr>
          <w:rFonts w:hint="eastAsia" w:ascii="宋体" w:hAnsi="宋体" w:eastAsia="宋体" w:cs="宋体"/>
          <w:spacing w:val="8"/>
          <w:sz w:val="28"/>
          <w:szCs w:val="28"/>
        </w:rPr>
        <w:t>起重机械（行车）设备使用现场。</w:t>
      </w:r>
    </w:p>
    <w:p w14:paraId="2C5AC8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宋体" w:hAnsi="宋体" w:eastAsia="宋体" w:cs="宋体"/>
          <w:sz w:val="28"/>
          <w:szCs w:val="28"/>
        </w:rPr>
      </w:pPr>
      <w:r>
        <w:rPr>
          <w:rFonts w:hint="eastAsia" w:ascii="宋体" w:hAnsi="宋体" w:eastAsia="宋体" w:cs="宋体"/>
          <w:b/>
          <w:bCs/>
          <w:spacing w:val="7"/>
          <w:sz w:val="28"/>
          <w:szCs w:val="28"/>
        </w:rPr>
        <w:t>2、维护保养工作范围</w:t>
      </w:r>
    </w:p>
    <w:p w14:paraId="2D19EFD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jc w:val="both"/>
        <w:textAlignment w:val="baseline"/>
        <w:rPr>
          <w:rFonts w:hint="eastAsia" w:ascii="宋体" w:hAnsi="宋体" w:eastAsia="宋体" w:cs="宋体"/>
          <w:sz w:val="28"/>
          <w:szCs w:val="28"/>
        </w:rPr>
      </w:pPr>
      <w:r>
        <w:rPr>
          <w:rFonts w:hint="eastAsia" w:ascii="宋体" w:hAnsi="宋体" w:eastAsia="宋体" w:cs="宋体"/>
          <w:spacing w:val="10"/>
          <w:sz w:val="28"/>
          <w:szCs w:val="28"/>
        </w:rPr>
        <w:t>2.1、维护保养方（简称乙方）负责洛阳万基</w:t>
      </w:r>
      <w:r>
        <w:rPr>
          <w:rFonts w:hint="eastAsia" w:ascii="宋体" w:hAnsi="宋体" w:eastAsia="宋体" w:cs="宋体"/>
          <w:spacing w:val="9"/>
          <w:sz w:val="28"/>
          <w:szCs w:val="28"/>
        </w:rPr>
        <w:t>宏远电力有限公司（简称甲方）所有双梁</w:t>
      </w:r>
      <w:r>
        <w:rPr>
          <w:rFonts w:hint="eastAsia" w:ascii="宋体" w:hAnsi="宋体" w:eastAsia="宋体" w:cs="宋体"/>
          <w:spacing w:val="2"/>
          <w:sz w:val="28"/>
          <w:szCs w:val="28"/>
        </w:rPr>
        <w:t>桥式起重机械（行车）、单梁桥式起重机械（行车）、电动葫芦及配套抓斗的</w:t>
      </w:r>
      <w:r>
        <w:rPr>
          <w:rFonts w:hint="eastAsia" w:ascii="宋体" w:hAnsi="宋体" w:eastAsia="宋体" w:cs="宋体"/>
          <w:spacing w:val="2"/>
          <w:sz w:val="28"/>
          <w:szCs w:val="28"/>
          <w:lang w:val="en-US" w:eastAsia="zh-CN"/>
        </w:rPr>
        <w:t>运行、</w:t>
      </w:r>
      <w:r>
        <w:rPr>
          <w:rFonts w:hint="eastAsia" w:ascii="宋体" w:hAnsi="宋体" w:eastAsia="宋体" w:cs="宋体"/>
          <w:spacing w:val="2"/>
          <w:sz w:val="28"/>
          <w:szCs w:val="28"/>
        </w:rPr>
        <w:t>维护、维修、保</w:t>
      </w:r>
      <w:r>
        <w:rPr>
          <w:rFonts w:hint="eastAsia" w:ascii="宋体" w:hAnsi="宋体" w:eastAsia="宋体" w:cs="宋体"/>
          <w:spacing w:val="9"/>
          <w:sz w:val="28"/>
          <w:szCs w:val="28"/>
        </w:rPr>
        <w:t>养工作，其主要</w:t>
      </w:r>
      <w:r>
        <w:rPr>
          <w:rFonts w:hint="eastAsia" w:ascii="宋体" w:hAnsi="宋体" w:eastAsia="宋体" w:cs="宋体"/>
          <w:spacing w:val="9"/>
          <w:sz w:val="28"/>
          <w:szCs w:val="28"/>
          <w:lang w:val="en-US" w:eastAsia="zh-CN"/>
        </w:rPr>
        <w:t>运行、</w:t>
      </w:r>
      <w:r>
        <w:rPr>
          <w:rFonts w:hint="eastAsia" w:ascii="宋体" w:hAnsi="宋体" w:eastAsia="宋体" w:cs="宋体"/>
          <w:spacing w:val="9"/>
          <w:sz w:val="28"/>
          <w:szCs w:val="28"/>
        </w:rPr>
        <w:t>维护、维修、保养工作内容包括如下：</w:t>
      </w:r>
    </w:p>
    <w:p w14:paraId="57824EC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（1）起重机械（行车）械设备所有备品配件及车轮提供及报废</w:t>
      </w:r>
      <w:r>
        <w:rPr>
          <w:rFonts w:hint="eastAsia" w:ascii="宋体" w:hAnsi="宋体" w:eastAsia="宋体" w:cs="宋体"/>
          <w:spacing w:val="8"/>
          <w:sz w:val="28"/>
          <w:szCs w:val="28"/>
        </w:rPr>
        <w:t>更换工作。</w:t>
      </w:r>
    </w:p>
    <w:p w14:paraId="7104255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（2）起重机械（行车）械设备的机械部分、电气部分、</w:t>
      </w:r>
      <w:r>
        <w:rPr>
          <w:rFonts w:hint="eastAsia" w:ascii="宋体" w:hAnsi="宋体" w:eastAsia="宋体" w:cs="宋体"/>
          <w:spacing w:val="8"/>
          <w:sz w:val="28"/>
          <w:szCs w:val="28"/>
        </w:rPr>
        <w:t>控制部分、保安装置的维护、</w:t>
      </w:r>
      <w:r>
        <w:rPr>
          <w:rFonts w:hint="eastAsia" w:ascii="宋体" w:hAnsi="宋体" w:eastAsia="宋体" w:cs="宋体"/>
          <w:sz w:val="28"/>
          <w:szCs w:val="28"/>
        </w:rPr>
        <w:t xml:space="preserve"> </w:t>
      </w:r>
      <w:r>
        <w:rPr>
          <w:rFonts w:hint="eastAsia" w:ascii="宋体" w:hAnsi="宋体" w:eastAsia="宋体" w:cs="宋体"/>
          <w:spacing w:val="8"/>
          <w:sz w:val="28"/>
          <w:szCs w:val="28"/>
        </w:rPr>
        <w:t>维修、保养（不含滑线以下〈闸刀及配电柜〉故障）。</w:t>
      </w:r>
    </w:p>
    <w:p w14:paraId="65841F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（3）起重机械（行车）大车和小车运行轨道的定期检查、校正、调平、维修和调整。</w:t>
      </w:r>
    </w:p>
    <w:p w14:paraId="0285B5A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（4）起重机械（行车）械设备所有使用的滑触线的维护、维</w:t>
      </w:r>
      <w:r>
        <w:rPr>
          <w:rFonts w:hint="eastAsia" w:ascii="宋体" w:hAnsi="宋体" w:eastAsia="宋体" w:cs="宋体"/>
          <w:spacing w:val="8"/>
          <w:sz w:val="28"/>
          <w:szCs w:val="28"/>
        </w:rPr>
        <w:t>修及更换。</w:t>
      </w:r>
    </w:p>
    <w:p w14:paraId="69C7D5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（5）起重机械（行车）械设备非正常损坏的维修。</w:t>
      </w:r>
    </w:p>
    <w:p w14:paraId="3C4DF1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（6）起重机械（行车）械设备的日常巡视检</w:t>
      </w:r>
      <w:r>
        <w:rPr>
          <w:rFonts w:hint="eastAsia" w:ascii="宋体" w:hAnsi="宋体" w:eastAsia="宋体" w:cs="宋体"/>
          <w:spacing w:val="8"/>
          <w:sz w:val="28"/>
          <w:szCs w:val="28"/>
        </w:rPr>
        <w:t>查与定期维护保养。</w:t>
      </w:r>
    </w:p>
    <w:p w14:paraId="154609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（7）节假日预防性、计划性检修。</w:t>
      </w:r>
    </w:p>
    <w:p w14:paraId="454811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（8）起重机械（行车）械设备拨风缺陷及安全隐</w:t>
      </w:r>
      <w:r>
        <w:rPr>
          <w:rFonts w:hint="eastAsia" w:ascii="宋体" w:hAnsi="宋体" w:eastAsia="宋体" w:cs="宋体"/>
          <w:spacing w:val="9"/>
          <w:sz w:val="28"/>
          <w:szCs w:val="28"/>
        </w:rPr>
        <w:t>患的检查汇报及处理（包括五一、十</w:t>
      </w:r>
      <w:r>
        <w:rPr>
          <w:rFonts w:hint="eastAsia" w:ascii="宋体" w:hAnsi="宋体" w:eastAsia="宋体" w:cs="宋体"/>
          <w:sz w:val="28"/>
          <w:szCs w:val="28"/>
        </w:rPr>
        <w:t xml:space="preserve"> </w:t>
      </w:r>
      <w:r>
        <w:rPr>
          <w:rFonts w:hint="eastAsia" w:ascii="宋体" w:hAnsi="宋体" w:eastAsia="宋体" w:cs="宋体"/>
          <w:spacing w:val="3"/>
          <w:sz w:val="28"/>
          <w:szCs w:val="28"/>
        </w:rPr>
        <w:t>一、中秋、春节等安全大检查）。</w:t>
      </w:r>
    </w:p>
    <w:p w14:paraId="32D128C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（9）起重机械（行车）</w:t>
      </w:r>
      <w:r>
        <w:rPr>
          <w:rFonts w:hint="eastAsia" w:ascii="宋体" w:hAnsi="宋体" w:eastAsia="宋体" w:cs="宋体"/>
          <w:spacing w:val="-45"/>
          <w:sz w:val="28"/>
          <w:szCs w:val="28"/>
        </w:rPr>
        <w:t xml:space="preserve"> </w:t>
      </w:r>
      <w:r>
        <w:rPr>
          <w:rFonts w:hint="eastAsia" w:ascii="宋体" w:hAnsi="宋体" w:eastAsia="宋体" w:cs="宋体"/>
          <w:spacing w:val="7"/>
          <w:sz w:val="28"/>
          <w:szCs w:val="28"/>
        </w:rPr>
        <w:t>电子秤与起重量限制器的维修、维护、保养。</w:t>
      </w:r>
    </w:p>
    <w:p w14:paraId="31960C5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（10）钢丝绳的更换。</w:t>
      </w:r>
    </w:p>
    <w:p w14:paraId="51C3BEA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（11）驾驶室的玻璃安装。</w:t>
      </w:r>
    </w:p>
    <w:p w14:paraId="34FEB5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（12）配合起重机械（行车）械设备的定期检验及隐患整改。</w:t>
      </w:r>
    </w:p>
    <w:p w14:paraId="386930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textAlignment w:val="baseline"/>
        <w:rPr>
          <w:rFonts w:hint="eastAsia" w:ascii="宋体" w:hAnsi="宋体" w:eastAsia="宋体" w:cs="宋体"/>
          <w:spacing w:val="2"/>
          <w:sz w:val="28"/>
          <w:szCs w:val="28"/>
        </w:rPr>
      </w:pPr>
      <w:r>
        <w:rPr>
          <w:rFonts w:hint="eastAsia" w:ascii="宋体" w:hAnsi="宋体" w:eastAsia="宋体" w:cs="宋体"/>
          <w:spacing w:val="3"/>
          <w:sz w:val="28"/>
          <w:szCs w:val="28"/>
        </w:rPr>
        <w:t>（13）负责起重机械（行车）械设备大、中、小修工作及编制大、中、小修项目、措施、</w:t>
      </w:r>
      <w:r>
        <w:rPr>
          <w:rFonts w:hint="eastAsia" w:ascii="宋体" w:hAnsi="宋体" w:eastAsia="宋体" w:cs="宋体"/>
          <w:spacing w:val="15"/>
          <w:sz w:val="28"/>
          <w:szCs w:val="28"/>
        </w:rPr>
        <w:t xml:space="preserve"> </w:t>
      </w:r>
      <w:r>
        <w:rPr>
          <w:rFonts w:hint="eastAsia" w:ascii="宋体" w:hAnsi="宋体" w:eastAsia="宋体" w:cs="宋体"/>
          <w:spacing w:val="2"/>
          <w:sz w:val="28"/>
          <w:szCs w:val="28"/>
        </w:rPr>
        <w:t>方案。</w:t>
      </w:r>
    </w:p>
    <w:p w14:paraId="5BBC91F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8" w:firstLineChars="200"/>
        <w:textAlignment w:val="baseline"/>
        <w:rPr>
          <w:rFonts w:hint="eastAsia" w:ascii="宋体" w:hAnsi="宋体" w:eastAsia="宋体" w:cs="宋体"/>
          <w:spacing w:val="6"/>
          <w:sz w:val="28"/>
          <w:szCs w:val="28"/>
        </w:rPr>
      </w:pPr>
      <w:r>
        <w:rPr>
          <w:rFonts w:hint="eastAsia" w:ascii="宋体" w:hAnsi="宋体" w:eastAsia="宋体" w:cs="宋体"/>
          <w:spacing w:val="2"/>
          <w:sz w:val="28"/>
          <w:szCs w:val="28"/>
          <w:lang w:eastAsia="zh-CN"/>
        </w:rPr>
        <w:t>（</w:t>
      </w:r>
      <w:r>
        <w:rPr>
          <w:rFonts w:hint="eastAsia" w:ascii="宋体" w:hAnsi="宋体" w:eastAsia="宋体" w:cs="宋体"/>
          <w:spacing w:val="2"/>
          <w:sz w:val="28"/>
          <w:szCs w:val="28"/>
          <w:lang w:val="en-US" w:eastAsia="zh-CN"/>
        </w:rPr>
        <w:t>14</w:t>
      </w:r>
      <w:r>
        <w:rPr>
          <w:rFonts w:hint="eastAsia" w:ascii="宋体" w:hAnsi="宋体" w:eastAsia="宋体" w:cs="宋体"/>
          <w:spacing w:val="2"/>
          <w:sz w:val="28"/>
          <w:szCs w:val="28"/>
          <w:lang w:eastAsia="zh-CN"/>
        </w:rPr>
        <w:t>）</w:t>
      </w:r>
      <w:r>
        <w:rPr>
          <w:rFonts w:hint="eastAsia" w:ascii="宋体" w:hAnsi="宋体" w:eastAsia="宋体" w:cs="宋体"/>
          <w:spacing w:val="7"/>
          <w:sz w:val="28"/>
          <w:szCs w:val="28"/>
        </w:rPr>
        <w:t>起重机械（行车）</w:t>
      </w:r>
      <w:r>
        <w:rPr>
          <w:rFonts w:hint="eastAsia" w:ascii="宋体" w:hAnsi="宋体" w:eastAsia="宋体" w:cs="宋体"/>
          <w:spacing w:val="-57"/>
          <w:sz w:val="28"/>
          <w:szCs w:val="28"/>
        </w:rPr>
        <w:t xml:space="preserve"> </w:t>
      </w:r>
      <w:r>
        <w:rPr>
          <w:rFonts w:hint="eastAsia" w:ascii="宋体" w:hAnsi="宋体" w:eastAsia="宋体" w:cs="宋体"/>
          <w:spacing w:val="7"/>
          <w:sz w:val="28"/>
          <w:szCs w:val="28"/>
        </w:rPr>
        <w:t>电子秤与起重量限</w:t>
      </w:r>
      <w:r>
        <w:rPr>
          <w:rFonts w:hint="eastAsia" w:ascii="宋体" w:hAnsi="宋体" w:eastAsia="宋体" w:cs="宋体"/>
          <w:spacing w:val="6"/>
          <w:sz w:val="28"/>
          <w:szCs w:val="28"/>
        </w:rPr>
        <w:t>制器的校验。</w:t>
      </w:r>
    </w:p>
    <w:p w14:paraId="24304DE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pacing w:val="8"/>
          <w:sz w:val="28"/>
          <w:szCs w:val="28"/>
        </w:rPr>
      </w:pPr>
      <w:r>
        <w:rPr>
          <w:rFonts w:hint="eastAsia" w:ascii="宋体" w:hAnsi="宋体" w:eastAsia="宋体" w:cs="宋体"/>
          <w:spacing w:val="6"/>
          <w:sz w:val="28"/>
          <w:szCs w:val="28"/>
          <w:lang w:eastAsia="zh-CN"/>
        </w:rPr>
        <w:t>（</w:t>
      </w:r>
      <w:r>
        <w:rPr>
          <w:rFonts w:hint="eastAsia" w:ascii="宋体" w:hAnsi="宋体" w:eastAsia="宋体" w:cs="宋体"/>
          <w:spacing w:val="6"/>
          <w:sz w:val="28"/>
          <w:szCs w:val="28"/>
          <w:lang w:val="en-US" w:eastAsia="zh-CN"/>
        </w:rPr>
        <w:t>15</w:t>
      </w:r>
      <w:r>
        <w:rPr>
          <w:rFonts w:hint="eastAsia" w:ascii="宋体" w:hAnsi="宋体" w:eastAsia="宋体" w:cs="宋体"/>
          <w:spacing w:val="6"/>
          <w:sz w:val="28"/>
          <w:szCs w:val="28"/>
          <w:lang w:eastAsia="zh-CN"/>
        </w:rPr>
        <w:t>）</w:t>
      </w:r>
      <w:r>
        <w:rPr>
          <w:rFonts w:hint="eastAsia" w:ascii="宋体" w:hAnsi="宋体" w:eastAsia="宋体" w:cs="宋体"/>
          <w:spacing w:val="9"/>
          <w:sz w:val="28"/>
          <w:szCs w:val="28"/>
        </w:rPr>
        <w:t>起重机械（行车）械定期检验的联系</w:t>
      </w:r>
      <w:r>
        <w:rPr>
          <w:rFonts w:hint="eastAsia" w:ascii="宋体" w:hAnsi="宋体" w:eastAsia="宋体" w:cs="宋体"/>
          <w:spacing w:val="8"/>
          <w:sz w:val="28"/>
          <w:szCs w:val="28"/>
        </w:rPr>
        <w:t>、协调及检验费用。</w:t>
      </w:r>
    </w:p>
    <w:p w14:paraId="70B595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pacing w:val="9"/>
          <w:sz w:val="28"/>
          <w:szCs w:val="28"/>
          <w:lang w:eastAsia="zh-CN"/>
        </w:rPr>
      </w:pPr>
      <w:r>
        <w:rPr>
          <w:rFonts w:hint="eastAsia" w:ascii="宋体" w:hAnsi="宋体" w:eastAsia="宋体" w:cs="宋体"/>
          <w:spacing w:val="8"/>
          <w:sz w:val="28"/>
          <w:szCs w:val="28"/>
          <w:lang w:eastAsia="zh-CN"/>
        </w:rPr>
        <w:t>（</w:t>
      </w:r>
      <w:r>
        <w:rPr>
          <w:rFonts w:hint="eastAsia" w:ascii="宋体" w:hAnsi="宋体" w:eastAsia="宋体" w:cs="宋体"/>
          <w:spacing w:val="8"/>
          <w:sz w:val="28"/>
          <w:szCs w:val="28"/>
          <w:lang w:val="en-US" w:eastAsia="zh-CN"/>
        </w:rPr>
        <w:t>16</w:t>
      </w:r>
      <w:r>
        <w:rPr>
          <w:rFonts w:hint="eastAsia" w:ascii="宋体" w:hAnsi="宋体" w:eastAsia="宋体" w:cs="宋体"/>
          <w:spacing w:val="8"/>
          <w:sz w:val="28"/>
          <w:szCs w:val="28"/>
          <w:lang w:eastAsia="zh-CN"/>
        </w:rPr>
        <w:t>）</w:t>
      </w:r>
      <w:r>
        <w:rPr>
          <w:rFonts w:hint="eastAsia" w:ascii="宋体" w:hAnsi="宋体" w:eastAsia="宋体" w:cs="宋体"/>
          <w:spacing w:val="9"/>
          <w:sz w:val="28"/>
          <w:szCs w:val="28"/>
        </w:rPr>
        <w:t>起重机械（行车）及电动葫芦运行轨道、滑触线的大修、中修材料及人工费用</w:t>
      </w:r>
      <w:r>
        <w:rPr>
          <w:rFonts w:hint="eastAsia" w:ascii="宋体" w:hAnsi="宋体" w:eastAsia="宋体" w:cs="宋体"/>
          <w:spacing w:val="9"/>
          <w:sz w:val="28"/>
          <w:szCs w:val="28"/>
          <w:lang w:eastAsia="zh-CN"/>
        </w:rPr>
        <w:t>。</w:t>
      </w:r>
    </w:p>
    <w:p w14:paraId="1718BA3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pacing w:val="9"/>
          <w:sz w:val="28"/>
          <w:szCs w:val="28"/>
          <w:lang w:eastAsia="zh-CN"/>
        </w:rPr>
      </w:pPr>
      <w:r>
        <w:rPr>
          <w:rFonts w:hint="eastAsia" w:ascii="宋体" w:hAnsi="宋体" w:eastAsia="宋体" w:cs="宋体"/>
          <w:spacing w:val="9"/>
          <w:sz w:val="28"/>
          <w:szCs w:val="28"/>
          <w:lang w:eastAsia="zh-CN"/>
        </w:rPr>
        <w:t>（</w:t>
      </w:r>
      <w:r>
        <w:rPr>
          <w:rFonts w:hint="eastAsia" w:ascii="宋体" w:hAnsi="宋体" w:eastAsia="宋体" w:cs="宋体"/>
          <w:spacing w:val="9"/>
          <w:sz w:val="28"/>
          <w:szCs w:val="28"/>
          <w:lang w:val="en-US" w:eastAsia="zh-CN"/>
        </w:rPr>
        <w:t>17</w:t>
      </w:r>
      <w:r>
        <w:rPr>
          <w:rFonts w:hint="eastAsia" w:ascii="宋体" w:hAnsi="宋体" w:eastAsia="宋体" w:cs="宋体"/>
          <w:spacing w:val="9"/>
          <w:sz w:val="28"/>
          <w:szCs w:val="28"/>
          <w:lang w:eastAsia="zh-CN"/>
        </w:rPr>
        <w:t>）</w:t>
      </w:r>
      <w:r>
        <w:rPr>
          <w:rFonts w:hint="eastAsia" w:ascii="宋体" w:hAnsi="宋体" w:eastAsia="宋体" w:cs="宋体"/>
          <w:spacing w:val="10"/>
          <w:sz w:val="28"/>
          <w:szCs w:val="28"/>
        </w:rPr>
        <w:t>起重机械（行车）</w:t>
      </w:r>
      <w:r>
        <w:rPr>
          <w:rFonts w:hint="eastAsia" w:ascii="宋体" w:hAnsi="宋体" w:eastAsia="宋体" w:cs="宋体"/>
          <w:spacing w:val="9"/>
          <w:sz w:val="28"/>
          <w:szCs w:val="28"/>
        </w:rPr>
        <w:t>除锈、防腐、刷漆材料及人工</w:t>
      </w:r>
      <w:r>
        <w:rPr>
          <w:rFonts w:hint="eastAsia" w:ascii="宋体" w:hAnsi="宋体" w:eastAsia="宋体" w:cs="宋体"/>
          <w:spacing w:val="-1"/>
          <w:sz w:val="28"/>
          <w:szCs w:val="28"/>
        </w:rPr>
        <w:t>费用</w:t>
      </w:r>
      <w:r>
        <w:rPr>
          <w:rFonts w:hint="eastAsia" w:ascii="宋体" w:hAnsi="宋体" w:eastAsia="宋体" w:cs="宋体"/>
          <w:spacing w:val="-1"/>
          <w:sz w:val="28"/>
          <w:szCs w:val="28"/>
          <w:lang w:eastAsia="zh-CN"/>
        </w:rPr>
        <w:t>。</w:t>
      </w:r>
    </w:p>
    <w:p w14:paraId="683D06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2.3、起重设备维护保养不含以下内容：</w:t>
      </w:r>
      <w:bookmarkStart w:id="0" w:name="_GoBack"/>
      <w:bookmarkEnd w:id="0"/>
    </w:p>
    <w:p w14:paraId="33FA702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（1）起重机械（行车）的重大技术改造、大修、</w:t>
      </w:r>
      <w:r>
        <w:rPr>
          <w:rFonts w:hint="eastAsia" w:ascii="宋体" w:hAnsi="宋体" w:eastAsia="宋体" w:cs="宋体"/>
          <w:spacing w:val="9"/>
          <w:sz w:val="28"/>
          <w:szCs w:val="28"/>
        </w:rPr>
        <w:t>中修人工</w:t>
      </w:r>
      <w:r>
        <w:rPr>
          <w:rFonts w:hint="eastAsia" w:ascii="宋体" w:hAnsi="宋体" w:eastAsia="宋体" w:cs="宋体"/>
          <w:spacing w:val="-1"/>
          <w:sz w:val="28"/>
          <w:szCs w:val="28"/>
        </w:rPr>
        <w:t>费用。</w:t>
      </w:r>
    </w:p>
    <w:p w14:paraId="5EA8EF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（2）不含双梁起重机械（行车）主梁、端梁的变形校正、修</w:t>
      </w:r>
      <w:r>
        <w:rPr>
          <w:rFonts w:hint="eastAsia" w:ascii="宋体" w:hAnsi="宋体" w:eastAsia="宋体" w:cs="宋体"/>
          <w:spacing w:val="8"/>
          <w:sz w:val="28"/>
          <w:szCs w:val="28"/>
        </w:rPr>
        <w:t>复与加固。</w:t>
      </w:r>
    </w:p>
    <w:p w14:paraId="299FF08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（3）起重机械（行车）拆卸、移装。</w:t>
      </w:r>
    </w:p>
    <w:p w14:paraId="5C12F1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w:t>
      </w:r>
      <w:r>
        <w:rPr>
          <w:rFonts w:hint="eastAsia" w:ascii="宋体" w:hAnsi="宋体" w:eastAsia="宋体" w:cs="宋体"/>
          <w:spacing w:val="9"/>
          <w:sz w:val="28"/>
          <w:szCs w:val="28"/>
          <w:lang w:val="en-US" w:eastAsia="zh-CN"/>
        </w:rPr>
        <w:t>4</w:t>
      </w:r>
      <w:r>
        <w:rPr>
          <w:rFonts w:hint="eastAsia" w:ascii="宋体" w:hAnsi="宋体" w:eastAsia="宋体" w:cs="宋体"/>
          <w:spacing w:val="9"/>
          <w:sz w:val="28"/>
          <w:szCs w:val="28"/>
        </w:rPr>
        <w:t>）起重设备非正常损坏造成的更换备件材料费用，但负责零配件材料的提供。</w:t>
      </w:r>
    </w:p>
    <w:p w14:paraId="0F24DB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宋体" w:hAnsi="宋体" w:eastAsia="宋体" w:cs="宋体"/>
          <w:sz w:val="28"/>
          <w:szCs w:val="28"/>
        </w:rPr>
      </w:pPr>
      <w:r>
        <w:rPr>
          <w:rFonts w:hint="eastAsia" w:ascii="宋体" w:hAnsi="宋体" w:eastAsia="宋体" w:cs="宋体"/>
          <w:b/>
          <w:bCs/>
          <w:spacing w:val="7"/>
          <w:sz w:val="28"/>
          <w:szCs w:val="28"/>
        </w:rPr>
        <w:t>3、起重机械（行车）械设备维护保养原则</w:t>
      </w:r>
    </w:p>
    <w:p w14:paraId="1D2BE3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jc w:val="both"/>
        <w:textAlignment w:val="baseline"/>
        <w:rPr>
          <w:rFonts w:hint="eastAsia" w:ascii="宋体" w:hAnsi="宋体" w:eastAsia="宋体" w:cs="宋体"/>
          <w:sz w:val="28"/>
          <w:szCs w:val="28"/>
        </w:rPr>
      </w:pPr>
      <w:r>
        <w:rPr>
          <w:rFonts w:hint="eastAsia" w:ascii="宋体" w:hAnsi="宋体" w:eastAsia="宋体" w:cs="宋体"/>
          <w:spacing w:val="6"/>
          <w:sz w:val="28"/>
          <w:szCs w:val="28"/>
        </w:rPr>
        <w:t>坚持“安全第一、预防为主、节能环保、综合治理</w:t>
      </w:r>
      <w:r>
        <w:rPr>
          <w:rFonts w:hint="eastAsia" w:ascii="宋体" w:hAnsi="宋体" w:eastAsia="宋体" w:cs="宋体"/>
          <w:spacing w:val="-57"/>
          <w:sz w:val="28"/>
          <w:szCs w:val="28"/>
        </w:rPr>
        <w:t xml:space="preserve"> </w:t>
      </w:r>
      <w:r>
        <w:rPr>
          <w:rFonts w:hint="eastAsia" w:ascii="宋体" w:hAnsi="宋体" w:eastAsia="宋体" w:cs="宋体"/>
          <w:spacing w:val="6"/>
          <w:sz w:val="28"/>
          <w:szCs w:val="28"/>
        </w:rPr>
        <w:t>”安全方针，坚持“应修必修、修必</w:t>
      </w:r>
      <w:r>
        <w:rPr>
          <w:rFonts w:hint="eastAsia" w:ascii="宋体" w:hAnsi="宋体" w:eastAsia="宋体" w:cs="宋体"/>
          <w:sz w:val="28"/>
          <w:szCs w:val="28"/>
        </w:rPr>
        <w:t xml:space="preserve"> </w:t>
      </w:r>
      <w:r>
        <w:rPr>
          <w:rFonts w:hint="eastAsia" w:ascii="宋体" w:hAnsi="宋体" w:eastAsia="宋体" w:cs="宋体"/>
          <w:spacing w:val="1"/>
          <w:sz w:val="28"/>
          <w:szCs w:val="28"/>
        </w:rPr>
        <w:t>修好</w:t>
      </w:r>
      <w:r>
        <w:rPr>
          <w:rFonts w:hint="eastAsia" w:ascii="宋体" w:hAnsi="宋体" w:eastAsia="宋体" w:cs="宋体"/>
          <w:spacing w:val="-70"/>
          <w:sz w:val="28"/>
          <w:szCs w:val="28"/>
        </w:rPr>
        <w:t xml:space="preserve"> </w:t>
      </w:r>
      <w:r>
        <w:rPr>
          <w:rFonts w:hint="eastAsia" w:ascii="宋体" w:hAnsi="宋体" w:eastAsia="宋体" w:cs="宋体"/>
          <w:spacing w:val="1"/>
          <w:sz w:val="28"/>
          <w:szCs w:val="28"/>
        </w:rPr>
        <w:t>”，“厉行节约、杜绝浪费</w:t>
      </w:r>
      <w:r>
        <w:rPr>
          <w:rFonts w:hint="eastAsia" w:ascii="宋体" w:hAnsi="宋体" w:eastAsia="宋体" w:cs="宋体"/>
          <w:spacing w:val="-70"/>
          <w:sz w:val="28"/>
          <w:szCs w:val="28"/>
        </w:rPr>
        <w:t xml:space="preserve"> </w:t>
      </w:r>
      <w:r>
        <w:rPr>
          <w:rFonts w:hint="eastAsia" w:ascii="宋体" w:hAnsi="宋体" w:eastAsia="宋体" w:cs="宋体"/>
          <w:spacing w:val="1"/>
          <w:sz w:val="28"/>
          <w:szCs w:val="28"/>
        </w:rPr>
        <w:t>”的基本原则。以安全发展为基础，以持续保</w:t>
      </w:r>
      <w:r>
        <w:rPr>
          <w:rFonts w:hint="eastAsia" w:ascii="宋体" w:hAnsi="宋体" w:eastAsia="宋体" w:cs="宋体"/>
          <w:sz w:val="28"/>
          <w:szCs w:val="28"/>
        </w:rPr>
        <w:t>证起重设备安全</w:t>
      </w:r>
      <w:r>
        <w:rPr>
          <w:rFonts w:hint="eastAsia" w:ascii="宋体" w:hAnsi="宋体" w:eastAsia="宋体" w:cs="宋体"/>
          <w:spacing w:val="8"/>
          <w:sz w:val="28"/>
          <w:szCs w:val="28"/>
        </w:rPr>
        <w:t>运行为目的，</w:t>
      </w:r>
      <w:r>
        <w:rPr>
          <w:rFonts w:hint="eastAsia" w:ascii="宋体" w:hAnsi="宋体" w:eastAsia="宋体" w:cs="宋体"/>
          <w:spacing w:val="-60"/>
          <w:sz w:val="28"/>
          <w:szCs w:val="28"/>
        </w:rPr>
        <w:t xml:space="preserve"> </w:t>
      </w:r>
      <w:r>
        <w:rPr>
          <w:rFonts w:hint="eastAsia" w:ascii="宋体" w:hAnsi="宋体" w:eastAsia="宋体" w:cs="宋体"/>
          <w:spacing w:val="8"/>
          <w:sz w:val="28"/>
          <w:szCs w:val="28"/>
        </w:rPr>
        <w:t>以消除重大缺陷和隐患为重点，严格执行国家有关法律、法规</w:t>
      </w:r>
      <w:r>
        <w:rPr>
          <w:rFonts w:hint="eastAsia" w:ascii="宋体" w:hAnsi="宋体" w:eastAsia="宋体" w:cs="宋体"/>
          <w:spacing w:val="7"/>
          <w:sz w:val="28"/>
          <w:szCs w:val="28"/>
        </w:rPr>
        <w:t>、规程和标准，</w:t>
      </w:r>
      <w:r>
        <w:rPr>
          <w:rFonts w:hint="eastAsia" w:ascii="宋体" w:hAnsi="宋体" w:eastAsia="宋体" w:cs="宋体"/>
          <w:sz w:val="28"/>
          <w:szCs w:val="28"/>
        </w:rPr>
        <w:t xml:space="preserve"> </w:t>
      </w:r>
      <w:r>
        <w:rPr>
          <w:rFonts w:hint="eastAsia" w:ascii="宋体" w:hAnsi="宋体" w:eastAsia="宋体" w:cs="宋体"/>
          <w:spacing w:val="9"/>
          <w:sz w:val="28"/>
          <w:szCs w:val="28"/>
        </w:rPr>
        <w:t>严格按照维护、维修、保养技术方案要求有计划、优质高效地完成维护、维</w:t>
      </w:r>
      <w:r>
        <w:rPr>
          <w:rFonts w:hint="eastAsia" w:ascii="宋体" w:hAnsi="宋体" w:eastAsia="宋体" w:cs="宋体"/>
          <w:spacing w:val="8"/>
          <w:sz w:val="28"/>
          <w:szCs w:val="28"/>
        </w:rPr>
        <w:t>修、保养工作。</w:t>
      </w:r>
    </w:p>
    <w:p w14:paraId="7AD090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宋体" w:hAnsi="宋体" w:eastAsia="宋体" w:cs="宋体"/>
          <w:sz w:val="28"/>
          <w:szCs w:val="28"/>
        </w:rPr>
      </w:pPr>
      <w:r>
        <w:rPr>
          <w:rFonts w:hint="eastAsia" w:ascii="宋体" w:hAnsi="宋体" w:eastAsia="宋体" w:cs="宋体"/>
          <w:b/>
          <w:bCs/>
          <w:spacing w:val="7"/>
          <w:sz w:val="28"/>
          <w:szCs w:val="28"/>
        </w:rPr>
        <w:t>4、起重机械（行车）械维护人保养目标</w:t>
      </w:r>
    </w:p>
    <w:p w14:paraId="05DCE5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0" w:firstLineChars="200"/>
        <w:textAlignment w:val="baseline"/>
        <w:rPr>
          <w:rFonts w:hint="eastAsia" w:ascii="宋体" w:hAnsi="宋体" w:eastAsia="宋体" w:cs="宋体"/>
          <w:sz w:val="28"/>
          <w:szCs w:val="28"/>
        </w:rPr>
      </w:pPr>
      <w:r>
        <w:rPr>
          <w:rFonts w:hint="eastAsia" w:ascii="宋体" w:hAnsi="宋体" w:eastAsia="宋体" w:cs="宋体"/>
          <w:spacing w:val="5"/>
          <w:sz w:val="28"/>
          <w:szCs w:val="28"/>
        </w:rPr>
        <w:t>4.1</w:t>
      </w:r>
      <w:r>
        <w:rPr>
          <w:rFonts w:hint="eastAsia" w:ascii="宋体" w:hAnsi="宋体" w:eastAsia="宋体" w:cs="宋体"/>
          <w:spacing w:val="-39"/>
          <w:sz w:val="28"/>
          <w:szCs w:val="28"/>
        </w:rPr>
        <w:t xml:space="preserve"> </w:t>
      </w:r>
      <w:r>
        <w:rPr>
          <w:rFonts w:hint="eastAsia" w:ascii="宋体" w:hAnsi="宋体" w:eastAsia="宋体" w:cs="宋体"/>
          <w:spacing w:val="5"/>
          <w:sz w:val="28"/>
          <w:szCs w:val="28"/>
        </w:rPr>
        <w:t>起重设备故障率不超</w:t>
      </w:r>
      <w:r>
        <w:rPr>
          <w:rFonts w:hint="eastAsia" w:ascii="宋体" w:hAnsi="宋体" w:eastAsia="宋体" w:cs="宋体"/>
          <w:spacing w:val="-38"/>
          <w:sz w:val="28"/>
          <w:szCs w:val="28"/>
        </w:rPr>
        <w:t xml:space="preserve"> </w:t>
      </w:r>
      <w:r>
        <w:rPr>
          <w:rFonts w:hint="eastAsia" w:ascii="宋体" w:hAnsi="宋体" w:eastAsia="宋体" w:cs="宋体"/>
          <w:spacing w:val="5"/>
          <w:sz w:val="28"/>
          <w:szCs w:val="28"/>
        </w:rPr>
        <w:t>0.5%（节假</w:t>
      </w:r>
      <w:r>
        <w:rPr>
          <w:rFonts w:hint="eastAsia" w:ascii="宋体" w:hAnsi="宋体" w:eastAsia="宋体" w:cs="宋体"/>
          <w:spacing w:val="4"/>
          <w:sz w:val="28"/>
          <w:szCs w:val="28"/>
        </w:rPr>
        <w:t>日计划检修除外）。</w:t>
      </w:r>
    </w:p>
    <w:p w14:paraId="3FD361E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4.2</w:t>
      </w:r>
      <w:r>
        <w:rPr>
          <w:rFonts w:hint="eastAsia" w:ascii="宋体" w:hAnsi="宋体" w:eastAsia="宋体" w:cs="宋体"/>
          <w:spacing w:val="-34"/>
          <w:sz w:val="28"/>
          <w:szCs w:val="28"/>
        </w:rPr>
        <w:t xml:space="preserve"> </w:t>
      </w:r>
      <w:r>
        <w:rPr>
          <w:rFonts w:hint="eastAsia" w:ascii="宋体" w:hAnsi="宋体" w:eastAsia="宋体" w:cs="宋体"/>
          <w:spacing w:val="6"/>
          <w:sz w:val="28"/>
          <w:szCs w:val="28"/>
        </w:rPr>
        <w:t>公司内部监督合格率</w:t>
      </w:r>
      <w:r>
        <w:rPr>
          <w:rFonts w:hint="eastAsia" w:ascii="宋体" w:hAnsi="宋体" w:eastAsia="宋体" w:cs="宋体"/>
          <w:spacing w:val="-39"/>
          <w:sz w:val="28"/>
          <w:szCs w:val="28"/>
        </w:rPr>
        <w:t xml:space="preserve"> </w:t>
      </w:r>
      <w:r>
        <w:rPr>
          <w:rFonts w:hint="eastAsia" w:ascii="宋体" w:hAnsi="宋体" w:eastAsia="宋体" w:cs="宋体"/>
          <w:spacing w:val="6"/>
          <w:sz w:val="28"/>
          <w:szCs w:val="28"/>
        </w:rPr>
        <w:t>95%以上。</w:t>
      </w:r>
    </w:p>
    <w:p w14:paraId="53B31C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textAlignment w:val="baseline"/>
        <w:rPr>
          <w:rFonts w:hint="eastAsia" w:ascii="宋体" w:hAnsi="宋体" w:eastAsia="宋体" w:cs="宋体"/>
          <w:sz w:val="28"/>
          <w:szCs w:val="28"/>
        </w:rPr>
      </w:pPr>
      <w:r>
        <w:rPr>
          <w:rFonts w:hint="eastAsia" w:ascii="宋体" w:hAnsi="宋体" w:eastAsia="宋体" w:cs="宋体"/>
          <w:spacing w:val="4"/>
          <w:sz w:val="28"/>
          <w:szCs w:val="28"/>
        </w:rPr>
        <w:t>4.3</w:t>
      </w:r>
      <w:r>
        <w:rPr>
          <w:rFonts w:hint="eastAsia" w:ascii="宋体" w:hAnsi="宋体" w:eastAsia="宋体" w:cs="宋体"/>
          <w:spacing w:val="-26"/>
          <w:sz w:val="28"/>
          <w:szCs w:val="28"/>
        </w:rPr>
        <w:t xml:space="preserve"> </w:t>
      </w:r>
      <w:r>
        <w:rPr>
          <w:rFonts w:hint="eastAsia" w:ascii="宋体" w:hAnsi="宋体" w:eastAsia="宋体" w:cs="宋体"/>
          <w:spacing w:val="4"/>
          <w:sz w:val="28"/>
          <w:szCs w:val="28"/>
        </w:rPr>
        <w:t>年检一次合格率</w:t>
      </w:r>
      <w:r>
        <w:rPr>
          <w:rFonts w:hint="eastAsia" w:ascii="宋体" w:hAnsi="宋体" w:eastAsia="宋体" w:cs="宋体"/>
          <w:spacing w:val="-24"/>
          <w:sz w:val="28"/>
          <w:szCs w:val="28"/>
        </w:rPr>
        <w:t xml:space="preserve"> </w:t>
      </w:r>
      <w:r>
        <w:rPr>
          <w:rFonts w:hint="eastAsia" w:ascii="宋体" w:hAnsi="宋体" w:eastAsia="宋体" w:cs="宋体"/>
          <w:spacing w:val="4"/>
          <w:sz w:val="28"/>
          <w:szCs w:val="28"/>
        </w:rPr>
        <w:t>100%以上。</w:t>
      </w:r>
    </w:p>
    <w:p w14:paraId="0F6339E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4.4</w:t>
      </w:r>
      <w:r>
        <w:rPr>
          <w:rFonts w:hint="eastAsia" w:ascii="宋体" w:hAnsi="宋体" w:eastAsia="宋体" w:cs="宋体"/>
          <w:spacing w:val="-38"/>
          <w:sz w:val="28"/>
          <w:szCs w:val="28"/>
        </w:rPr>
        <w:t xml:space="preserve"> </w:t>
      </w:r>
      <w:r>
        <w:rPr>
          <w:rFonts w:hint="eastAsia" w:ascii="宋体" w:hAnsi="宋体" w:eastAsia="宋体" w:cs="宋体"/>
          <w:spacing w:val="7"/>
          <w:sz w:val="28"/>
          <w:szCs w:val="28"/>
        </w:rPr>
        <w:t>不发生起重设备安全事故。</w:t>
      </w:r>
    </w:p>
    <w:p w14:paraId="61C0F7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0" w:firstLineChars="200"/>
        <w:textAlignment w:val="baseline"/>
        <w:rPr>
          <w:rFonts w:hint="eastAsia" w:ascii="宋体" w:hAnsi="宋体" w:eastAsia="宋体" w:cs="宋体"/>
          <w:sz w:val="28"/>
          <w:szCs w:val="28"/>
        </w:rPr>
      </w:pPr>
      <w:r>
        <w:rPr>
          <w:rFonts w:hint="eastAsia" w:ascii="宋体" w:hAnsi="宋体" w:eastAsia="宋体" w:cs="宋体"/>
          <w:spacing w:val="5"/>
          <w:sz w:val="28"/>
          <w:szCs w:val="28"/>
        </w:rPr>
        <w:t>4.5</w:t>
      </w:r>
      <w:r>
        <w:rPr>
          <w:rFonts w:hint="eastAsia" w:ascii="宋体" w:hAnsi="宋体" w:eastAsia="宋体" w:cs="宋体"/>
          <w:spacing w:val="-37"/>
          <w:sz w:val="28"/>
          <w:szCs w:val="28"/>
        </w:rPr>
        <w:t xml:space="preserve"> </w:t>
      </w:r>
      <w:r>
        <w:rPr>
          <w:rFonts w:hint="eastAsia" w:ascii="宋体" w:hAnsi="宋体" w:eastAsia="宋体" w:cs="宋体"/>
          <w:spacing w:val="5"/>
          <w:sz w:val="28"/>
          <w:szCs w:val="28"/>
        </w:rPr>
        <w:t>设备隐患缺陷整改率达到</w:t>
      </w:r>
      <w:r>
        <w:rPr>
          <w:rFonts w:hint="eastAsia" w:ascii="宋体" w:hAnsi="宋体" w:eastAsia="宋体" w:cs="宋体"/>
          <w:spacing w:val="-24"/>
          <w:sz w:val="28"/>
          <w:szCs w:val="28"/>
        </w:rPr>
        <w:t xml:space="preserve"> </w:t>
      </w:r>
      <w:r>
        <w:rPr>
          <w:rFonts w:hint="eastAsia" w:ascii="宋体" w:hAnsi="宋体" w:eastAsia="宋体" w:cs="宋体"/>
          <w:spacing w:val="5"/>
          <w:sz w:val="28"/>
          <w:szCs w:val="28"/>
        </w:rPr>
        <w:t>100%（以维修</w:t>
      </w:r>
      <w:r>
        <w:rPr>
          <w:rFonts w:hint="eastAsia" w:ascii="宋体" w:hAnsi="宋体" w:eastAsia="宋体" w:cs="宋体"/>
          <w:spacing w:val="4"/>
          <w:sz w:val="28"/>
          <w:szCs w:val="28"/>
        </w:rPr>
        <w:t>单、整改单为准）。</w:t>
      </w:r>
    </w:p>
    <w:p w14:paraId="091C1F8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4.6</w:t>
      </w:r>
      <w:r>
        <w:rPr>
          <w:rFonts w:hint="eastAsia" w:ascii="宋体" w:hAnsi="宋体" w:eastAsia="宋体" w:cs="宋体"/>
          <w:spacing w:val="-24"/>
          <w:sz w:val="28"/>
          <w:szCs w:val="28"/>
        </w:rPr>
        <w:t xml:space="preserve"> </w:t>
      </w:r>
      <w:r>
        <w:rPr>
          <w:rFonts w:hint="eastAsia" w:ascii="宋体" w:hAnsi="宋体" w:eastAsia="宋体" w:cs="宋体"/>
          <w:spacing w:val="7"/>
          <w:sz w:val="28"/>
          <w:szCs w:val="28"/>
        </w:rPr>
        <w:t>不发生检修现场火灾、人身伤亡事故。</w:t>
      </w:r>
    </w:p>
    <w:p w14:paraId="30D22FC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6" w:firstLineChars="200"/>
        <w:textAlignment w:val="baseline"/>
        <w:rPr>
          <w:rFonts w:hint="eastAsia" w:ascii="宋体" w:hAnsi="宋体" w:eastAsia="宋体" w:cs="宋体"/>
          <w:sz w:val="28"/>
          <w:szCs w:val="28"/>
        </w:rPr>
      </w:pPr>
      <w:r>
        <w:rPr>
          <w:rFonts w:hint="eastAsia" w:ascii="宋体" w:hAnsi="宋体" w:eastAsia="宋体" w:cs="宋体"/>
          <w:b/>
          <w:bCs/>
          <w:spacing w:val="6"/>
          <w:sz w:val="28"/>
          <w:szCs w:val="28"/>
        </w:rPr>
        <w:t>5、验收依据标准</w:t>
      </w:r>
    </w:p>
    <w:p w14:paraId="27D6DF5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在双方签订的合同范围内，严格按各项检修工艺规程进行维修，确保所辖设备的检修质</w:t>
      </w:r>
      <w:r>
        <w:rPr>
          <w:rFonts w:hint="eastAsia" w:ascii="宋体" w:hAnsi="宋体" w:eastAsia="宋体" w:cs="宋体"/>
          <w:spacing w:val="10"/>
          <w:sz w:val="28"/>
          <w:szCs w:val="28"/>
        </w:rPr>
        <w:t>量并及时消除缺陷，设备投入率达到100%，确保起重机械（行车）械设备检修后完全符合</w:t>
      </w:r>
      <w:r>
        <w:rPr>
          <w:rFonts w:hint="eastAsia" w:ascii="宋体" w:hAnsi="宋体" w:eastAsia="宋体" w:cs="宋体"/>
          <w:spacing w:val="5"/>
          <w:sz w:val="28"/>
          <w:szCs w:val="28"/>
        </w:rPr>
        <w:t>以下标准：</w:t>
      </w:r>
    </w:p>
    <w:p w14:paraId="46D7CF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5.1</w:t>
      </w:r>
      <w:r>
        <w:rPr>
          <w:rFonts w:hint="eastAsia" w:ascii="宋体" w:hAnsi="宋体" w:eastAsia="宋体" w:cs="宋体"/>
          <w:spacing w:val="-40"/>
          <w:sz w:val="28"/>
          <w:szCs w:val="28"/>
        </w:rPr>
        <w:t xml:space="preserve"> </w:t>
      </w:r>
      <w:r>
        <w:rPr>
          <w:rFonts w:hint="eastAsia" w:ascii="宋体" w:hAnsi="宋体" w:eastAsia="宋体" w:cs="宋体"/>
          <w:spacing w:val="7"/>
          <w:sz w:val="28"/>
          <w:szCs w:val="28"/>
        </w:rPr>
        <w:t>特种设备安全监察条例</w:t>
      </w:r>
    </w:p>
    <w:p w14:paraId="180663A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5.2</w:t>
      </w:r>
      <w:r>
        <w:rPr>
          <w:rFonts w:hint="eastAsia" w:ascii="宋体" w:hAnsi="宋体" w:eastAsia="宋体" w:cs="宋体"/>
          <w:spacing w:val="-24"/>
          <w:sz w:val="28"/>
          <w:szCs w:val="28"/>
        </w:rPr>
        <w:t xml:space="preserve"> </w:t>
      </w:r>
      <w:r>
        <w:rPr>
          <w:rFonts w:hint="eastAsia" w:ascii="宋体" w:hAnsi="宋体" w:eastAsia="宋体" w:cs="宋体"/>
          <w:spacing w:val="7"/>
          <w:sz w:val="28"/>
          <w:szCs w:val="28"/>
        </w:rPr>
        <w:t>起重机械（行车）械安全监察规定</w:t>
      </w:r>
    </w:p>
    <w:p w14:paraId="42B1FC2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5.3</w:t>
      </w:r>
      <w:r>
        <w:rPr>
          <w:rFonts w:hint="eastAsia" w:ascii="宋体" w:hAnsi="宋体" w:eastAsia="宋体" w:cs="宋体"/>
          <w:spacing w:val="-40"/>
          <w:sz w:val="28"/>
          <w:szCs w:val="28"/>
        </w:rPr>
        <w:t xml:space="preserve"> </w:t>
      </w:r>
      <w:r>
        <w:rPr>
          <w:rFonts w:hint="eastAsia" w:ascii="宋体" w:hAnsi="宋体" w:eastAsia="宋体" w:cs="宋体"/>
          <w:spacing w:val="7"/>
          <w:sz w:val="28"/>
          <w:szCs w:val="28"/>
        </w:rPr>
        <w:t>起重机械（行车）械安全规程</w:t>
      </w:r>
      <w:r>
        <w:rPr>
          <w:rFonts w:hint="eastAsia" w:ascii="宋体" w:hAnsi="宋体" w:eastAsia="宋体" w:cs="宋体"/>
          <w:spacing w:val="-42"/>
          <w:sz w:val="28"/>
          <w:szCs w:val="28"/>
        </w:rPr>
        <w:t xml:space="preserve"> </w:t>
      </w:r>
      <w:r>
        <w:rPr>
          <w:rFonts w:hint="eastAsia" w:ascii="宋体" w:hAnsi="宋体" w:eastAsia="宋体" w:cs="宋体"/>
          <w:sz w:val="28"/>
          <w:szCs w:val="28"/>
        </w:rPr>
        <w:t>GB</w:t>
      </w:r>
      <w:r>
        <w:rPr>
          <w:rFonts w:hint="eastAsia" w:ascii="宋体" w:hAnsi="宋体" w:eastAsia="宋体" w:cs="宋体"/>
          <w:spacing w:val="7"/>
          <w:sz w:val="28"/>
          <w:szCs w:val="28"/>
        </w:rPr>
        <w:t xml:space="preserve"> 6067</w:t>
      </w:r>
      <w:r>
        <w:rPr>
          <w:rFonts w:hint="eastAsia" w:ascii="宋体" w:hAnsi="宋体" w:eastAsia="宋体" w:cs="宋体"/>
          <w:spacing w:val="6"/>
          <w:sz w:val="28"/>
          <w:szCs w:val="28"/>
        </w:rPr>
        <w:t>.1-2010</w:t>
      </w:r>
    </w:p>
    <w:p w14:paraId="733907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5.4</w:t>
      </w:r>
      <w:r>
        <w:rPr>
          <w:rFonts w:hint="eastAsia" w:ascii="宋体" w:hAnsi="宋体" w:eastAsia="宋体" w:cs="宋体"/>
          <w:spacing w:val="-40"/>
          <w:sz w:val="28"/>
          <w:szCs w:val="28"/>
        </w:rPr>
        <w:t xml:space="preserve"> </w:t>
      </w:r>
      <w:r>
        <w:rPr>
          <w:rFonts w:hint="eastAsia" w:ascii="宋体" w:hAnsi="宋体" w:eastAsia="宋体" w:cs="宋体"/>
          <w:spacing w:val="7"/>
          <w:sz w:val="28"/>
          <w:szCs w:val="28"/>
        </w:rPr>
        <w:t>起重机械（行车）械试验规程和程序</w:t>
      </w:r>
      <w:r>
        <w:rPr>
          <w:rFonts w:hint="eastAsia" w:ascii="宋体" w:hAnsi="宋体" w:eastAsia="宋体" w:cs="宋体"/>
          <w:spacing w:val="-39"/>
          <w:sz w:val="28"/>
          <w:szCs w:val="28"/>
        </w:rPr>
        <w:t xml:space="preserve"> </w:t>
      </w:r>
      <w:r>
        <w:rPr>
          <w:rFonts w:hint="eastAsia" w:ascii="宋体" w:hAnsi="宋体" w:eastAsia="宋体" w:cs="宋体"/>
          <w:sz w:val="28"/>
          <w:szCs w:val="28"/>
        </w:rPr>
        <w:t>GB</w:t>
      </w:r>
      <w:r>
        <w:rPr>
          <w:rFonts w:hint="eastAsia" w:ascii="宋体" w:hAnsi="宋体" w:eastAsia="宋体" w:cs="宋体"/>
          <w:spacing w:val="7"/>
          <w:sz w:val="28"/>
          <w:szCs w:val="28"/>
        </w:rPr>
        <w:t>/T5905-2011</w:t>
      </w:r>
    </w:p>
    <w:p w14:paraId="583FB7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5.5</w:t>
      </w:r>
      <w:r>
        <w:rPr>
          <w:rFonts w:hint="eastAsia" w:ascii="宋体" w:hAnsi="宋体" w:eastAsia="宋体" w:cs="宋体"/>
          <w:spacing w:val="-39"/>
          <w:sz w:val="28"/>
          <w:szCs w:val="28"/>
        </w:rPr>
        <w:t xml:space="preserve"> </w:t>
      </w:r>
      <w:r>
        <w:rPr>
          <w:rFonts w:hint="eastAsia" w:ascii="宋体" w:hAnsi="宋体" w:eastAsia="宋体" w:cs="宋体"/>
          <w:spacing w:val="6"/>
          <w:sz w:val="28"/>
          <w:szCs w:val="28"/>
        </w:rPr>
        <w:t>起重设备验收规范</w:t>
      </w:r>
      <w:r>
        <w:rPr>
          <w:rFonts w:hint="eastAsia" w:ascii="宋体" w:hAnsi="宋体" w:eastAsia="宋体" w:cs="宋体"/>
          <w:spacing w:val="-39"/>
          <w:sz w:val="28"/>
          <w:szCs w:val="28"/>
        </w:rPr>
        <w:t xml:space="preserve"> </w:t>
      </w:r>
      <w:r>
        <w:rPr>
          <w:rFonts w:hint="eastAsia" w:ascii="宋体" w:hAnsi="宋体" w:eastAsia="宋体" w:cs="宋体"/>
          <w:sz w:val="28"/>
          <w:szCs w:val="28"/>
        </w:rPr>
        <w:t>GB</w:t>
      </w:r>
      <w:r>
        <w:rPr>
          <w:rFonts w:hint="eastAsia" w:ascii="宋体" w:hAnsi="宋体" w:eastAsia="宋体" w:cs="宋体"/>
          <w:spacing w:val="6"/>
          <w:sz w:val="28"/>
          <w:szCs w:val="28"/>
        </w:rPr>
        <w:t>50278-98</w:t>
      </w:r>
    </w:p>
    <w:p w14:paraId="2DACBD4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5.6</w:t>
      </w:r>
      <w:r>
        <w:rPr>
          <w:rFonts w:hint="eastAsia" w:ascii="宋体" w:hAnsi="宋体" w:eastAsia="宋体" w:cs="宋体"/>
          <w:spacing w:val="-39"/>
          <w:sz w:val="28"/>
          <w:szCs w:val="28"/>
        </w:rPr>
        <w:t xml:space="preserve"> </w:t>
      </w:r>
      <w:r>
        <w:rPr>
          <w:rFonts w:hint="eastAsia" w:ascii="宋体" w:hAnsi="宋体" w:eastAsia="宋体" w:cs="宋体"/>
          <w:spacing w:val="8"/>
          <w:sz w:val="28"/>
          <w:szCs w:val="28"/>
        </w:rPr>
        <w:t>起重机械（行车）械用钢丝绳检验和报废实用规范</w:t>
      </w:r>
      <w:r>
        <w:rPr>
          <w:rFonts w:hint="eastAsia" w:ascii="宋体" w:hAnsi="宋体" w:eastAsia="宋体" w:cs="宋体"/>
          <w:spacing w:val="-39"/>
          <w:sz w:val="28"/>
          <w:szCs w:val="28"/>
        </w:rPr>
        <w:t xml:space="preserve"> </w:t>
      </w:r>
      <w:r>
        <w:rPr>
          <w:rFonts w:hint="eastAsia" w:ascii="宋体" w:hAnsi="宋体" w:eastAsia="宋体" w:cs="宋体"/>
          <w:sz w:val="28"/>
          <w:szCs w:val="28"/>
        </w:rPr>
        <w:t>GB</w:t>
      </w:r>
      <w:r>
        <w:rPr>
          <w:rFonts w:hint="eastAsia" w:ascii="宋体" w:hAnsi="宋体" w:eastAsia="宋体" w:cs="宋体"/>
          <w:spacing w:val="7"/>
          <w:sz w:val="28"/>
          <w:szCs w:val="28"/>
        </w:rPr>
        <w:t>5972-86</w:t>
      </w:r>
    </w:p>
    <w:p w14:paraId="61D728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5.7</w:t>
      </w:r>
      <w:r>
        <w:rPr>
          <w:rFonts w:hint="eastAsia" w:ascii="宋体" w:hAnsi="宋体" w:eastAsia="宋体" w:cs="宋体"/>
          <w:spacing w:val="-39"/>
          <w:sz w:val="28"/>
          <w:szCs w:val="28"/>
        </w:rPr>
        <w:t xml:space="preserve"> </w:t>
      </w:r>
      <w:r>
        <w:rPr>
          <w:rFonts w:hint="eastAsia" w:ascii="宋体" w:hAnsi="宋体" w:eastAsia="宋体" w:cs="宋体"/>
          <w:spacing w:val="8"/>
          <w:sz w:val="28"/>
          <w:szCs w:val="28"/>
        </w:rPr>
        <w:t>起重机械（行车）械超载保护装置安</w:t>
      </w:r>
      <w:r>
        <w:rPr>
          <w:rFonts w:hint="eastAsia" w:ascii="宋体" w:hAnsi="宋体" w:eastAsia="宋体" w:cs="宋体"/>
          <w:spacing w:val="7"/>
          <w:sz w:val="28"/>
          <w:szCs w:val="28"/>
        </w:rPr>
        <w:t>全技术规范</w:t>
      </w:r>
      <w:r>
        <w:rPr>
          <w:rFonts w:hint="eastAsia" w:ascii="宋体" w:hAnsi="宋体" w:eastAsia="宋体" w:cs="宋体"/>
          <w:spacing w:val="-42"/>
          <w:sz w:val="28"/>
          <w:szCs w:val="28"/>
        </w:rPr>
        <w:t xml:space="preserve"> </w:t>
      </w:r>
      <w:r>
        <w:rPr>
          <w:rFonts w:hint="eastAsia" w:ascii="宋体" w:hAnsi="宋体" w:eastAsia="宋体" w:cs="宋体"/>
          <w:sz w:val="28"/>
          <w:szCs w:val="28"/>
        </w:rPr>
        <w:t>GB</w:t>
      </w:r>
      <w:r>
        <w:rPr>
          <w:rFonts w:hint="eastAsia" w:ascii="宋体" w:hAnsi="宋体" w:eastAsia="宋体" w:cs="宋体"/>
          <w:spacing w:val="7"/>
          <w:sz w:val="28"/>
          <w:szCs w:val="28"/>
        </w:rPr>
        <w:t>12602-1997</w:t>
      </w:r>
    </w:p>
    <w:p w14:paraId="0EC517E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5.8</w:t>
      </w:r>
      <w:r>
        <w:rPr>
          <w:rFonts w:hint="eastAsia" w:ascii="宋体" w:hAnsi="宋体" w:eastAsia="宋体" w:cs="宋体"/>
          <w:spacing w:val="-40"/>
          <w:sz w:val="28"/>
          <w:szCs w:val="28"/>
        </w:rPr>
        <w:t xml:space="preserve"> </w:t>
      </w:r>
      <w:r>
        <w:rPr>
          <w:rFonts w:hint="eastAsia" w:ascii="宋体" w:hAnsi="宋体" w:eastAsia="宋体" w:cs="宋体"/>
          <w:spacing w:val="7"/>
          <w:sz w:val="28"/>
          <w:szCs w:val="28"/>
        </w:rPr>
        <w:t>通用桥式起重机械（行车）</w:t>
      </w:r>
      <w:r>
        <w:rPr>
          <w:rFonts w:hint="eastAsia" w:ascii="宋体" w:hAnsi="宋体" w:eastAsia="宋体" w:cs="宋体"/>
          <w:sz w:val="28"/>
          <w:szCs w:val="28"/>
        </w:rPr>
        <w:t>GB</w:t>
      </w:r>
      <w:r>
        <w:rPr>
          <w:rFonts w:hint="eastAsia" w:ascii="宋体" w:hAnsi="宋体" w:eastAsia="宋体" w:cs="宋体"/>
          <w:spacing w:val="7"/>
          <w:sz w:val="28"/>
          <w:szCs w:val="28"/>
        </w:rPr>
        <w:t>/T14405-93</w:t>
      </w:r>
    </w:p>
    <w:p w14:paraId="097A94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5.9</w:t>
      </w:r>
      <w:r>
        <w:rPr>
          <w:rFonts w:hint="eastAsia" w:ascii="宋体" w:hAnsi="宋体" w:eastAsia="宋体" w:cs="宋体"/>
          <w:spacing w:val="-40"/>
          <w:sz w:val="28"/>
          <w:szCs w:val="28"/>
        </w:rPr>
        <w:t xml:space="preserve"> </w:t>
      </w:r>
      <w:r>
        <w:rPr>
          <w:rFonts w:hint="eastAsia" w:ascii="宋体" w:hAnsi="宋体" w:eastAsia="宋体" w:cs="宋体"/>
          <w:spacing w:val="7"/>
          <w:sz w:val="28"/>
          <w:szCs w:val="28"/>
        </w:rPr>
        <w:t>通用门式起重机械（行车）</w:t>
      </w:r>
      <w:r>
        <w:rPr>
          <w:rFonts w:hint="eastAsia" w:ascii="宋体" w:hAnsi="宋体" w:eastAsia="宋体" w:cs="宋体"/>
          <w:sz w:val="28"/>
          <w:szCs w:val="28"/>
        </w:rPr>
        <w:t>GB</w:t>
      </w:r>
      <w:r>
        <w:rPr>
          <w:rFonts w:hint="eastAsia" w:ascii="宋体" w:hAnsi="宋体" w:eastAsia="宋体" w:cs="宋体"/>
          <w:spacing w:val="7"/>
          <w:sz w:val="28"/>
          <w:szCs w:val="28"/>
        </w:rPr>
        <w:t>/T14406-93</w:t>
      </w:r>
    </w:p>
    <w:p w14:paraId="26F911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5.10</w:t>
      </w:r>
      <w:r>
        <w:rPr>
          <w:rFonts w:hint="eastAsia" w:ascii="宋体" w:hAnsi="宋体" w:eastAsia="宋体" w:cs="宋体"/>
          <w:spacing w:val="-42"/>
          <w:sz w:val="28"/>
          <w:szCs w:val="28"/>
        </w:rPr>
        <w:t xml:space="preserve"> </w:t>
      </w:r>
      <w:r>
        <w:rPr>
          <w:rFonts w:hint="eastAsia" w:ascii="宋体" w:hAnsi="宋体" w:eastAsia="宋体" w:cs="宋体"/>
          <w:spacing w:val="6"/>
          <w:sz w:val="28"/>
          <w:szCs w:val="28"/>
        </w:rPr>
        <w:t>钢丝绳电动葫芦</w:t>
      </w:r>
      <w:r>
        <w:rPr>
          <w:rFonts w:hint="eastAsia" w:ascii="宋体" w:hAnsi="宋体" w:eastAsia="宋体" w:cs="宋体"/>
          <w:spacing w:val="-40"/>
          <w:sz w:val="28"/>
          <w:szCs w:val="28"/>
        </w:rPr>
        <w:t xml:space="preserve"> </w:t>
      </w:r>
      <w:r>
        <w:rPr>
          <w:rFonts w:hint="eastAsia" w:ascii="宋体" w:hAnsi="宋体" w:eastAsia="宋体" w:cs="宋体"/>
          <w:sz w:val="28"/>
          <w:szCs w:val="28"/>
        </w:rPr>
        <w:t>JB</w:t>
      </w:r>
      <w:r>
        <w:rPr>
          <w:rFonts w:hint="eastAsia" w:ascii="宋体" w:hAnsi="宋体" w:eastAsia="宋体" w:cs="宋体"/>
          <w:spacing w:val="6"/>
          <w:sz w:val="28"/>
          <w:szCs w:val="28"/>
        </w:rPr>
        <w:t>/T9008.1</w:t>
      </w:r>
      <w:r>
        <w:rPr>
          <w:rFonts w:hint="eastAsia" w:ascii="宋体" w:hAnsi="宋体" w:eastAsia="宋体" w:cs="宋体"/>
          <w:spacing w:val="5"/>
          <w:sz w:val="28"/>
          <w:szCs w:val="28"/>
        </w:rPr>
        <w:t>-6</w:t>
      </w:r>
    </w:p>
    <w:p w14:paraId="55598A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5.11</w:t>
      </w:r>
      <w:r>
        <w:rPr>
          <w:rFonts w:hint="eastAsia" w:ascii="宋体" w:hAnsi="宋体" w:eastAsia="宋体" w:cs="宋体"/>
          <w:spacing w:val="-14"/>
          <w:sz w:val="28"/>
          <w:szCs w:val="28"/>
        </w:rPr>
        <w:t xml:space="preserve"> </w:t>
      </w:r>
      <w:r>
        <w:rPr>
          <w:rFonts w:hint="eastAsia" w:ascii="宋体" w:hAnsi="宋体" w:eastAsia="宋体" w:cs="宋体"/>
          <w:spacing w:val="6"/>
          <w:sz w:val="28"/>
          <w:szCs w:val="28"/>
        </w:rPr>
        <w:t>电动单梁起重机械（行车）</w:t>
      </w:r>
      <w:r>
        <w:rPr>
          <w:rFonts w:hint="eastAsia" w:ascii="宋体" w:hAnsi="宋体" w:eastAsia="宋体" w:cs="宋体"/>
          <w:sz w:val="28"/>
          <w:szCs w:val="28"/>
        </w:rPr>
        <w:t>JB</w:t>
      </w:r>
      <w:r>
        <w:rPr>
          <w:rFonts w:hint="eastAsia" w:ascii="宋体" w:hAnsi="宋体" w:eastAsia="宋体" w:cs="宋体"/>
          <w:spacing w:val="6"/>
          <w:sz w:val="28"/>
          <w:szCs w:val="28"/>
        </w:rPr>
        <w:t>/T1306</w:t>
      </w:r>
    </w:p>
    <w:p w14:paraId="47FB19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5.12</w:t>
      </w:r>
      <w:r>
        <w:rPr>
          <w:rFonts w:hint="eastAsia" w:ascii="宋体" w:hAnsi="宋体" w:eastAsia="宋体" w:cs="宋体"/>
          <w:spacing w:val="-23"/>
          <w:sz w:val="28"/>
          <w:szCs w:val="28"/>
        </w:rPr>
        <w:t xml:space="preserve"> </w:t>
      </w:r>
      <w:r>
        <w:rPr>
          <w:rFonts w:hint="eastAsia" w:ascii="宋体" w:hAnsi="宋体" w:eastAsia="宋体" w:cs="宋体"/>
          <w:spacing w:val="7"/>
          <w:sz w:val="28"/>
          <w:szCs w:val="28"/>
        </w:rPr>
        <w:t>起重机械（行车）械危险部位及标志</w:t>
      </w:r>
    </w:p>
    <w:p w14:paraId="579708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宋体" w:hAnsi="宋体" w:eastAsia="宋体" w:cs="宋体"/>
          <w:sz w:val="28"/>
          <w:szCs w:val="28"/>
        </w:rPr>
      </w:pPr>
      <w:r>
        <w:rPr>
          <w:rFonts w:hint="eastAsia" w:ascii="宋体" w:hAnsi="宋体" w:eastAsia="宋体" w:cs="宋体"/>
          <w:b/>
          <w:bCs/>
          <w:spacing w:val="7"/>
          <w:sz w:val="28"/>
          <w:szCs w:val="28"/>
        </w:rPr>
        <w:t>6、维护、维修、保养方案</w:t>
      </w:r>
    </w:p>
    <w:p w14:paraId="4DBC3E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0" w:firstLineChars="200"/>
        <w:textAlignment w:val="baseline"/>
        <w:rPr>
          <w:rFonts w:hint="eastAsia" w:ascii="宋体" w:hAnsi="宋体" w:eastAsia="宋体" w:cs="宋体"/>
          <w:sz w:val="28"/>
          <w:szCs w:val="28"/>
        </w:rPr>
      </w:pPr>
      <w:r>
        <w:rPr>
          <w:rFonts w:hint="eastAsia" w:ascii="宋体" w:hAnsi="宋体" w:eastAsia="宋体" w:cs="宋体"/>
          <w:b/>
          <w:bCs/>
          <w:spacing w:val="2"/>
          <w:sz w:val="28"/>
          <w:szCs w:val="28"/>
        </w:rPr>
        <w:t>6.1</w:t>
      </w:r>
      <w:r>
        <w:rPr>
          <w:rFonts w:hint="eastAsia" w:ascii="宋体" w:hAnsi="宋体" w:eastAsia="宋体" w:cs="宋体"/>
          <w:spacing w:val="-16"/>
          <w:sz w:val="28"/>
          <w:szCs w:val="28"/>
        </w:rPr>
        <w:t xml:space="preserve"> </w:t>
      </w:r>
      <w:r>
        <w:rPr>
          <w:rFonts w:hint="eastAsia" w:ascii="宋体" w:hAnsi="宋体" w:eastAsia="宋体" w:cs="宋体"/>
          <w:b/>
          <w:bCs/>
          <w:spacing w:val="2"/>
          <w:sz w:val="28"/>
          <w:szCs w:val="28"/>
        </w:rPr>
        <w:t>内部管理模式</w:t>
      </w:r>
    </w:p>
    <w:p w14:paraId="301FCEF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乙方将在甲方现场设立起重机械（行车）械设备维护、维修</w:t>
      </w:r>
      <w:r>
        <w:rPr>
          <w:rFonts w:hint="eastAsia" w:ascii="宋体" w:hAnsi="宋体" w:eastAsia="宋体" w:cs="宋体"/>
          <w:spacing w:val="6"/>
          <w:sz w:val="28"/>
          <w:szCs w:val="28"/>
        </w:rPr>
        <w:t>、保养项目部，具体负责甲</w:t>
      </w:r>
      <w:r>
        <w:rPr>
          <w:rFonts w:hint="eastAsia" w:ascii="宋体" w:hAnsi="宋体" w:eastAsia="宋体" w:cs="宋体"/>
          <w:sz w:val="28"/>
          <w:szCs w:val="28"/>
        </w:rPr>
        <w:t xml:space="preserve"> </w:t>
      </w:r>
      <w:r>
        <w:rPr>
          <w:rFonts w:hint="eastAsia" w:ascii="宋体" w:hAnsi="宋体" w:eastAsia="宋体" w:cs="宋体"/>
          <w:spacing w:val="7"/>
          <w:sz w:val="28"/>
          <w:szCs w:val="28"/>
        </w:rPr>
        <w:t>方起重机械（行车）械设备的维护、维修、保养工作的一切事务，乙方将选派具有起重机械</w:t>
      </w:r>
      <w:r>
        <w:rPr>
          <w:rFonts w:hint="eastAsia" w:ascii="宋体" w:hAnsi="宋体" w:eastAsia="宋体" w:cs="宋体"/>
          <w:spacing w:val="16"/>
          <w:sz w:val="28"/>
          <w:szCs w:val="28"/>
        </w:rPr>
        <w:t xml:space="preserve"> </w:t>
      </w:r>
      <w:r>
        <w:rPr>
          <w:rFonts w:hint="eastAsia" w:ascii="宋体" w:hAnsi="宋体" w:eastAsia="宋体" w:cs="宋体"/>
          <w:spacing w:val="7"/>
          <w:sz w:val="28"/>
          <w:szCs w:val="28"/>
        </w:rPr>
        <w:t>（行车）械设备维护、维修专业资质及对外施工经验丰富的人员担任项目部经理，项目经理</w:t>
      </w:r>
      <w:r>
        <w:rPr>
          <w:rFonts w:hint="eastAsia" w:ascii="宋体" w:hAnsi="宋体" w:eastAsia="宋体" w:cs="宋体"/>
          <w:spacing w:val="16"/>
          <w:sz w:val="28"/>
          <w:szCs w:val="28"/>
        </w:rPr>
        <w:t xml:space="preserve"> </w:t>
      </w:r>
      <w:r>
        <w:rPr>
          <w:rFonts w:hint="eastAsia" w:ascii="宋体" w:hAnsi="宋体" w:eastAsia="宋体" w:cs="宋体"/>
          <w:spacing w:val="7"/>
          <w:sz w:val="28"/>
          <w:szCs w:val="28"/>
        </w:rPr>
        <w:t>负责包括工程质量、安全管理、文明生产等全面事务，项目部经理是起重机械（行车）械设</w:t>
      </w:r>
      <w:r>
        <w:rPr>
          <w:rFonts w:hint="eastAsia" w:ascii="宋体" w:hAnsi="宋体" w:eastAsia="宋体" w:cs="宋体"/>
          <w:spacing w:val="16"/>
          <w:sz w:val="28"/>
          <w:szCs w:val="28"/>
        </w:rPr>
        <w:t xml:space="preserve"> </w:t>
      </w:r>
      <w:r>
        <w:rPr>
          <w:rFonts w:hint="eastAsia" w:ascii="宋体" w:hAnsi="宋体" w:eastAsia="宋体" w:cs="宋体"/>
          <w:spacing w:val="7"/>
          <w:sz w:val="28"/>
          <w:szCs w:val="28"/>
        </w:rPr>
        <w:t>备维护、维修、保养安全第一责任人。项目经理部下设现场技术负责人、安全负责人。甲方</w:t>
      </w:r>
      <w:r>
        <w:rPr>
          <w:rFonts w:hint="eastAsia" w:ascii="宋体" w:hAnsi="宋体" w:eastAsia="宋体" w:cs="宋体"/>
          <w:spacing w:val="16"/>
          <w:sz w:val="28"/>
          <w:szCs w:val="28"/>
        </w:rPr>
        <w:t xml:space="preserve"> </w:t>
      </w:r>
      <w:r>
        <w:rPr>
          <w:rFonts w:hint="eastAsia" w:ascii="宋体" w:hAnsi="宋体" w:eastAsia="宋体" w:cs="宋体"/>
          <w:spacing w:val="7"/>
          <w:sz w:val="28"/>
          <w:szCs w:val="28"/>
        </w:rPr>
        <w:t>将选派有在外修理经验的工程技术人员组成技术管理网络，并在甲方的领导下，建立和完善</w:t>
      </w:r>
      <w:r>
        <w:rPr>
          <w:rFonts w:hint="eastAsia" w:ascii="宋体" w:hAnsi="宋体" w:eastAsia="宋体" w:cs="宋体"/>
          <w:spacing w:val="16"/>
          <w:sz w:val="28"/>
          <w:szCs w:val="28"/>
        </w:rPr>
        <w:t xml:space="preserve"> </w:t>
      </w:r>
      <w:r>
        <w:rPr>
          <w:rFonts w:hint="eastAsia" w:ascii="宋体" w:hAnsi="宋体" w:eastAsia="宋体" w:cs="宋体"/>
          <w:spacing w:val="7"/>
          <w:sz w:val="28"/>
          <w:szCs w:val="28"/>
        </w:rPr>
        <w:t>的安全文明生产管理网络体系，在修理过程中严格按照质量管理体系标准和甲方要求认真进</w:t>
      </w:r>
      <w:r>
        <w:rPr>
          <w:rFonts w:hint="eastAsia" w:ascii="宋体" w:hAnsi="宋体" w:eastAsia="宋体" w:cs="宋体"/>
          <w:spacing w:val="16"/>
          <w:sz w:val="28"/>
          <w:szCs w:val="28"/>
        </w:rPr>
        <w:t xml:space="preserve"> </w:t>
      </w:r>
      <w:r>
        <w:rPr>
          <w:rFonts w:hint="eastAsia" w:ascii="宋体" w:hAnsi="宋体" w:eastAsia="宋体" w:cs="宋体"/>
          <w:spacing w:val="8"/>
          <w:sz w:val="28"/>
          <w:szCs w:val="28"/>
        </w:rPr>
        <w:t>行组织、落实、实施。</w:t>
      </w:r>
    </w:p>
    <w:p w14:paraId="39468B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0" w:firstLineChars="200"/>
        <w:textAlignment w:val="baseline"/>
        <w:rPr>
          <w:rFonts w:hint="eastAsia" w:ascii="宋体" w:hAnsi="宋体" w:eastAsia="宋体" w:cs="宋体"/>
          <w:sz w:val="28"/>
          <w:szCs w:val="28"/>
        </w:rPr>
      </w:pPr>
      <w:r>
        <w:rPr>
          <w:rFonts w:hint="eastAsia" w:ascii="宋体" w:hAnsi="宋体" w:eastAsia="宋体" w:cs="宋体"/>
          <w:sz w:val="28"/>
          <w:szCs w:val="28"/>
        </w:rPr>
        <w:pict>
          <v:shape id="_x0000_s1027" o:spid="_x0000_s1027" o:spt="202" type="#_x0000_t202" style="position:absolute;left:0pt;margin-left:-1pt;margin-top:118.8pt;height:104.4pt;width:47.75pt;z-index:251663360;mso-width-relative:page;mso-height-relative:page;" filled="f" stroked="f" coordsize="21600,21600">
            <v:path/>
            <v:fill on="f" focussize="0,0"/>
            <v:stroke on="f"/>
            <v:imagedata o:title=""/>
            <o:lock v:ext="edit" aspectratio="f"/>
            <v:textbox inset="0mm,0mm,0mm,0mm">
              <w:txbxContent>
                <w:p w14:paraId="431944E0">
                  <w:pPr>
                    <w:spacing w:line="20" w:lineRule="exact"/>
                  </w:pPr>
                </w:p>
                <w:p w14:paraId="1C87198B">
                  <w:pPr>
                    <w:pStyle w:val="3"/>
                  </w:pPr>
                </w:p>
              </w:txbxContent>
            </v:textbox>
          </v:shape>
        </w:pict>
      </w:r>
      <w:r>
        <w:rPr>
          <w:rFonts w:hint="eastAsia" w:ascii="宋体" w:hAnsi="宋体" w:eastAsia="宋体" w:cs="宋体"/>
          <w:b/>
          <w:bCs/>
          <w:spacing w:val="5"/>
          <w:sz w:val="28"/>
          <w:szCs w:val="28"/>
        </w:rPr>
        <w:t>6.2</w:t>
      </w:r>
      <w:r>
        <w:rPr>
          <w:rFonts w:hint="eastAsia" w:ascii="宋体" w:hAnsi="宋体" w:eastAsia="宋体" w:cs="宋体"/>
          <w:spacing w:val="-35"/>
          <w:sz w:val="28"/>
          <w:szCs w:val="28"/>
        </w:rPr>
        <w:t xml:space="preserve"> </w:t>
      </w:r>
      <w:r>
        <w:rPr>
          <w:rFonts w:hint="eastAsia" w:ascii="宋体" w:hAnsi="宋体" w:eastAsia="宋体" w:cs="宋体"/>
          <w:b/>
          <w:bCs/>
          <w:spacing w:val="5"/>
          <w:sz w:val="28"/>
          <w:szCs w:val="28"/>
        </w:rPr>
        <w:t>现场施工组织机构</w:t>
      </w:r>
    </w:p>
    <w:tbl>
      <w:tblPr>
        <w:tblStyle w:val="8"/>
        <w:tblpPr w:leftFromText="180" w:rightFromText="180" w:vertAnchor="text" w:horzAnchor="page" w:tblpX="4434" w:tblpY="505"/>
        <w:tblOverlap w:val="never"/>
        <w:tblW w:w="2339"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2339"/>
      </w:tblGrid>
      <w:tr w14:paraId="47CD0BE0">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CellMar>
            <w:top w:w="0" w:type="dxa"/>
            <w:left w:w="0" w:type="dxa"/>
            <w:bottom w:w="0" w:type="dxa"/>
            <w:right w:w="0" w:type="dxa"/>
          </w:tblCellMar>
        </w:tblPrEx>
        <w:trPr>
          <w:trHeight w:val="609" w:hRule="atLeast"/>
        </w:trPr>
        <w:tc>
          <w:tcPr>
            <w:tcW w:w="2339" w:type="dxa"/>
            <w:vAlign w:val="top"/>
          </w:tcPr>
          <w:p w14:paraId="175204EC">
            <w:pPr>
              <w:pStyle w:val="9"/>
              <w:keepNext w:val="0"/>
              <w:keepLines w:val="0"/>
              <w:pageBreakBefore w:val="0"/>
              <w:kinsoku w:val="0"/>
              <w:wordWrap/>
              <w:topLinePunct w:val="0"/>
              <w:autoSpaceDE w:val="0"/>
              <w:autoSpaceDN w:val="0"/>
              <w:bidi w:val="0"/>
              <w:adjustRightInd w:val="0"/>
              <w:snapToGrid w:val="0"/>
              <w:spacing w:line="360" w:lineRule="auto"/>
              <w:ind w:right="0" w:firstLine="274" w:firstLineChars="100"/>
              <w:outlineLvl w:val="0"/>
              <w:rPr>
                <w:rFonts w:hint="eastAsia" w:ascii="宋体" w:hAnsi="宋体" w:eastAsia="宋体" w:cs="宋体"/>
                <w:sz w:val="28"/>
                <w:szCs w:val="28"/>
              </w:rPr>
            </w:pPr>
            <w:r>
              <w:rPr>
                <w:rFonts w:hint="eastAsia" w:ascii="宋体" w:hAnsi="宋体" w:eastAsia="宋体" w:cs="宋体"/>
                <w:spacing w:val="-3"/>
                <w:sz w:val="28"/>
                <w:szCs w:val="28"/>
              </w:rPr>
              <w:t>项目部经理</w:t>
            </w:r>
          </w:p>
        </w:tc>
      </w:tr>
    </w:tbl>
    <w:p w14:paraId="769802B4">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p w14:paraId="10809AE5">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p w14:paraId="582A3129">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r>
        <w:rPr>
          <w:rFonts w:hint="eastAsia" w:ascii="宋体" w:hAnsi="宋体" w:eastAsia="宋体" w:cs="宋体"/>
          <w:sz w:val="28"/>
          <w:szCs w:val="28"/>
        </w:rPr>
        <w:drawing>
          <wp:anchor distT="0" distB="0" distL="0" distR="0" simplePos="0" relativeHeight="251660288" behindDoc="1" locked="0" layoutInCell="1" allowOverlap="1">
            <wp:simplePos x="0" y="0"/>
            <wp:positionH relativeFrom="column">
              <wp:posOffset>2787015</wp:posOffset>
            </wp:positionH>
            <wp:positionV relativeFrom="paragraph">
              <wp:posOffset>56515</wp:posOffset>
            </wp:positionV>
            <wp:extent cx="9525" cy="594360"/>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8"/>
                    <a:stretch>
                      <a:fillRect/>
                    </a:stretch>
                  </pic:blipFill>
                  <pic:spPr>
                    <a:xfrm>
                      <a:off x="0" y="0"/>
                      <a:ext cx="9525" cy="594359"/>
                    </a:xfrm>
                    <a:prstGeom prst="rect">
                      <a:avLst/>
                    </a:prstGeom>
                  </pic:spPr>
                </pic:pic>
              </a:graphicData>
            </a:graphic>
          </wp:anchor>
        </w:drawing>
      </w:r>
    </w:p>
    <w:p w14:paraId="71FD153F">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tbl>
      <w:tblPr>
        <w:tblStyle w:val="8"/>
        <w:tblW w:w="8650" w:type="dxa"/>
        <w:tblInd w:w="40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187"/>
        <w:gridCol w:w="1782"/>
        <w:gridCol w:w="1977"/>
        <w:gridCol w:w="2704"/>
      </w:tblGrid>
      <w:tr w14:paraId="189C1A6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2187" w:type="dxa"/>
            <w:tcBorders>
              <w:left w:val="single" w:color="000000" w:sz="4" w:space="0"/>
              <w:bottom w:val="nil"/>
            </w:tcBorders>
            <w:vAlign w:val="top"/>
          </w:tcPr>
          <w:p w14:paraId="50F75F64">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tc>
        <w:tc>
          <w:tcPr>
            <w:tcW w:w="1782" w:type="dxa"/>
            <w:tcBorders>
              <w:bottom w:val="nil"/>
            </w:tcBorders>
            <w:vAlign w:val="top"/>
          </w:tcPr>
          <w:p w14:paraId="5243E56D">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tc>
        <w:tc>
          <w:tcPr>
            <w:tcW w:w="1977" w:type="dxa"/>
            <w:tcBorders>
              <w:bottom w:val="nil"/>
            </w:tcBorders>
            <w:vAlign w:val="top"/>
          </w:tcPr>
          <w:p w14:paraId="5AA10E4D">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tc>
        <w:tc>
          <w:tcPr>
            <w:tcW w:w="2704" w:type="dxa"/>
            <w:tcBorders>
              <w:bottom w:val="nil"/>
            </w:tcBorders>
            <w:vAlign w:val="top"/>
          </w:tcPr>
          <w:p w14:paraId="578A773F">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tc>
      </w:tr>
    </w:tbl>
    <w:tbl>
      <w:tblPr>
        <w:tblStyle w:val="8"/>
        <w:tblpPr w:leftFromText="180" w:rightFromText="180" w:vertAnchor="page" w:horzAnchor="page" w:tblpX="1089" w:tblpY="11107"/>
        <w:tblOverlap w:val="never"/>
        <w:tblW w:w="892" w:type="dxa"/>
        <w:tblInd w:w="0" w:type="dxa"/>
        <w:tblBorders>
          <w:top w:val="single" w:color="000000" w:sz="10" w:space="0"/>
          <w:left w:val="single" w:color="000000" w:sz="10" w:space="0"/>
          <w:bottom w:val="single" w:color="000000" w:sz="10" w:space="0"/>
          <w:right w:val="single" w:color="000000" w:sz="8" w:space="0"/>
          <w:insideH w:val="none" w:color="auto" w:sz="0" w:space="0"/>
          <w:insideV w:val="none" w:color="auto" w:sz="0" w:space="0"/>
        </w:tblBorders>
        <w:tblLayout w:type="fixed"/>
        <w:tblCellMar>
          <w:top w:w="0" w:type="dxa"/>
          <w:left w:w="0" w:type="dxa"/>
          <w:bottom w:w="0" w:type="dxa"/>
          <w:right w:w="0" w:type="dxa"/>
        </w:tblCellMar>
      </w:tblPr>
      <w:tblGrid>
        <w:gridCol w:w="892"/>
      </w:tblGrid>
      <w:tr w14:paraId="2BBADE6E">
        <w:tblPrEx>
          <w:tblBorders>
            <w:top w:val="single" w:color="000000" w:sz="10" w:space="0"/>
            <w:left w:val="single" w:color="000000" w:sz="10" w:space="0"/>
            <w:bottom w:val="single" w:color="000000" w:sz="10" w:space="0"/>
            <w:right w:val="single" w:color="000000" w:sz="8" w:space="0"/>
            <w:insideH w:val="none" w:color="auto" w:sz="0" w:space="0"/>
            <w:insideV w:val="none" w:color="auto" w:sz="0" w:space="0"/>
          </w:tblBorders>
          <w:tblCellMar>
            <w:top w:w="0" w:type="dxa"/>
            <w:left w:w="0" w:type="dxa"/>
            <w:bottom w:w="0" w:type="dxa"/>
            <w:right w:w="0" w:type="dxa"/>
          </w:tblCellMar>
        </w:tblPrEx>
        <w:trPr>
          <w:trHeight w:val="1997" w:hRule="atLeast"/>
        </w:trPr>
        <w:tc>
          <w:tcPr>
            <w:tcW w:w="892" w:type="dxa"/>
            <w:textDirection w:val="tbRlV"/>
            <w:vAlign w:val="top"/>
          </w:tcPr>
          <w:p w14:paraId="77992C08">
            <w:pPr>
              <w:pStyle w:val="9"/>
              <w:spacing w:before="316" w:line="208" w:lineRule="auto"/>
              <w:ind w:left="224"/>
            </w:pPr>
            <w:r>
              <w:rPr>
                <w:spacing w:val="-1"/>
              </w:rPr>
              <w:t>机</w:t>
            </w:r>
            <w:r>
              <w:rPr>
                <w:spacing w:val="103"/>
              </w:rPr>
              <w:t xml:space="preserve"> </w:t>
            </w:r>
            <w:r>
              <w:rPr>
                <w:spacing w:val="-1"/>
              </w:rPr>
              <w:t>械</w:t>
            </w:r>
            <w:r>
              <w:rPr>
                <w:spacing w:val="98"/>
              </w:rPr>
              <w:t xml:space="preserve"> </w:t>
            </w:r>
            <w:r>
              <w:rPr>
                <w:spacing w:val="-1"/>
              </w:rPr>
              <w:t>维</w:t>
            </w:r>
            <w:r>
              <w:rPr>
                <w:spacing w:val="102"/>
              </w:rPr>
              <w:t xml:space="preserve"> </w:t>
            </w:r>
            <w:r>
              <w:rPr>
                <w:spacing w:val="-1"/>
              </w:rPr>
              <w:t>护</w:t>
            </w:r>
          </w:p>
        </w:tc>
      </w:tr>
    </w:tbl>
    <w:tbl>
      <w:tblPr>
        <w:tblStyle w:val="8"/>
        <w:tblpPr w:leftFromText="180" w:rightFromText="180" w:vertAnchor="text" w:horzAnchor="page" w:tblpX="3122" w:tblpY="233"/>
        <w:tblOverlap w:val="never"/>
        <w:tblW w:w="89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0"/>
      </w:tblGrid>
      <w:tr w14:paraId="20838DDA">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3" w:hRule="atLeast"/>
        </w:trPr>
        <w:tc>
          <w:tcPr>
            <w:tcW w:w="890" w:type="dxa"/>
            <w:textDirection w:val="tbRlV"/>
            <w:vAlign w:val="top"/>
          </w:tcPr>
          <w:p w14:paraId="361CD0C7">
            <w:pPr>
              <w:pStyle w:val="9"/>
              <w:keepNext w:val="0"/>
              <w:keepLines w:val="0"/>
              <w:pageBreakBefore w:val="0"/>
              <w:kinsoku w:val="0"/>
              <w:wordWrap/>
              <w:topLinePunct w:val="0"/>
              <w:autoSpaceDE w:val="0"/>
              <w:autoSpaceDN w:val="0"/>
              <w:bidi w:val="0"/>
              <w:adjustRightInd w:val="0"/>
              <w:snapToGrid w:val="0"/>
              <w:spacing w:line="360" w:lineRule="auto"/>
              <w:ind w:right="0"/>
              <w:rPr>
                <w:rFonts w:hint="eastAsia" w:ascii="宋体" w:hAnsi="宋体" w:eastAsia="宋体" w:cs="宋体"/>
                <w:sz w:val="28"/>
                <w:szCs w:val="28"/>
              </w:rPr>
            </w:pPr>
            <w:r>
              <w:rPr>
                <w:rFonts w:hint="eastAsia" w:ascii="宋体" w:hAnsi="宋体" w:eastAsia="宋体" w:cs="宋体"/>
                <w:spacing w:val="-1"/>
                <w:position w:val="1"/>
                <w:sz w:val="28"/>
                <w:szCs w:val="28"/>
              </w:rPr>
              <w:t>电</w:t>
            </w:r>
            <w:r>
              <w:rPr>
                <w:rFonts w:hint="eastAsia" w:ascii="宋体" w:hAnsi="宋体" w:eastAsia="宋体" w:cs="宋体"/>
                <w:spacing w:val="103"/>
                <w:position w:val="1"/>
                <w:sz w:val="28"/>
                <w:szCs w:val="28"/>
              </w:rPr>
              <w:t xml:space="preserve"> </w:t>
            </w:r>
            <w:r>
              <w:rPr>
                <w:rFonts w:hint="eastAsia" w:ascii="宋体" w:hAnsi="宋体" w:eastAsia="宋体" w:cs="宋体"/>
                <w:spacing w:val="-1"/>
                <w:sz w:val="28"/>
                <w:szCs w:val="28"/>
              </w:rPr>
              <w:t>气</w:t>
            </w:r>
            <w:r>
              <w:rPr>
                <w:rFonts w:hint="eastAsia" w:ascii="宋体" w:hAnsi="宋体" w:eastAsia="宋体" w:cs="宋体"/>
                <w:spacing w:val="98"/>
                <w:sz w:val="28"/>
                <w:szCs w:val="28"/>
              </w:rPr>
              <w:t xml:space="preserve"> </w:t>
            </w:r>
            <w:r>
              <w:rPr>
                <w:rFonts w:hint="eastAsia" w:ascii="宋体" w:hAnsi="宋体" w:eastAsia="宋体" w:cs="宋体"/>
                <w:spacing w:val="-1"/>
                <w:sz w:val="28"/>
                <w:szCs w:val="28"/>
              </w:rPr>
              <w:t>维</w:t>
            </w:r>
            <w:r>
              <w:rPr>
                <w:rFonts w:hint="eastAsia" w:ascii="宋体" w:hAnsi="宋体" w:eastAsia="宋体" w:cs="宋体"/>
                <w:spacing w:val="102"/>
                <w:sz w:val="28"/>
                <w:szCs w:val="28"/>
              </w:rPr>
              <w:t xml:space="preserve"> </w:t>
            </w:r>
            <w:r>
              <w:rPr>
                <w:rFonts w:hint="eastAsia" w:ascii="宋体" w:hAnsi="宋体" w:eastAsia="宋体" w:cs="宋体"/>
                <w:spacing w:val="-1"/>
                <w:sz w:val="28"/>
                <w:szCs w:val="28"/>
              </w:rPr>
              <w:t>护</w:t>
            </w:r>
          </w:p>
        </w:tc>
      </w:tr>
    </w:tbl>
    <w:p w14:paraId="7A37F0C8">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r>
        <w:rPr>
          <w:rFonts w:hint="eastAsia" w:ascii="宋体" w:hAnsi="宋体" w:eastAsia="宋体" w:cs="宋体"/>
          <w:sz w:val="28"/>
          <w:szCs w:val="28"/>
        </w:rPr>
        <w:pict>
          <v:shape id="_x0000_s1028" o:spid="_x0000_s1028" o:spt="202" type="#_x0000_t202" style="position:absolute;left:0pt;margin-left:374.05pt;margin-top:12.9pt;height:104.4pt;width:47.75pt;z-index:251662336;mso-width-relative:page;mso-height-relative:page;" filled="f" stroked="f" coordsize="21600,21600">
            <v:path/>
            <v:fill on="f" focussize="0,0"/>
            <v:stroke on="f"/>
            <v:imagedata o:title=""/>
            <o:lock v:ext="edit" aspectratio="f"/>
            <v:textbox inset="0mm,0mm,0mm,0mm">
              <w:txbxContent>
                <w:p w14:paraId="60224423">
                  <w:pPr>
                    <w:spacing w:line="20" w:lineRule="exact"/>
                  </w:pPr>
                </w:p>
                <w:tbl>
                  <w:tblPr>
                    <w:tblStyle w:val="8"/>
                    <w:tblpPr w:leftFromText="180" w:rightFromText="180" w:vertAnchor="page" w:horzAnchor="page" w:tblpX="9674" w:tblpY="11206"/>
                    <w:tblOverlap w:val="never"/>
                    <w:tblW w:w="89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0"/>
                  </w:tblGrid>
                  <w:tr w14:paraId="65A23419">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890" w:type="dxa"/>
                        <w:vAlign w:val="top"/>
                      </w:tcPr>
                      <w:p w14:paraId="3F50F9CC">
                        <w:pPr>
                          <w:pStyle w:val="9"/>
                          <w:spacing w:before="224" w:line="339" w:lineRule="auto"/>
                          <w:ind w:left="206" w:right="192"/>
                          <w:jc w:val="both"/>
                        </w:pPr>
                        <w:r>
                          <w:rPr>
                            <w:spacing w:val="-8"/>
                          </w:rPr>
                          <w:t>安全</w:t>
                        </w:r>
                        <w:r>
                          <w:t xml:space="preserve"> </w:t>
                        </w:r>
                        <w:r>
                          <w:rPr>
                            <w:spacing w:val="-8"/>
                          </w:rPr>
                          <w:t>督察</w:t>
                        </w:r>
                        <w:r>
                          <w:t xml:space="preserve"> </w:t>
                        </w:r>
                        <w:r>
                          <w:rPr>
                            <w:spacing w:val="-8"/>
                          </w:rPr>
                          <w:t>负责</w:t>
                        </w:r>
                        <w:r>
                          <w:t xml:space="preserve"> </w:t>
                        </w:r>
                        <w:r>
                          <w:rPr>
                            <w:spacing w:val="41"/>
                            <w:w w:val="127"/>
                          </w:rPr>
                          <w:t>人</w:t>
                        </w:r>
                      </w:p>
                    </w:tc>
                  </w:tr>
                </w:tbl>
                <w:p w14:paraId="34DF3B45">
                  <w:pPr>
                    <w:pStyle w:val="3"/>
                  </w:pPr>
                </w:p>
              </w:txbxContent>
            </v:textbox>
          </v:shape>
        </w:pict>
      </w:r>
      <w:r>
        <w:rPr>
          <w:rFonts w:hint="eastAsia" w:ascii="宋体" w:hAnsi="宋体" w:eastAsia="宋体" w:cs="宋体"/>
          <w:sz w:val="28"/>
          <w:szCs w:val="28"/>
        </w:rPr>
        <w:pict>
          <v:shape id="_x0000_s1029" o:spid="_x0000_s1029" o:spt="202" type="#_x0000_t202" style="position:absolute;left:0pt;margin-left:248.25pt;margin-top:13.1pt;height:104.4pt;width:47.75pt;z-index:251664384;mso-width-relative:page;mso-height-relative:page;" filled="f" stroked="t" coordsize="21600,21600">
            <v:path/>
            <v:fill on="f" focussize="0,0"/>
            <v:stroke color="#000000"/>
            <v:imagedata o:title=""/>
            <o:lock v:ext="edit" aspectratio="f"/>
            <v:textbox inset="0mm,0mm,0mm,0mm">
              <w:txbxContent>
                <w:p w14:paraId="3B1F3388">
                  <w:pPr>
                    <w:spacing w:line="20" w:lineRule="exact"/>
                  </w:pPr>
                </w:p>
                <w:tbl>
                  <w:tblPr>
                    <w:tblStyle w:val="8"/>
                    <w:tblpPr w:leftFromText="180" w:rightFromText="180" w:horzAnchor="margin" w:tblpX="3" w:tblpY="977"/>
                    <w:tblOverlap w:val="never"/>
                    <w:tblW w:w="942"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42"/>
                  </w:tblGrid>
                  <w:tr w14:paraId="5915CD5F">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942" w:type="dxa"/>
                        <w:vAlign w:val="top"/>
                      </w:tcPr>
                      <w:p w14:paraId="18C4D0A2">
                        <w:pPr>
                          <w:pStyle w:val="9"/>
                          <w:spacing w:before="225" w:line="220" w:lineRule="auto"/>
                          <w:ind w:left="203"/>
                        </w:pPr>
                        <w:r>
                          <w:rPr>
                            <w:spacing w:val="-6"/>
                          </w:rPr>
                          <w:t>质量</w:t>
                        </w:r>
                      </w:p>
                      <w:p w14:paraId="38B11510">
                        <w:pPr>
                          <w:pStyle w:val="9"/>
                          <w:spacing w:before="175" w:line="219" w:lineRule="auto"/>
                          <w:ind w:left="202"/>
                        </w:pPr>
                        <w:r>
                          <w:rPr>
                            <w:spacing w:val="-5"/>
                          </w:rPr>
                          <w:t>检验</w:t>
                        </w:r>
                      </w:p>
                      <w:p w14:paraId="2D66606D">
                        <w:pPr>
                          <w:pStyle w:val="9"/>
                          <w:spacing w:before="173" w:line="219" w:lineRule="auto"/>
                          <w:ind w:left="211"/>
                        </w:pPr>
                        <w:r>
                          <w:rPr>
                            <w:spacing w:val="-10"/>
                          </w:rPr>
                          <w:t>负责</w:t>
                        </w:r>
                      </w:p>
                      <w:p w14:paraId="6776F2B2">
                        <w:pPr>
                          <w:pStyle w:val="9"/>
                          <w:spacing w:before="175" w:line="222" w:lineRule="auto"/>
                          <w:ind w:left="324"/>
                        </w:pPr>
                        <w:r>
                          <w:t>人</w:t>
                        </w:r>
                      </w:p>
                    </w:tc>
                  </w:tr>
                </w:tbl>
                <w:p w14:paraId="73D76AA1">
                  <w:pPr>
                    <w:pStyle w:val="3"/>
                  </w:pPr>
                </w:p>
              </w:txbxContent>
            </v:textbox>
          </v:shape>
        </w:pict>
      </w:r>
      <w:r>
        <w:rPr>
          <w:rFonts w:hint="eastAsia" w:ascii="宋体" w:hAnsi="宋体" w:eastAsia="宋体" w:cs="宋体"/>
          <w:sz w:val="28"/>
          <w:szCs w:val="28"/>
        </w:rPr>
        <w:pict>
          <v:shape id="_x0000_s1030" o:spid="_x0000_s1030" o:spt="202" type="#_x0000_t202" style="position:absolute;left:0pt;margin-left:143.55pt;margin-top:10.65pt;height:104.4pt;width:47.75pt;z-index:251661312;mso-width-relative:page;mso-height-relative:page;" filled="f" stroked="t" coordsize="21600,21600">
            <v:path/>
            <v:fill on="f" focussize="0,0"/>
            <v:stroke color="#000000"/>
            <v:imagedata o:title=""/>
            <o:lock v:ext="edit" aspectratio="f"/>
            <v:textbox inset="0mm,0mm,0mm,0mm">
              <w:txbxContent>
                <w:p w14:paraId="28BF43C5">
                  <w:pPr>
                    <w:spacing w:line="20" w:lineRule="exact"/>
                  </w:pPr>
                </w:p>
                <w:tbl>
                  <w:tblPr>
                    <w:tblStyle w:val="8"/>
                    <w:tblpPr w:leftFromText="180" w:rightFromText="180" w:horzAnchor="margin" w:tblpX="-35" w:tblpY="1085"/>
                    <w:tblOverlap w:val="never"/>
                    <w:tblW w:w="1060" w:type="dxa"/>
                    <w:tblInd w:w="0"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1060"/>
                  </w:tblGrid>
                  <w:tr w14:paraId="4C75E8DD">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997" w:hRule="atLeast"/>
                    </w:trPr>
                    <w:tc>
                      <w:tcPr>
                        <w:tcW w:w="1060" w:type="dxa"/>
                        <w:vAlign w:val="top"/>
                      </w:tcPr>
                      <w:p w14:paraId="1DC20A3D">
                        <w:pPr>
                          <w:pStyle w:val="9"/>
                          <w:spacing w:before="224" w:line="339" w:lineRule="auto"/>
                          <w:ind w:left="204" w:right="193" w:firstLine="1"/>
                          <w:jc w:val="both"/>
                        </w:pPr>
                        <w:r>
                          <w:rPr>
                            <w:spacing w:val="-8"/>
                          </w:rPr>
                          <w:t>结构</w:t>
                        </w:r>
                        <w:r>
                          <w:t xml:space="preserve"> </w:t>
                        </w:r>
                        <w:r>
                          <w:rPr>
                            <w:spacing w:val="-7"/>
                          </w:rPr>
                          <w:t>维护</w:t>
                        </w:r>
                        <w:r>
                          <w:t xml:space="preserve"> </w:t>
                        </w:r>
                        <w:r>
                          <w:rPr>
                            <w:spacing w:val="-7"/>
                          </w:rPr>
                          <w:t>负责</w:t>
                        </w:r>
                        <w:r>
                          <w:t xml:space="preserve"> </w:t>
                        </w:r>
                        <w:r>
                          <w:rPr>
                            <w:spacing w:val="41"/>
                            <w:w w:val="127"/>
                          </w:rPr>
                          <w:t>人</w:t>
                        </w:r>
                      </w:p>
                    </w:tc>
                  </w:tr>
                </w:tbl>
                <w:p w14:paraId="0124F56F">
                  <w:pPr>
                    <w:pStyle w:val="3"/>
                  </w:pPr>
                </w:p>
              </w:txbxContent>
            </v:textbox>
          </v:shape>
        </w:pict>
      </w:r>
    </w:p>
    <w:p w14:paraId="4ADB296D">
      <w:pPr>
        <w:pStyle w:val="3"/>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p w14:paraId="0D6FAA90">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b/>
          <w:bCs/>
          <w:spacing w:val="5"/>
          <w:sz w:val="28"/>
          <w:szCs w:val="28"/>
        </w:rPr>
      </w:pPr>
    </w:p>
    <w:p w14:paraId="03CFFED7">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b/>
          <w:bCs/>
          <w:spacing w:val="5"/>
          <w:sz w:val="28"/>
          <w:szCs w:val="28"/>
        </w:rPr>
      </w:pPr>
    </w:p>
    <w:p w14:paraId="12A2502B">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b/>
          <w:bCs/>
          <w:spacing w:val="5"/>
          <w:sz w:val="28"/>
          <w:szCs w:val="28"/>
        </w:rPr>
      </w:pPr>
    </w:p>
    <w:p w14:paraId="17828BD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2" w:firstLineChars="200"/>
        <w:textAlignment w:val="baseline"/>
        <w:outlineLvl w:val="0"/>
        <w:rPr>
          <w:rFonts w:hint="eastAsia" w:ascii="宋体" w:hAnsi="宋体" w:eastAsia="宋体" w:cs="宋体"/>
          <w:sz w:val="28"/>
          <w:szCs w:val="28"/>
        </w:rPr>
      </w:pPr>
      <w:r>
        <w:rPr>
          <w:rFonts w:hint="eastAsia" w:ascii="宋体" w:hAnsi="宋体" w:eastAsia="宋体" w:cs="宋体"/>
          <w:b/>
          <w:bCs/>
          <w:spacing w:val="5"/>
          <w:sz w:val="28"/>
          <w:szCs w:val="28"/>
        </w:rPr>
        <w:t>6.3</w:t>
      </w:r>
      <w:r>
        <w:rPr>
          <w:rFonts w:hint="eastAsia" w:ascii="宋体" w:hAnsi="宋体" w:eastAsia="宋体" w:cs="宋体"/>
          <w:spacing w:val="-31"/>
          <w:sz w:val="28"/>
          <w:szCs w:val="28"/>
        </w:rPr>
        <w:t xml:space="preserve"> </w:t>
      </w:r>
      <w:r>
        <w:rPr>
          <w:rFonts w:hint="eastAsia" w:ascii="宋体" w:hAnsi="宋体" w:eastAsia="宋体" w:cs="宋体"/>
          <w:b/>
          <w:bCs/>
          <w:spacing w:val="5"/>
          <w:sz w:val="28"/>
          <w:szCs w:val="28"/>
        </w:rPr>
        <w:t>人员组织及安排计划</w:t>
      </w:r>
    </w:p>
    <w:p w14:paraId="2368CB43">
      <w:pPr>
        <w:keepNext w:val="0"/>
        <w:keepLines w:val="0"/>
        <w:pageBreakBefore w:val="0"/>
        <w:kinsoku w:val="0"/>
        <w:wordWrap/>
        <w:topLinePunct w:val="0"/>
        <w:autoSpaceDE w:val="0"/>
        <w:autoSpaceDN w:val="0"/>
        <w:bidi w:val="0"/>
        <w:adjustRightInd w:val="0"/>
        <w:snapToGrid w:val="0"/>
        <w:spacing w:line="360" w:lineRule="auto"/>
        <w:ind w:left="0" w:right="0" w:firstLine="419"/>
        <w:rPr>
          <w:rFonts w:hint="eastAsia" w:ascii="宋体" w:hAnsi="宋体" w:eastAsia="宋体" w:cs="宋体"/>
          <w:sz w:val="28"/>
          <w:szCs w:val="28"/>
        </w:rPr>
      </w:pPr>
      <w:r>
        <w:rPr>
          <w:rFonts w:hint="eastAsia" w:ascii="宋体" w:hAnsi="宋体" w:eastAsia="宋体" w:cs="宋体"/>
          <w:spacing w:val="4"/>
          <w:sz w:val="28"/>
          <w:szCs w:val="28"/>
        </w:rPr>
        <w:t>根据乙方对外承包维护、维修、保养的经验和甲方起重机械（行</w:t>
      </w:r>
      <w:r>
        <w:rPr>
          <w:rFonts w:hint="eastAsia" w:ascii="宋体" w:hAnsi="宋体" w:eastAsia="宋体" w:cs="宋体"/>
          <w:spacing w:val="3"/>
          <w:sz w:val="28"/>
          <w:szCs w:val="28"/>
        </w:rPr>
        <w:t>车）械设备维护、维修、</w:t>
      </w:r>
      <w:r>
        <w:rPr>
          <w:rFonts w:hint="eastAsia" w:ascii="宋体" w:hAnsi="宋体" w:eastAsia="宋体" w:cs="宋体"/>
          <w:sz w:val="28"/>
          <w:szCs w:val="28"/>
        </w:rPr>
        <w:t xml:space="preserve"> </w:t>
      </w:r>
      <w:r>
        <w:rPr>
          <w:rFonts w:hint="eastAsia" w:ascii="宋体" w:hAnsi="宋体" w:eastAsia="宋体" w:cs="宋体"/>
          <w:spacing w:val="9"/>
          <w:sz w:val="28"/>
          <w:szCs w:val="28"/>
        </w:rPr>
        <w:t>保养工作量，乙方在甲方设立起重机械（行车）械</w:t>
      </w:r>
      <w:r>
        <w:rPr>
          <w:rFonts w:hint="eastAsia" w:ascii="宋体" w:hAnsi="宋体" w:eastAsia="宋体" w:cs="宋体"/>
          <w:spacing w:val="9"/>
          <w:sz w:val="28"/>
          <w:szCs w:val="28"/>
          <w:lang w:val="en-US" w:eastAsia="zh-CN"/>
        </w:rPr>
        <w:t>运行、</w:t>
      </w:r>
      <w:r>
        <w:rPr>
          <w:rFonts w:hint="eastAsia" w:ascii="宋体" w:hAnsi="宋体" w:eastAsia="宋体" w:cs="宋体"/>
          <w:spacing w:val="9"/>
          <w:sz w:val="28"/>
          <w:szCs w:val="28"/>
        </w:rPr>
        <w:t>维护、维修、保养人员组织如下：</w:t>
      </w:r>
    </w:p>
    <w:p w14:paraId="06DDCC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（1）长期驻厂</w:t>
      </w:r>
      <w:r>
        <w:rPr>
          <w:rFonts w:hint="eastAsia" w:ascii="宋体" w:hAnsi="宋体" w:eastAsia="宋体" w:cs="宋体"/>
          <w:spacing w:val="10"/>
          <w:sz w:val="28"/>
          <w:szCs w:val="28"/>
          <w:lang w:val="en-US" w:eastAsia="zh-CN"/>
        </w:rPr>
        <w:t>运行、</w:t>
      </w:r>
      <w:r>
        <w:rPr>
          <w:rFonts w:hint="eastAsia" w:ascii="宋体" w:hAnsi="宋体" w:eastAsia="宋体" w:cs="宋体"/>
          <w:spacing w:val="10"/>
          <w:sz w:val="28"/>
          <w:szCs w:val="28"/>
        </w:rPr>
        <w:t>维护、维修、保养人员：包括项目</w:t>
      </w:r>
      <w:r>
        <w:rPr>
          <w:rFonts w:hint="eastAsia" w:ascii="宋体" w:hAnsi="宋体" w:eastAsia="宋体" w:cs="宋体"/>
          <w:spacing w:val="9"/>
          <w:sz w:val="28"/>
          <w:szCs w:val="28"/>
        </w:rPr>
        <w:t>经理、电气部分技术工、机械、控制</w:t>
      </w:r>
      <w:r>
        <w:rPr>
          <w:rFonts w:hint="eastAsia" w:ascii="宋体" w:hAnsi="宋体" w:eastAsia="宋体" w:cs="宋体"/>
          <w:spacing w:val="7"/>
          <w:sz w:val="28"/>
          <w:szCs w:val="28"/>
        </w:rPr>
        <w:t>部分技术工、焊接技术工共</w:t>
      </w:r>
      <w:r>
        <w:rPr>
          <w:rFonts w:hint="eastAsia" w:ascii="宋体" w:hAnsi="宋体" w:eastAsia="宋体" w:cs="宋体"/>
          <w:spacing w:val="-32"/>
          <w:sz w:val="28"/>
          <w:szCs w:val="28"/>
          <w:lang w:val="en-US" w:eastAsia="zh-CN"/>
        </w:rPr>
        <w:t>4-5</w:t>
      </w:r>
      <w:r>
        <w:rPr>
          <w:rFonts w:hint="eastAsia" w:ascii="宋体" w:hAnsi="宋体" w:eastAsia="宋体" w:cs="宋体"/>
          <w:spacing w:val="7"/>
          <w:sz w:val="28"/>
          <w:szCs w:val="28"/>
        </w:rPr>
        <w:t>人。同时乙方还应有足</w:t>
      </w:r>
      <w:r>
        <w:rPr>
          <w:rFonts w:hint="eastAsia" w:ascii="宋体" w:hAnsi="宋体" w:eastAsia="宋体" w:cs="宋体"/>
          <w:spacing w:val="6"/>
          <w:sz w:val="28"/>
          <w:szCs w:val="28"/>
        </w:rPr>
        <w:t>够储备的维护、维修技术人员，对突发</w:t>
      </w:r>
      <w:r>
        <w:rPr>
          <w:rFonts w:hint="eastAsia" w:ascii="宋体" w:hAnsi="宋体" w:eastAsia="宋体" w:cs="宋体"/>
          <w:spacing w:val="9"/>
          <w:sz w:val="28"/>
          <w:szCs w:val="28"/>
        </w:rPr>
        <w:t>性工作或事故维护抢修时可随时调配，以保证各项工作按期、保质、保</w:t>
      </w:r>
      <w:r>
        <w:rPr>
          <w:rFonts w:hint="eastAsia" w:ascii="宋体" w:hAnsi="宋体" w:eastAsia="宋体" w:cs="宋体"/>
          <w:spacing w:val="8"/>
          <w:sz w:val="28"/>
          <w:szCs w:val="28"/>
        </w:rPr>
        <w:t>量等要求顺利完成。</w:t>
      </w:r>
    </w:p>
    <w:p w14:paraId="117294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（2）</w:t>
      </w:r>
      <w:r>
        <w:rPr>
          <w:rFonts w:hint="eastAsia" w:ascii="宋体" w:hAnsi="宋体" w:eastAsia="宋体" w:cs="宋体"/>
          <w:spacing w:val="-40"/>
          <w:sz w:val="28"/>
          <w:szCs w:val="28"/>
        </w:rPr>
        <w:t xml:space="preserve"> </w:t>
      </w:r>
      <w:r>
        <w:rPr>
          <w:rFonts w:hint="eastAsia" w:ascii="宋体" w:hAnsi="宋体" w:eastAsia="宋体" w:cs="宋体"/>
          <w:spacing w:val="8"/>
          <w:sz w:val="28"/>
          <w:szCs w:val="28"/>
        </w:rPr>
        <w:t>日常</w:t>
      </w:r>
      <w:r>
        <w:rPr>
          <w:rFonts w:hint="eastAsia" w:ascii="宋体" w:hAnsi="宋体" w:eastAsia="宋体" w:cs="宋体"/>
          <w:spacing w:val="8"/>
          <w:sz w:val="28"/>
          <w:szCs w:val="28"/>
          <w:lang w:val="en-US" w:eastAsia="zh-CN"/>
        </w:rPr>
        <w:t>运行、</w:t>
      </w:r>
      <w:r>
        <w:rPr>
          <w:rFonts w:hint="eastAsia" w:ascii="宋体" w:hAnsi="宋体" w:eastAsia="宋体" w:cs="宋体"/>
          <w:spacing w:val="8"/>
          <w:sz w:val="28"/>
          <w:szCs w:val="28"/>
        </w:rPr>
        <w:t>维护、保养和巡检人员：每班均安排有机械、电气维修技术人员对起重机械</w:t>
      </w:r>
      <w:r>
        <w:rPr>
          <w:rFonts w:hint="eastAsia" w:ascii="宋体" w:hAnsi="宋体" w:eastAsia="宋体" w:cs="宋体"/>
          <w:sz w:val="28"/>
          <w:szCs w:val="28"/>
        </w:rPr>
        <w:t xml:space="preserve"> </w:t>
      </w:r>
      <w:r>
        <w:rPr>
          <w:rFonts w:hint="eastAsia" w:ascii="宋体" w:hAnsi="宋体" w:eastAsia="宋体" w:cs="宋体"/>
          <w:spacing w:val="7"/>
          <w:sz w:val="28"/>
          <w:szCs w:val="28"/>
        </w:rPr>
        <w:t>（行车）械设备进行巡视检查，发现设备隐患和缺陷应即时处理。同时当值人员在接到设备</w:t>
      </w:r>
      <w:r>
        <w:rPr>
          <w:rFonts w:hint="eastAsia" w:ascii="宋体" w:hAnsi="宋体" w:eastAsia="宋体" w:cs="宋体"/>
          <w:spacing w:val="9"/>
          <w:sz w:val="28"/>
          <w:szCs w:val="28"/>
        </w:rPr>
        <w:t>隐患缺陷通知后必须保证20分钟内赶赴现场进行抢维修工作以保证安全生</w:t>
      </w:r>
      <w:r>
        <w:rPr>
          <w:rFonts w:hint="eastAsia" w:ascii="宋体" w:hAnsi="宋体" w:eastAsia="宋体" w:cs="宋体"/>
          <w:spacing w:val="8"/>
          <w:sz w:val="28"/>
          <w:szCs w:val="28"/>
        </w:rPr>
        <w:t>产要求。</w:t>
      </w:r>
    </w:p>
    <w:p w14:paraId="0928C76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（3）</w:t>
      </w:r>
      <w:r>
        <w:rPr>
          <w:rFonts w:hint="eastAsia" w:ascii="宋体" w:hAnsi="宋体" w:eastAsia="宋体" w:cs="宋体"/>
          <w:spacing w:val="-40"/>
          <w:sz w:val="28"/>
          <w:szCs w:val="28"/>
        </w:rPr>
        <w:t xml:space="preserve"> </w:t>
      </w:r>
      <w:r>
        <w:rPr>
          <w:rFonts w:hint="eastAsia" w:ascii="宋体" w:hAnsi="宋体" w:eastAsia="宋体" w:cs="宋体"/>
          <w:spacing w:val="8"/>
          <w:sz w:val="28"/>
          <w:szCs w:val="28"/>
        </w:rPr>
        <w:t>甲、乙双方合同签定后，乙方即派参加</w:t>
      </w:r>
      <w:r>
        <w:rPr>
          <w:rFonts w:hint="eastAsia" w:ascii="宋体" w:hAnsi="宋体" w:eastAsia="宋体" w:cs="宋体"/>
          <w:spacing w:val="8"/>
          <w:sz w:val="28"/>
          <w:szCs w:val="28"/>
          <w:lang w:val="en-US" w:eastAsia="zh-CN"/>
        </w:rPr>
        <w:t>运行</w:t>
      </w:r>
      <w:r>
        <w:rPr>
          <w:rFonts w:hint="eastAsia" w:ascii="宋体" w:hAnsi="宋体" w:eastAsia="宋体" w:cs="宋体"/>
          <w:spacing w:val="8"/>
          <w:sz w:val="28"/>
          <w:szCs w:val="28"/>
        </w:rPr>
        <w:t>维护、维修、保养工作人员进住现场，对</w:t>
      </w:r>
      <w:r>
        <w:rPr>
          <w:rFonts w:hint="eastAsia" w:ascii="宋体" w:hAnsi="宋体" w:eastAsia="宋体" w:cs="宋体"/>
          <w:spacing w:val="7"/>
          <w:sz w:val="28"/>
          <w:szCs w:val="28"/>
        </w:rPr>
        <w:t>所承担维保范围内的设备及文明生产现场进行全面熟悉了解，掌握设备特性及设备存在的隐</w:t>
      </w:r>
      <w:r>
        <w:rPr>
          <w:rFonts w:hint="eastAsia" w:ascii="宋体" w:hAnsi="宋体" w:eastAsia="宋体" w:cs="宋体"/>
          <w:spacing w:val="5"/>
          <w:sz w:val="28"/>
          <w:szCs w:val="28"/>
        </w:rPr>
        <w:t>患和缺陷进行统计，同时制定隐患和缺陷整</w:t>
      </w:r>
      <w:r>
        <w:rPr>
          <w:rFonts w:hint="eastAsia" w:ascii="宋体" w:hAnsi="宋体" w:eastAsia="宋体" w:cs="宋体"/>
          <w:spacing w:val="4"/>
          <w:sz w:val="28"/>
          <w:szCs w:val="28"/>
        </w:rPr>
        <w:t>改方案、措施、计划、实施。为起重机械（行车）</w:t>
      </w:r>
      <w:r>
        <w:rPr>
          <w:rFonts w:hint="eastAsia" w:ascii="宋体" w:hAnsi="宋体" w:eastAsia="宋体" w:cs="宋体"/>
          <w:spacing w:val="8"/>
          <w:sz w:val="28"/>
          <w:szCs w:val="28"/>
        </w:rPr>
        <w:t>械设备的维护、维修、保养工作打下基础。</w:t>
      </w:r>
    </w:p>
    <w:p w14:paraId="34BAB46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6" w:firstLineChars="200"/>
        <w:textAlignment w:val="baseline"/>
        <w:outlineLvl w:val="0"/>
        <w:rPr>
          <w:rFonts w:hint="eastAsia" w:ascii="宋体" w:hAnsi="宋体" w:eastAsia="宋体" w:cs="宋体"/>
          <w:sz w:val="28"/>
          <w:szCs w:val="28"/>
        </w:rPr>
      </w:pPr>
      <w:r>
        <w:rPr>
          <w:rFonts w:hint="eastAsia" w:ascii="宋体" w:hAnsi="宋体" w:eastAsia="宋体" w:cs="宋体"/>
          <w:b/>
          <w:bCs/>
          <w:spacing w:val="6"/>
          <w:sz w:val="28"/>
          <w:szCs w:val="28"/>
        </w:rPr>
        <w:t>6.4</w:t>
      </w:r>
      <w:r>
        <w:rPr>
          <w:rFonts w:hint="eastAsia" w:ascii="宋体" w:hAnsi="宋体" w:eastAsia="宋体" w:cs="宋体"/>
          <w:spacing w:val="-33"/>
          <w:sz w:val="28"/>
          <w:szCs w:val="28"/>
        </w:rPr>
        <w:t xml:space="preserve"> </w:t>
      </w:r>
      <w:r>
        <w:rPr>
          <w:rFonts w:hint="eastAsia" w:ascii="宋体" w:hAnsi="宋体" w:eastAsia="宋体" w:cs="宋体"/>
          <w:b/>
          <w:bCs/>
          <w:spacing w:val="6"/>
          <w:sz w:val="28"/>
          <w:szCs w:val="28"/>
        </w:rPr>
        <w:t>管理计划及安全质量控制措施</w:t>
      </w:r>
    </w:p>
    <w:p w14:paraId="0DE906C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6" w:firstLineChars="200"/>
        <w:textAlignment w:val="baseline"/>
        <w:rPr>
          <w:rFonts w:hint="eastAsia" w:ascii="宋体" w:hAnsi="宋体" w:eastAsia="宋体" w:cs="宋体"/>
          <w:sz w:val="28"/>
          <w:szCs w:val="28"/>
        </w:rPr>
      </w:pPr>
      <w:r>
        <w:rPr>
          <w:rFonts w:hint="eastAsia" w:ascii="宋体" w:hAnsi="宋体" w:eastAsia="宋体" w:cs="宋体"/>
          <w:b/>
          <w:bCs/>
          <w:spacing w:val="6"/>
          <w:sz w:val="28"/>
          <w:szCs w:val="28"/>
        </w:rPr>
        <w:t>（1）</w:t>
      </w:r>
      <w:r>
        <w:rPr>
          <w:rFonts w:hint="eastAsia" w:ascii="宋体" w:hAnsi="宋体" w:eastAsia="宋体" w:cs="宋体"/>
          <w:b/>
          <w:bCs/>
          <w:spacing w:val="6"/>
          <w:sz w:val="28"/>
          <w:szCs w:val="28"/>
          <w:lang w:val="en-US" w:eastAsia="zh-CN"/>
        </w:rPr>
        <w:t>运行</w:t>
      </w:r>
      <w:r>
        <w:rPr>
          <w:rFonts w:hint="eastAsia" w:ascii="宋体" w:hAnsi="宋体" w:eastAsia="宋体" w:cs="宋体"/>
          <w:b/>
          <w:bCs/>
          <w:spacing w:val="6"/>
          <w:sz w:val="28"/>
          <w:szCs w:val="28"/>
        </w:rPr>
        <w:t>维护、维修、保养管理</w:t>
      </w:r>
    </w:p>
    <w:p w14:paraId="2F28EE9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1）设备管理实行定期维护、维修、保养和日常维护、维修、保养以消除隐患缺陷的方</w:t>
      </w:r>
      <w:r>
        <w:rPr>
          <w:rFonts w:hint="eastAsia" w:ascii="宋体" w:hAnsi="宋体" w:eastAsia="宋体" w:cs="宋体"/>
          <w:spacing w:val="17"/>
          <w:sz w:val="28"/>
          <w:szCs w:val="28"/>
        </w:rPr>
        <w:t xml:space="preserve"> </w:t>
      </w:r>
      <w:r>
        <w:rPr>
          <w:rFonts w:hint="eastAsia" w:ascii="宋体" w:hAnsi="宋体" w:eastAsia="宋体" w:cs="宋体"/>
          <w:spacing w:val="7"/>
          <w:sz w:val="28"/>
          <w:szCs w:val="28"/>
        </w:rPr>
        <w:t>式进行。配置足够的维护、维修、保养人员，满足甲方起重机械（行车）械设备的</w:t>
      </w:r>
      <w:r>
        <w:rPr>
          <w:rFonts w:hint="eastAsia" w:ascii="宋体" w:hAnsi="宋体" w:eastAsia="宋体" w:cs="宋体"/>
          <w:spacing w:val="7"/>
          <w:sz w:val="28"/>
          <w:szCs w:val="28"/>
          <w:lang w:val="en-US" w:eastAsia="zh-CN"/>
        </w:rPr>
        <w:t>运行</w:t>
      </w:r>
      <w:r>
        <w:rPr>
          <w:rFonts w:hint="eastAsia" w:ascii="宋体" w:hAnsi="宋体" w:eastAsia="宋体" w:cs="宋体"/>
          <w:spacing w:val="7"/>
          <w:sz w:val="28"/>
          <w:szCs w:val="28"/>
        </w:rPr>
        <w:t>维护、维</w:t>
      </w:r>
      <w:r>
        <w:rPr>
          <w:rFonts w:hint="eastAsia" w:ascii="宋体" w:hAnsi="宋体" w:eastAsia="宋体" w:cs="宋体"/>
          <w:spacing w:val="9"/>
          <w:sz w:val="28"/>
          <w:szCs w:val="28"/>
        </w:rPr>
        <w:t>修、保养要求，服从甲方管理人员的现场监督和协调。</w:t>
      </w:r>
    </w:p>
    <w:p w14:paraId="3A1CD65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2）按照甲方设备管理部门下达的日常维护、维修、保养任务书或工</w:t>
      </w:r>
      <w:r>
        <w:rPr>
          <w:rFonts w:hint="eastAsia" w:ascii="宋体" w:hAnsi="宋体" w:eastAsia="宋体" w:cs="宋体"/>
          <w:spacing w:val="9"/>
          <w:sz w:val="28"/>
          <w:szCs w:val="28"/>
        </w:rPr>
        <w:t>作指令的要求，有</w:t>
      </w:r>
      <w:r>
        <w:rPr>
          <w:rFonts w:hint="eastAsia" w:ascii="宋体" w:hAnsi="宋体" w:eastAsia="宋体" w:cs="宋体"/>
          <w:spacing w:val="8"/>
          <w:sz w:val="28"/>
          <w:szCs w:val="28"/>
        </w:rPr>
        <w:t>序进行</w:t>
      </w:r>
      <w:r>
        <w:rPr>
          <w:rFonts w:hint="eastAsia" w:ascii="宋体" w:hAnsi="宋体" w:eastAsia="宋体" w:cs="宋体"/>
          <w:spacing w:val="8"/>
          <w:sz w:val="28"/>
          <w:szCs w:val="28"/>
          <w:lang w:val="en-US" w:eastAsia="zh-CN"/>
        </w:rPr>
        <w:t>日常巡检、</w:t>
      </w:r>
      <w:r>
        <w:rPr>
          <w:rFonts w:hint="eastAsia" w:ascii="宋体" w:hAnsi="宋体" w:eastAsia="宋体" w:cs="宋体"/>
          <w:spacing w:val="8"/>
          <w:sz w:val="28"/>
          <w:szCs w:val="28"/>
        </w:rPr>
        <w:t>维护、维修、保养工作。</w:t>
      </w:r>
    </w:p>
    <w:p w14:paraId="6DB89A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6" w:firstLineChars="200"/>
        <w:textAlignment w:val="baseline"/>
        <w:rPr>
          <w:rFonts w:hint="eastAsia" w:ascii="宋体" w:hAnsi="宋体" w:eastAsia="宋体" w:cs="宋体"/>
          <w:sz w:val="28"/>
          <w:szCs w:val="28"/>
        </w:rPr>
      </w:pPr>
      <w:r>
        <w:rPr>
          <w:rFonts w:hint="eastAsia" w:ascii="宋体" w:hAnsi="宋体" w:eastAsia="宋体" w:cs="宋体"/>
          <w:b/>
          <w:bCs/>
          <w:spacing w:val="1"/>
          <w:sz w:val="28"/>
          <w:szCs w:val="28"/>
        </w:rPr>
        <w:t>(2)现场安全管理</w:t>
      </w:r>
    </w:p>
    <w:p w14:paraId="72A156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1）坚决贯彻执行国家、地方、行业的一系列方针、政策、法规、条例和规定，采取一</w:t>
      </w:r>
      <w:r>
        <w:rPr>
          <w:rFonts w:hint="eastAsia" w:ascii="宋体" w:hAnsi="宋体" w:eastAsia="宋体" w:cs="宋体"/>
          <w:spacing w:val="7"/>
          <w:sz w:val="28"/>
          <w:szCs w:val="28"/>
        </w:rPr>
        <w:t>切必要措施和手段来强化维护安全管理，提高安全维护保养水平，确定严格的安全维护秩序</w:t>
      </w:r>
      <w:r>
        <w:rPr>
          <w:rFonts w:hint="eastAsia" w:ascii="宋体" w:hAnsi="宋体" w:eastAsia="宋体" w:cs="宋体"/>
          <w:spacing w:val="15"/>
          <w:sz w:val="28"/>
          <w:szCs w:val="28"/>
        </w:rPr>
        <w:t xml:space="preserve"> </w:t>
      </w:r>
      <w:r>
        <w:rPr>
          <w:rFonts w:hint="eastAsia" w:ascii="宋体" w:hAnsi="宋体" w:eastAsia="宋体" w:cs="宋体"/>
          <w:spacing w:val="9"/>
          <w:sz w:val="28"/>
          <w:szCs w:val="28"/>
        </w:rPr>
        <w:t>以保证现场人员和设备在维护、维修、保养工作中的健康与安全。</w:t>
      </w:r>
    </w:p>
    <w:p w14:paraId="0F6B98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2）贯彻执行“安全第一、预防为主、节能环保、综合治理</w:t>
      </w:r>
      <w:r>
        <w:rPr>
          <w:rFonts w:hint="eastAsia" w:ascii="宋体" w:hAnsi="宋体" w:eastAsia="宋体" w:cs="宋体"/>
          <w:spacing w:val="-70"/>
          <w:sz w:val="28"/>
          <w:szCs w:val="28"/>
        </w:rPr>
        <w:t xml:space="preserve"> </w:t>
      </w:r>
      <w:r>
        <w:rPr>
          <w:rFonts w:hint="eastAsia" w:ascii="宋体" w:hAnsi="宋体" w:eastAsia="宋体" w:cs="宋体"/>
          <w:spacing w:val="9"/>
          <w:sz w:val="28"/>
          <w:szCs w:val="28"/>
        </w:rPr>
        <w:t>”的方针，严格执行《中华</w:t>
      </w:r>
      <w:r>
        <w:rPr>
          <w:rFonts w:hint="eastAsia" w:ascii="宋体" w:hAnsi="宋体" w:eastAsia="宋体" w:cs="宋体"/>
          <w:sz w:val="28"/>
          <w:szCs w:val="28"/>
        </w:rPr>
        <w:t xml:space="preserve"> </w:t>
      </w:r>
      <w:r>
        <w:rPr>
          <w:rFonts w:hint="eastAsia" w:ascii="宋体" w:hAnsi="宋体" w:eastAsia="宋体" w:cs="宋体"/>
          <w:spacing w:val="-2"/>
          <w:sz w:val="28"/>
          <w:szCs w:val="28"/>
        </w:rPr>
        <w:t>人民共和国特种设备安全法》、《中华人民共</w:t>
      </w:r>
      <w:r>
        <w:rPr>
          <w:rFonts w:hint="eastAsia" w:ascii="宋体" w:hAnsi="宋体" w:eastAsia="宋体" w:cs="宋体"/>
          <w:spacing w:val="-3"/>
          <w:sz w:val="28"/>
          <w:szCs w:val="28"/>
        </w:rPr>
        <w:t>和国特种设备安全监察条例》、《重庆市特种设备</w:t>
      </w:r>
      <w:r>
        <w:rPr>
          <w:rFonts w:hint="eastAsia" w:ascii="宋体" w:hAnsi="宋体" w:eastAsia="宋体" w:cs="宋体"/>
          <w:sz w:val="28"/>
          <w:szCs w:val="28"/>
        </w:rPr>
        <w:t xml:space="preserve"> </w:t>
      </w:r>
      <w:r>
        <w:rPr>
          <w:rFonts w:hint="eastAsia" w:ascii="宋体" w:hAnsi="宋体" w:eastAsia="宋体" w:cs="宋体"/>
          <w:spacing w:val="-2"/>
          <w:sz w:val="28"/>
          <w:szCs w:val="28"/>
        </w:rPr>
        <w:t>安全监察条例》、《生产安全工作规程》、《</w:t>
      </w:r>
      <w:r>
        <w:rPr>
          <w:rFonts w:hint="eastAsia" w:ascii="宋体" w:hAnsi="宋体" w:eastAsia="宋体" w:cs="宋体"/>
          <w:spacing w:val="-3"/>
          <w:sz w:val="28"/>
          <w:szCs w:val="28"/>
        </w:rPr>
        <w:t>安全生产工作规定》等和企业安全生产规章制度的</w:t>
      </w:r>
      <w:r>
        <w:rPr>
          <w:rFonts w:hint="eastAsia" w:ascii="宋体" w:hAnsi="宋体" w:eastAsia="宋体" w:cs="宋体"/>
          <w:sz w:val="28"/>
          <w:szCs w:val="28"/>
        </w:rPr>
        <w:t xml:space="preserve"> </w:t>
      </w:r>
      <w:r>
        <w:rPr>
          <w:rFonts w:hint="eastAsia" w:ascii="宋体" w:hAnsi="宋体" w:eastAsia="宋体" w:cs="宋体"/>
          <w:spacing w:val="2"/>
          <w:sz w:val="28"/>
          <w:szCs w:val="28"/>
        </w:rPr>
        <w:t>规定。</w:t>
      </w:r>
    </w:p>
    <w:p w14:paraId="31B126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3）</w:t>
      </w:r>
      <w:r>
        <w:rPr>
          <w:rFonts w:hint="eastAsia" w:ascii="宋体" w:hAnsi="宋体" w:eastAsia="宋体" w:cs="宋体"/>
          <w:spacing w:val="-54"/>
          <w:sz w:val="28"/>
          <w:szCs w:val="28"/>
        </w:rPr>
        <w:t xml:space="preserve"> </w:t>
      </w:r>
      <w:r>
        <w:rPr>
          <w:rFonts w:hint="eastAsia" w:ascii="宋体" w:hAnsi="宋体" w:eastAsia="宋体" w:cs="宋体"/>
          <w:spacing w:val="9"/>
          <w:sz w:val="28"/>
          <w:szCs w:val="28"/>
        </w:rPr>
        <w:t>由于乙方维保工作人员违反相关安全工作</w:t>
      </w:r>
      <w:r>
        <w:rPr>
          <w:rFonts w:hint="eastAsia" w:ascii="宋体" w:hAnsi="宋体" w:eastAsia="宋体" w:cs="宋体"/>
          <w:spacing w:val="8"/>
          <w:sz w:val="28"/>
          <w:szCs w:val="28"/>
        </w:rPr>
        <w:t>的规程、条例、制度之规定，造成人员伤</w:t>
      </w:r>
      <w:r>
        <w:rPr>
          <w:rFonts w:hint="eastAsia" w:ascii="宋体" w:hAnsi="宋体" w:eastAsia="宋体" w:cs="宋体"/>
          <w:spacing w:val="9"/>
          <w:sz w:val="28"/>
          <w:szCs w:val="28"/>
        </w:rPr>
        <w:t>亡和设备设施损坏事故，由乙方独立承担全部责任。</w:t>
      </w:r>
    </w:p>
    <w:p w14:paraId="67715D9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乙方现场负责人（项目部经理）是安全第一责任人，现场配备有</w:t>
      </w:r>
      <w:r>
        <w:rPr>
          <w:rFonts w:hint="eastAsia" w:ascii="宋体" w:hAnsi="宋体" w:eastAsia="宋体" w:cs="宋体"/>
          <w:spacing w:val="8"/>
          <w:sz w:val="28"/>
          <w:szCs w:val="28"/>
        </w:rPr>
        <w:t>兼职安全员、监督</w:t>
      </w:r>
      <w:r>
        <w:rPr>
          <w:rFonts w:hint="eastAsia" w:ascii="宋体" w:hAnsi="宋体" w:eastAsia="宋体" w:cs="宋体"/>
          <w:spacing w:val="7"/>
          <w:sz w:val="28"/>
          <w:szCs w:val="28"/>
        </w:rPr>
        <w:t>员，同时必须满足甲方要求。</w:t>
      </w:r>
    </w:p>
    <w:p w14:paraId="1D9F513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5）</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乙方保证掌握相关维护、维修、保养工作流程，熟悉</w:t>
      </w:r>
      <w:r>
        <w:rPr>
          <w:rFonts w:hint="eastAsia" w:ascii="宋体" w:hAnsi="宋体" w:eastAsia="宋体" w:cs="宋体"/>
          <w:spacing w:val="8"/>
          <w:sz w:val="28"/>
          <w:szCs w:val="28"/>
        </w:rPr>
        <w:t>并掌握甲方有关对工作票签发</w:t>
      </w:r>
      <w:r>
        <w:rPr>
          <w:rFonts w:hint="eastAsia" w:ascii="宋体" w:hAnsi="宋体" w:eastAsia="宋体" w:cs="宋体"/>
          <w:sz w:val="28"/>
          <w:szCs w:val="28"/>
        </w:rPr>
        <w:t xml:space="preserve"> </w:t>
      </w:r>
      <w:r>
        <w:rPr>
          <w:rFonts w:hint="eastAsia" w:ascii="宋体" w:hAnsi="宋体" w:eastAsia="宋体" w:cs="宋体"/>
          <w:spacing w:val="7"/>
          <w:sz w:val="28"/>
          <w:szCs w:val="28"/>
        </w:rPr>
        <w:t>人、工作负责人的考试上岗执行程序；维护、维修工作票、动火工作票及高空作业工作票的</w:t>
      </w:r>
      <w:r>
        <w:rPr>
          <w:rFonts w:hint="eastAsia" w:ascii="宋体" w:hAnsi="宋体" w:eastAsia="宋体" w:cs="宋体"/>
          <w:spacing w:val="14"/>
          <w:sz w:val="28"/>
          <w:szCs w:val="28"/>
        </w:rPr>
        <w:t xml:space="preserve"> </w:t>
      </w:r>
      <w:r>
        <w:rPr>
          <w:rFonts w:hint="eastAsia" w:ascii="宋体" w:hAnsi="宋体" w:eastAsia="宋体" w:cs="宋体"/>
          <w:spacing w:val="7"/>
          <w:sz w:val="28"/>
          <w:szCs w:val="28"/>
        </w:rPr>
        <w:t>签发人。工作负责人必须持证上岗，并经甲方通过审核确认。工作票执行中的相关事项依据</w:t>
      </w:r>
      <w:r>
        <w:rPr>
          <w:rFonts w:hint="eastAsia" w:ascii="宋体" w:hAnsi="宋体" w:eastAsia="宋体" w:cs="宋体"/>
          <w:spacing w:val="8"/>
          <w:sz w:val="28"/>
          <w:szCs w:val="28"/>
          <w:lang w:val="en-US" w:eastAsia="zh-CN"/>
        </w:rPr>
        <w:t>甲</w:t>
      </w:r>
      <w:r>
        <w:rPr>
          <w:rFonts w:hint="eastAsia" w:ascii="宋体" w:hAnsi="宋体" w:eastAsia="宋体" w:cs="宋体"/>
          <w:spacing w:val="8"/>
          <w:sz w:val="28"/>
          <w:szCs w:val="28"/>
        </w:rPr>
        <w:t>方有关工作票的相关规定执行。</w:t>
      </w:r>
    </w:p>
    <w:p w14:paraId="51E8DB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6）</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乙方维保人员在现场工作中，严格执行甲方各项安全制度，</w:t>
      </w:r>
      <w:r>
        <w:rPr>
          <w:rFonts w:hint="eastAsia" w:ascii="宋体" w:hAnsi="宋体" w:eastAsia="宋体" w:cs="宋体"/>
          <w:spacing w:val="8"/>
          <w:sz w:val="28"/>
          <w:szCs w:val="28"/>
        </w:rPr>
        <w:t>接受甲方管理人员的安</w:t>
      </w:r>
      <w:r>
        <w:rPr>
          <w:rFonts w:hint="eastAsia" w:ascii="宋体" w:hAnsi="宋体" w:eastAsia="宋体" w:cs="宋体"/>
          <w:spacing w:val="6"/>
          <w:sz w:val="28"/>
          <w:szCs w:val="28"/>
        </w:rPr>
        <w:t>全监督管理。</w:t>
      </w:r>
    </w:p>
    <w:p w14:paraId="15087A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7）</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乙方接受甲方和地方及有关部门的业务指导、检查</w:t>
      </w:r>
      <w:r>
        <w:rPr>
          <w:rFonts w:hint="eastAsia" w:ascii="宋体" w:hAnsi="宋体" w:eastAsia="宋体" w:cs="宋体"/>
          <w:spacing w:val="8"/>
          <w:sz w:val="28"/>
          <w:szCs w:val="28"/>
        </w:rPr>
        <w:t>和考核，严格执行安全生产责任</w:t>
      </w:r>
      <w:r>
        <w:rPr>
          <w:rFonts w:hint="eastAsia" w:ascii="宋体" w:hAnsi="宋体" w:eastAsia="宋体" w:cs="宋体"/>
          <w:spacing w:val="5"/>
          <w:sz w:val="28"/>
          <w:szCs w:val="28"/>
        </w:rPr>
        <w:t>追究制。</w:t>
      </w:r>
    </w:p>
    <w:p w14:paraId="4C42846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8）在危险性较大的区域内进行工作</w:t>
      </w:r>
      <w:r>
        <w:rPr>
          <w:rFonts w:hint="eastAsia" w:ascii="宋体" w:hAnsi="宋体" w:eastAsia="宋体" w:cs="宋体"/>
          <w:spacing w:val="-36"/>
          <w:sz w:val="28"/>
          <w:szCs w:val="28"/>
        </w:rPr>
        <w:t xml:space="preserve"> </w:t>
      </w:r>
      <w:r>
        <w:rPr>
          <w:rFonts w:hint="eastAsia" w:ascii="宋体" w:hAnsi="宋体" w:eastAsia="宋体" w:cs="宋体"/>
          <w:spacing w:val="9"/>
          <w:sz w:val="28"/>
          <w:szCs w:val="28"/>
        </w:rPr>
        <w:t>4</w:t>
      </w:r>
      <w:r>
        <w:rPr>
          <w:rFonts w:hint="eastAsia" w:ascii="宋体" w:hAnsi="宋体" w:eastAsia="宋体" w:cs="宋体"/>
          <w:spacing w:val="-32"/>
          <w:sz w:val="28"/>
          <w:szCs w:val="28"/>
        </w:rPr>
        <w:t xml:space="preserve"> </w:t>
      </w:r>
      <w:r>
        <w:rPr>
          <w:rFonts w:hint="eastAsia" w:ascii="宋体" w:hAnsi="宋体" w:eastAsia="宋体" w:cs="宋体"/>
          <w:spacing w:val="9"/>
          <w:sz w:val="28"/>
          <w:szCs w:val="28"/>
        </w:rPr>
        <w:t>小时前，乙方制定书面的现场施工安全措施，并</w:t>
      </w:r>
      <w:r>
        <w:rPr>
          <w:rFonts w:hint="eastAsia" w:ascii="宋体" w:hAnsi="宋体" w:eastAsia="宋体" w:cs="宋体"/>
          <w:spacing w:val="6"/>
          <w:sz w:val="28"/>
          <w:szCs w:val="28"/>
        </w:rPr>
        <w:t>送达甲方</w:t>
      </w:r>
      <w:r>
        <w:rPr>
          <w:rFonts w:hint="eastAsia" w:ascii="宋体" w:hAnsi="宋体" w:eastAsia="宋体" w:cs="宋体"/>
          <w:spacing w:val="6"/>
          <w:sz w:val="28"/>
          <w:szCs w:val="28"/>
          <w:lang w:eastAsia="zh-CN"/>
        </w:rPr>
        <w:t>，</w:t>
      </w:r>
      <w:r>
        <w:rPr>
          <w:rFonts w:hint="eastAsia" w:ascii="宋体" w:hAnsi="宋体" w:eastAsia="宋体" w:cs="宋体"/>
          <w:spacing w:val="6"/>
          <w:sz w:val="28"/>
          <w:szCs w:val="28"/>
        </w:rPr>
        <w:t>甲方在</w:t>
      </w:r>
      <w:r>
        <w:rPr>
          <w:rFonts w:hint="eastAsia" w:ascii="宋体" w:hAnsi="宋体" w:eastAsia="宋体" w:cs="宋体"/>
          <w:spacing w:val="-38"/>
          <w:sz w:val="28"/>
          <w:szCs w:val="28"/>
        </w:rPr>
        <w:t xml:space="preserve"> </w:t>
      </w:r>
      <w:r>
        <w:rPr>
          <w:rFonts w:hint="eastAsia" w:ascii="宋体" w:hAnsi="宋体" w:eastAsia="宋体" w:cs="宋体"/>
          <w:spacing w:val="6"/>
          <w:sz w:val="28"/>
          <w:szCs w:val="28"/>
        </w:rPr>
        <w:t>4</w:t>
      </w:r>
      <w:r>
        <w:rPr>
          <w:rFonts w:hint="eastAsia" w:ascii="宋体" w:hAnsi="宋体" w:eastAsia="宋体" w:cs="宋体"/>
          <w:spacing w:val="-34"/>
          <w:sz w:val="28"/>
          <w:szCs w:val="28"/>
        </w:rPr>
        <w:t xml:space="preserve"> </w:t>
      </w:r>
      <w:r>
        <w:rPr>
          <w:rFonts w:hint="eastAsia" w:ascii="宋体" w:hAnsi="宋体" w:eastAsia="宋体" w:cs="宋体"/>
          <w:spacing w:val="6"/>
          <w:sz w:val="28"/>
          <w:szCs w:val="28"/>
        </w:rPr>
        <w:t>小时内审查合格后交乙方落实实施。</w:t>
      </w:r>
    </w:p>
    <w:p w14:paraId="36740F0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6" w:firstLineChars="200"/>
        <w:textAlignment w:val="baseline"/>
        <w:rPr>
          <w:rFonts w:hint="eastAsia" w:ascii="宋体" w:hAnsi="宋体" w:eastAsia="宋体" w:cs="宋体"/>
          <w:sz w:val="28"/>
          <w:szCs w:val="28"/>
        </w:rPr>
      </w:pPr>
      <w:r>
        <w:rPr>
          <w:rFonts w:hint="eastAsia" w:ascii="宋体" w:hAnsi="宋体" w:eastAsia="宋体" w:cs="宋体"/>
          <w:b/>
          <w:bCs/>
          <w:spacing w:val="1"/>
          <w:sz w:val="28"/>
          <w:szCs w:val="28"/>
        </w:rPr>
        <w:t>(3)调度联络管理</w:t>
      </w:r>
    </w:p>
    <w:p w14:paraId="4423438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1）乙方第一负责人，全权负责日常</w:t>
      </w:r>
      <w:r>
        <w:rPr>
          <w:rFonts w:hint="eastAsia" w:ascii="宋体" w:hAnsi="宋体" w:eastAsia="宋体" w:cs="宋体"/>
          <w:spacing w:val="9"/>
          <w:sz w:val="28"/>
          <w:szCs w:val="28"/>
          <w:lang w:val="en-US" w:eastAsia="zh-CN"/>
        </w:rPr>
        <w:t>运行</w:t>
      </w:r>
      <w:r>
        <w:rPr>
          <w:rFonts w:hint="eastAsia" w:ascii="宋体" w:hAnsi="宋体" w:eastAsia="宋体" w:cs="宋体"/>
          <w:spacing w:val="9"/>
          <w:sz w:val="28"/>
          <w:szCs w:val="28"/>
        </w:rPr>
        <w:t>维护及维修过程中发生问题协</w:t>
      </w:r>
      <w:r>
        <w:rPr>
          <w:rFonts w:hint="eastAsia" w:ascii="宋体" w:hAnsi="宋体" w:eastAsia="宋体" w:cs="宋体"/>
          <w:spacing w:val="8"/>
          <w:sz w:val="28"/>
          <w:szCs w:val="28"/>
        </w:rPr>
        <w:t>调处理工作。</w:t>
      </w:r>
    </w:p>
    <w:p w14:paraId="7E2B0AB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2）在承担区域内的日常</w:t>
      </w:r>
      <w:r>
        <w:rPr>
          <w:rFonts w:hint="eastAsia" w:ascii="宋体" w:hAnsi="宋体" w:eastAsia="宋体" w:cs="宋体"/>
          <w:spacing w:val="10"/>
          <w:sz w:val="28"/>
          <w:szCs w:val="28"/>
          <w:lang w:val="en-US" w:eastAsia="zh-CN"/>
        </w:rPr>
        <w:t>巡检</w:t>
      </w:r>
      <w:r>
        <w:rPr>
          <w:rFonts w:hint="eastAsia" w:ascii="宋体" w:hAnsi="宋体" w:eastAsia="宋体" w:cs="宋体"/>
          <w:spacing w:val="10"/>
          <w:sz w:val="28"/>
          <w:szCs w:val="28"/>
        </w:rPr>
        <w:t>维护、维修、保养工作保证遵守甲方的有关</w:t>
      </w:r>
      <w:r>
        <w:rPr>
          <w:rFonts w:hint="eastAsia" w:ascii="宋体" w:hAnsi="宋体" w:eastAsia="宋体" w:cs="宋体"/>
          <w:spacing w:val="9"/>
          <w:sz w:val="28"/>
          <w:szCs w:val="28"/>
        </w:rPr>
        <w:t>规章制度，按照甲方的规定办理相关工作票、动火票、高空作业票，服从甲方的统一协调、调度和指挥。</w:t>
      </w:r>
    </w:p>
    <w:p w14:paraId="03168A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3）</w:t>
      </w:r>
      <w:r>
        <w:rPr>
          <w:rFonts w:hint="eastAsia" w:ascii="宋体" w:hAnsi="宋体" w:eastAsia="宋体" w:cs="宋体"/>
          <w:spacing w:val="-59"/>
          <w:sz w:val="28"/>
          <w:szCs w:val="28"/>
        </w:rPr>
        <w:t xml:space="preserve"> </w:t>
      </w:r>
      <w:r>
        <w:rPr>
          <w:rFonts w:hint="eastAsia" w:ascii="宋体" w:hAnsi="宋体" w:eastAsia="宋体" w:cs="宋体"/>
          <w:spacing w:val="8"/>
          <w:sz w:val="28"/>
          <w:szCs w:val="28"/>
        </w:rPr>
        <w:t>乙方业务范围内发现设备缺陷保证及时通知甲</w:t>
      </w:r>
      <w:r>
        <w:rPr>
          <w:rFonts w:hint="eastAsia" w:ascii="宋体" w:hAnsi="宋体" w:eastAsia="宋体" w:cs="宋体"/>
          <w:spacing w:val="7"/>
          <w:sz w:val="28"/>
          <w:szCs w:val="28"/>
        </w:rPr>
        <w:t>方有关负责人，</w:t>
      </w:r>
      <w:r>
        <w:rPr>
          <w:rFonts w:hint="eastAsia" w:ascii="宋体" w:hAnsi="宋体" w:eastAsia="宋体" w:cs="宋体"/>
          <w:spacing w:val="-59"/>
          <w:sz w:val="28"/>
          <w:szCs w:val="28"/>
        </w:rPr>
        <w:t xml:space="preserve"> </w:t>
      </w:r>
      <w:r>
        <w:rPr>
          <w:rFonts w:hint="eastAsia" w:ascii="宋体" w:hAnsi="宋体" w:eastAsia="宋体" w:cs="宋体"/>
          <w:spacing w:val="7"/>
          <w:sz w:val="28"/>
          <w:szCs w:val="28"/>
        </w:rPr>
        <w:t>甲方负责人按缺陷处</w:t>
      </w:r>
      <w:r>
        <w:rPr>
          <w:rFonts w:hint="eastAsia" w:ascii="宋体" w:hAnsi="宋体" w:eastAsia="宋体" w:cs="宋体"/>
          <w:spacing w:val="8"/>
          <w:sz w:val="28"/>
          <w:szCs w:val="28"/>
        </w:rPr>
        <w:t>理程序填报缺陷通知单并联系乙方处理。</w:t>
      </w:r>
    </w:p>
    <w:p w14:paraId="70FF9AF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乙方业务范围内设备维护、维修、保养工作票所列安全措施由甲</w:t>
      </w:r>
      <w:r>
        <w:rPr>
          <w:rFonts w:hint="eastAsia" w:ascii="宋体" w:hAnsi="宋体" w:eastAsia="宋体" w:cs="宋体"/>
          <w:spacing w:val="8"/>
          <w:sz w:val="28"/>
          <w:szCs w:val="28"/>
        </w:rPr>
        <w:t>方设备使用部门负</w:t>
      </w:r>
      <w:r>
        <w:rPr>
          <w:rFonts w:hint="eastAsia" w:ascii="宋体" w:hAnsi="宋体" w:eastAsia="宋体" w:cs="宋体"/>
          <w:spacing w:val="5"/>
          <w:sz w:val="28"/>
          <w:szCs w:val="28"/>
        </w:rPr>
        <w:t>责实施填写。</w:t>
      </w:r>
    </w:p>
    <w:p w14:paraId="2441525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5）</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乙方业务范围内设备的</w:t>
      </w:r>
      <w:r>
        <w:rPr>
          <w:rFonts w:hint="eastAsia" w:ascii="宋体" w:hAnsi="宋体" w:eastAsia="宋体" w:cs="宋体"/>
          <w:spacing w:val="9"/>
          <w:sz w:val="28"/>
          <w:szCs w:val="28"/>
          <w:lang w:val="en-US" w:eastAsia="zh-CN"/>
        </w:rPr>
        <w:t>日常巡检、</w:t>
      </w:r>
      <w:r>
        <w:rPr>
          <w:rFonts w:hint="eastAsia" w:ascii="宋体" w:hAnsi="宋体" w:eastAsia="宋体" w:cs="宋体"/>
          <w:spacing w:val="9"/>
          <w:sz w:val="28"/>
          <w:szCs w:val="28"/>
        </w:rPr>
        <w:t>维护、维修、保养记录、备品</w:t>
      </w:r>
      <w:r>
        <w:rPr>
          <w:rFonts w:hint="eastAsia" w:ascii="宋体" w:hAnsi="宋体" w:eastAsia="宋体" w:cs="宋体"/>
          <w:spacing w:val="8"/>
          <w:sz w:val="28"/>
          <w:szCs w:val="28"/>
        </w:rPr>
        <w:t>配件使用记录、设备隐患缺陷</w:t>
      </w:r>
      <w:r>
        <w:rPr>
          <w:rFonts w:hint="eastAsia" w:ascii="宋体" w:hAnsi="宋体" w:eastAsia="宋体" w:cs="宋体"/>
          <w:spacing w:val="9"/>
          <w:sz w:val="28"/>
          <w:szCs w:val="28"/>
        </w:rPr>
        <w:t>整改记录及报表，严格按照甲方要求建立台账存档，以便</w:t>
      </w:r>
      <w:r>
        <w:rPr>
          <w:rFonts w:hint="eastAsia" w:ascii="宋体" w:hAnsi="宋体" w:eastAsia="宋体" w:cs="宋体"/>
          <w:spacing w:val="9"/>
          <w:sz w:val="28"/>
          <w:szCs w:val="28"/>
          <w:lang w:val="en-US" w:eastAsia="zh-CN"/>
        </w:rPr>
        <w:t>甲</w:t>
      </w:r>
      <w:r>
        <w:rPr>
          <w:rFonts w:hint="eastAsia" w:ascii="宋体" w:hAnsi="宋体" w:eastAsia="宋体" w:cs="宋体"/>
          <w:spacing w:val="9"/>
          <w:sz w:val="28"/>
          <w:szCs w:val="28"/>
        </w:rPr>
        <w:t>方查阅。</w:t>
      </w:r>
    </w:p>
    <w:p w14:paraId="34E7F92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6）乙方配备有专用的通讯工具（如固定电话、移动电话和对讲机等</w:t>
      </w:r>
      <w:r>
        <w:rPr>
          <w:rFonts w:hint="eastAsia" w:ascii="宋体" w:hAnsi="宋体" w:eastAsia="宋体" w:cs="宋体"/>
          <w:spacing w:val="-32"/>
          <w:sz w:val="28"/>
          <w:szCs w:val="28"/>
        </w:rPr>
        <w:t>），</w:t>
      </w:r>
      <w:r>
        <w:rPr>
          <w:rFonts w:hint="eastAsia" w:ascii="宋体" w:hAnsi="宋体" w:eastAsia="宋体" w:cs="宋体"/>
          <w:spacing w:val="8"/>
          <w:sz w:val="28"/>
          <w:szCs w:val="28"/>
        </w:rPr>
        <w:t>便于生产维护、</w:t>
      </w:r>
      <w:r>
        <w:rPr>
          <w:rFonts w:hint="eastAsia" w:ascii="宋体" w:hAnsi="宋体" w:eastAsia="宋体" w:cs="宋体"/>
          <w:sz w:val="28"/>
          <w:szCs w:val="28"/>
        </w:rPr>
        <w:t xml:space="preserve"> </w:t>
      </w:r>
      <w:r>
        <w:rPr>
          <w:rFonts w:hint="eastAsia" w:ascii="宋体" w:hAnsi="宋体" w:eastAsia="宋体" w:cs="宋体"/>
          <w:spacing w:val="7"/>
          <w:sz w:val="28"/>
          <w:szCs w:val="28"/>
        </w:rPr>
        <w:t>维修保养过程中的联系。</w:t>
      </w:r>
    </w:p>
    <w:p w14:paraId="41265C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6" w:firstLineChars="200"/>
        <w:textAlignment w:val="baseline"/>
        <w:rPr>
          <w:rFonts w:hint="eastAsia" w:ascii="宋体" w:hAnsi="宋体" w:eastAsia="宋体" w:cs="宋体"/>
          <w:sz w:val="28"/>
          <w:szCs w:val="28"/>
        </w:rPr>
      </w:pPr>
      <w:r>
        <w:rPr>
          <w:rFonts w:hint="eastAsia" w:ascii="宋体" w:hAnsi="宋体" w:eastAsia="宋体" w:cs="宋体"/>
          <w:b/>
          <w:bCs/>
          <w:spacing w:val="1"/>
          <w:sz w:val="28"/>
          <w:szCs w:val="28"/>
        </w:rPr>
        <w:t>(4)工作进度计划</w:t>
      </w:r>
    </w:p>
    <w:p w14:paraId="4521E6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1）设备抢修时，维护人员保证在</w:t>
      </w:r>
      <w:r>
        <w:rPr>
          <w:rFonts w:hint="eastAsia" w:ascii="宋体" w:hAnsi="宋体" w:eastAsia="宋体" w:cs="宋体"/>
          <w:spacing w:val="-24"/>
          <w:sz w:val="28"/>
          <w:szCs w:val="28"/>
        </w:rPr>
        <w:t xml:space="preserve"> </w:t>
      </w:r>
      <w:r>
        <w:rPr>
          <w:rFonts w:hint="eastAsia" w:ascii="宋体" w:hAnsi="宋体" w:eastAsia="宋体" w:cs="宋体"/>
          <w:spacing w:val="7"/>
          <w:sz w:val="28"/>
          <w:szCs w:val="28"/>
        </w:rPr>
        <w:t>20</w:t>
      </w:r>
      <w:r>
        <w:rPr>
          <w:rFonts w:hint="eastAsia" w:ascii="宋体" w:hAnsi="宋体" w:eastAsia="宋体" w:cs="宋体"/>
          <w:spacing w:val="-35"/>
          <w:sz w:val="28"/>
          <w:szCs w:val="28"/>
        </w:rPr>
        <w:t xml:space="preserve"> </w:t>
      </w:r>
      <w:r>
        <w:rPr>
          <w:rFonts w:hint="eastAsia" w:ascii="宋体" w:hAnsi="宋体" w:eastAsia="宋体" w:cs="宋体"/>
          <w:spacing w:val="7"/>
          <w:sz w:val="28"/>
          <w:szCs w:val="28"/>
        </w:rPr>
        <w:t>分钟内赶到现场进行抢修。</w:t>
      </w:r>
    </w:p>
    <w:p w14:paraId="686D9ED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2）保证在承包范围所辖设备维护、维修、保养按计划工期完成。</w:t>
      </w:r>
    </w:p>
    <w:p w14:paraId="7F12BE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2" w:firstLineChars="200"/>
        <w:textAlignment w:val="baseline"/>
        <w:rPr>
          <w:rFonts w:hint="eastAsia" w:ascii="宋体" w:hAnsi="宋体" w:eastAsia="宋体" w:cs="宋体"/>
          <w:sz w:val="28"/>
          <w:szCs w:val="28"/>
        </w:rPr>
      </w:pPr>
      <w:r>
        <w:rPr>
          <w:rFonts w:hint="eastAsia" w:ascii="宋体" w:hAnsi="宋体" w:eastAsia="宋体" w:cs="宋体"/>
          <w:b/>
          <w:bCs/>
          <w:spacing w:val="5"/>
          <w:sz w:val="28"/>
          <w:szCs w:val="28"/>
        </w:rPr>
        <w:t>（5）作业保证</w:t>
      </w:r>
    </w:p>
    <w:p w14:paraId="41B6A4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1）乙方在现场维护人员的数量和素质，保证能满足现场设备维护、维修、保养</w:t>
      </w:r>
      <w:r>
        <w:rPr>
          <w:rFonts w:hint="eastAsia" w:ascii="宋体" w:hAnsi="宋体" w:eastAsia="宋体" w:cs="宋体"/>
          <w:spacing w:val="5"/>
          <w:sz w:val="28"/>
          <w:szCs w:val="28"/>
        </w:rPr>
        <w:t>的需要。</w:t>
      </w:r>
      <w:r>
        <w:rPr>
          <w:rFonts w:hint="eastAsia" w:ascii="宋体" w:hAnsi="宋体" w:eastAsia="宋体" w:cs="宋体"/>
          <w:sz w:val="28"/>
          <w:szCs w:val="28"/>
        </w:rPr>
        <w:t xml:space="preserve"> </w:t>
      </w:r>
      <w:r>
        <w:rPr>
          <w:rFonts w:hint="eastAsia" w:ascii="宋体" w:hAnsi="宋体" w:eastAsia="宋体" w:cs="宋体"/>
          <w:spacing w:val="7"/>
          <w:sz w:val="28"/>
          <w:szCs w:val="28"/>
        </w:rPr>
        <w:t>维保人员必须持证上岗。</w:t>
      </w:r>
    </w:p>
    <w:p w14:paraId="6DEA709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2）严格遵守与执行甲方相关部门管理人员就有关该项工程任何事项</w:t>
      </w:r>
      <w:r>
        <w:rPr>
          <w:rFonts w:hint="eastAsia" w:ascii="宋体" w:hAnsi="宋体" w:eastAsia="宋体" w:cs="宋体"/>
          <w:spacing w:val="9"/>
          <w:sz w:val="28"/>
          <w:szCs w:val="28"/>
        </w:rPr>
        <w:t>所发出的指令。但</w:t>
      </w:r>
      <w:r>
        <w:rPr>
          <w:rFonts w:hint="eastAsia" w:ascii="宋体" w:hAnsi="宋体" w:eastAsia="宋体" w:cs="宋体"/>
          <w:spacing w:val="8"/>
          <w:sz w:val="28"/>
          <w:szCs w:val="28"/>
        </w:rPr>
        <w:t>乙方有权拒绝甲方发出违反安全规程工作的指令。</w:t>
      </w:r>
    </w:p>
    <w:p w14:paraId="02B450B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3）</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乙方作为起重机械（行车）械设备维护责任人，必须</w:t>
      </w:r>
      <w:r>
        <w:rPr>
          <w:rFonts w:hint="eastAsia" w:ascii="宋体" w:hAnsi="宋体" w:eastAsia="宋体" w:cs="宋体"/>
          <w:spacing w:val="8"/>
          <w:sz w:val="28"/>
          <w:szCs w:val="28"/>
        </w:rPr>
        <w:t>参与设备技术维护、维修、保</w:t>
      </w:r>
      <w:r>
        <w:rPr>
          <w:rFonts w:hint="eastAsia" w:ascii="宋体" w:hAnsi="宋体" w:eastAsia="宋体" w:cs="宋体"/>
          <w:spacing w:val="9"/>
          <w:sz w:val="28"/>
          <w:szCs w:val="28"/>
        </w:rPr>
        <w:t>养工作，保证熟知并执行包括设备维护、维修、保养质量验收在内的各种工作流程。</w:t>
      </w:r>
    </w:p>
    <w:p w14:paraId="1EE05AA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0" w:firstLineChars="200"/>
        <w:textAlignment w:val="baseline"/>
        <w:rPr>
          <w:rFonts w:hint="eastAsia" w:ascii="宋体" w:hAnsi="宋体" w:eastAsia="宋体" w:cs="宋体"/>
          <w:sz w:val="28"/>
          <w:szCs w:val="28"/>
        </w:rPr>
      </w:pPr>
      <w:r>
        <w:rPr>
          <w:rFonts w:hint="eastAsia" w:ascii="宋体" w:hAnsi="宋体" w:eastAsia="宋体" w:cs="宋体"/>
          <w:spacing w:val="5"/>
          <w:sz w:val="28"/>
          <w:szCs w:val="28"/>
        </w:rPr>
        <w:t>4）严格按合同完成维护、维修、保养工程</w:t>
      </w:r>
      <w:r>
        <w:rPr>
          <w:rFonts w:hint="eastAsia" w:ascii="宋体" w:hAnsi="宋体" w:eastAsia="宋体" w:cs="宋体"/>
          <w:spacing w:val="4"/>
          <w:sz w:val="28"/>
          <w:szCs w:val="28"/>
        </w:rPr>
        <w:t>项目，保证实现起重机械（行车）械设备“安</w:t>
      </w:r>
      <w:r>
        <w:rPr>
          <w:rFonts w:hint="eastAsia" w:ascii="宋体" w:hAnsi="宋体" w:eastAsia="宋体" w:cs="宋体"/>
          <w:spacing w:val="5"/>
          <w:sz w:val="28"/>
          <w:szCs w:val="28"/>
        </w:rPr>
        <w:t>全文明达标</w:t>
      </w:r>
      <w:r>
        <w:rPr>
          <w:rFonts w:hint="eastAsia" w:ascii="宋体" w:hAnsi="宋体" w:eastAsia="宋体" w:cs="宋体"/>
          <w:spacing w:val="-71"/>
          <w:sz w:val="28"/>
          <w:szCs w:val="28"/>
        </w:rPr>
        <w:t xml:space="preserve"> </w:t>
      </w:r>
      <w:r>
        <w:rPr>
          <w:rFonts w:hint="eastAsia" w:ascii="宋体" w:hAnsi="宋体" w:eastAsia="宋体" w:cs="宋体"/>
          <w:spacing w:val="5"/>
          <w:sz w:val="28"/>
          <w:szCs w:val="28"/>
        </w:rPr>
        <w:t>”的标准。</w:t>
      </w:r>
    </w:p>
    <w:p w14:paraId="5A04DD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5）在现场的维护管理和技术人员必须持证上岗，保证通过甲方</w:t>
      </w:r>
      <w:r>
        <w:rPr>
          <w:rFonts w:hint="eastAsia" w:ascii="宋体" w:hAnsi="宋体" w:eastAsia="宋体" w:cs="宋体"/>
          <w:spacing w:val="9"/>
          <w:sz w:val="28"/>
          <w:szCs w:val="28"/>
        </w:rPr>
        <w:t>审核同意，并能长驻现</w:t>
      </w:r>
      <w:r>
        <w:rPr>
          <w:rFonts w:hint="eastAsia" w:ascii="宋体" w:hAnsi="宋体" w:eastAsia="宋体" w:cs="宋体"/>
          <w:sz w:val="28"/>
          <w:szCs w:val="28"/>
        </w:rPr>
        <w:t>场。</w:t>
      </w:r>
    </w:p>
    <w:p w14:paraId="1AE53D3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6）在现场的主要机具、设备、仪器保证能满足本维护、维修、保养工程项目的要求，</w:t>
      </w:r>
      <w:r>
        <w:rPr>
          <w:rFonts w:hint="eastAsia" w:ascii="宋体" w:hAnsi="宋体" w:eastAsia="宋体" w:cs="宋体"/>
          <w:spacing w:val="17"/>
          <w:sz w:val="28"/>
          <w:szCs w:val="28"/>
        </w:rPr>
        <w:t xml:space="preserve"> </w:t>
      </w:r>
      <w:r>
        <w:rPr>
          <w:rFonts w:hint="eastAsia" w:ascii="宋体" w:hAnsi="宋体" w:eastAsia="宋体" w:cs="宋体"/>
          <w:spacing w:val="9"/>
          <w:sz w:val="28"/>
          <w:szCs w:val="28"/>
        </w:rPr>
        <w:t>决不影响维护、维修、保养工作，否则甲方严格按照考核标准执行。</w:t>
      </w:r>
    </w:p>
    <w:p w14:paraId="62039B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7）严格执行甲方的维护、维修、保养作业标准、技术标准、</w:t>
      </w:r>
      <w:r>
        <w:rPr>
          <w:rFonts w:hint="eastAsia" w:ascii="宋体" w:hAnsi="宋体" w:eastAsia="宋体" w:cs="宋体"/>
          <w:spacing w:val="9"/>
          <w:sz w:val="28"/>
          <w:szCs w:val="28"/>
        </w:rPr>
        <w:t>以及电力行业标准及厂家</w:t>
      </w:r>
      <w:r>
        <w:rPr>
          <w:rFonts w:hint="eastAsia" w:ascii="宋体" w:hAnsi="宋体" w:eastAsia="宋体" w:cs="宋体"/>
          <w:spacing w:val="4"/>
          <w:sz w:val="28"/>
          <w:szCs w:val="28"/>
        </w:rPr>
        <w:t>说明书。</w:t>
      </w:r>
    </w:p>
    <w:p w14:paraId="4DF314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8" w:firstLineChars="200"/>
        <w:textAlignment w:val="baseline"/>
        <w:rPr>
          <w:rFonts w:hint="eastAsia" w:ascii="宋体" w:hAnsi="宋体" w:eastAsia="宋体" w:cs="宋体"/>
          <w:sz w:val="28"/>
          <w:szCs w:val="28"/>
        </w:rPr>
      </w:pPr>
      <w:r>
        <w:rPr>
          <w:rFonts w:hint="eastAsia" w:ascii="宋体" w:hAnsi="宋体" w:eastAsia="宋体" w:cs="宋体"/>
          <w:b/>
          <w:bCs/>
          <w:spacing w:val="4"/>
          <w:sz w:val="28"/>
          <w:szCs w:val="28"/>
        </w:rPr>
        <w:t>6.5</w:t>
      </w:r>
      <w:r>
        <w:rPr>
          <w:rFonts w:hint="eastAsia" w:ascii="宋体" w:hAnsi="宋体" w:eastAsia="宋体" w:cs="宋体"/>
          <w:spacing w:val="-34"/>
          <w:sz w:val="28"/>
          <w:szCs w:val="28"/>
        </w:rPr>
        <w:t xml:space="preserve"> </w:t>
      </w:r>
      <w:r>
        <w:rPr>
          <w:rFonts w:hint="eastAsia" w:ascii="宋体" w:hAnsi="宋体" w:eastAsia="宋体" w:cs="宋体"/>
          <w:b/>
          <w:bCs/>
          <w:spacing w:val="4"/>
          <w:sz w:val="28"/>
          <w:szCs w:val="28"/>
        </w:rPr>
        <w:t>质量保证措施</w:t>
      </w:r>
    </w:p>
    <w:p w14:paraId="3A2BB8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8" w:firstLineChars="200"/>
        <w:textAlignment w:val="baseline"/>
        <w:rPr>
          <w:rFonts w:hint="eastAsia" w:ascii="宋体" w:hAnsi="宋体" w:eastAsia="宋体" w:cs="宋体"/>
          <w:sz w:val="28"/>
          <w:szCs w:val="28"/>
        </w:rPr>
      </w:pPr>
      <w:r>
        <w:rPr>
          <w:rFonts w:hint="eastAsia" w:ascii="宋体" w:hAnsi="宋体" w:eastAsia="宋体" w:cs="宋体"/>
          <w:b/>
          <w:bCs/>
          <w:spacing w:val="4"/>
          <w:sz w:val="28"/>
          <w:szCs w:val="28"/>
        </w:rPr>
        <w:t>(1)、建立健全施工管理制度</w:t>
      </w:r>
    </w:p>
    <w:p w14:paraId="2C164D4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1）严格执行施工图纸会审制度，施工现场技术交底制度，精心组织，精心施工，</w:t>
      </w:r>
      <w:r>
        <w:rPr>
          <w:rFonts w:hint="eastAsia" w:ascii="宋体" w:hAnsi="宋体" w:eastAsia="宋体" w:cs="宋体"/>
          <w:spacing w:val="-45"/>
          <w:sz w:val="28"/>
          <w:szCs w:val="28"/>
        </w:rPr>
        <w:t xml:space="preserve"> </w:t>
      </w:r>
      <w:r>
        <w:rPr>
          <w:rFonts w:hint="eastAsia" w:ascii="宋体" w:hAnsi="宋体" w:eastAsia="宋体" w:cs="宋体"/>
          <w:spacing w:val="8"/>
          <w:sz w:val="28"/>
          <w:szCs w:val="28"/>
        </w:rPr>
        <w:t>以工</w:t>
      </w:r>
      <w:r>
        <w:rPr>
          <w:rFonts w:hint="eastAsia" w:ascii="宋体" w:hAnsi="宋体" w:eastAsia="宋体" w:cs="宋体"/>
          <w:spacing w:val="7"/>
          <w:sz w:val="28"/>
          <w:szCs w:val="28"/>
        </w:rPr>
        <w:t>作质量保证产品质量，从原材料、设备及辅材的进厂开始把关，对关键部位和重点工序必须</w:t>
      </w:r>
      <w:r>
        <w:rPr>
          <w:rFonts w:hint="eastAsia" w:ascii="宋体" w:hAnsi="宋体" w:eastAsia="宋体" w:cs="宋体"/>
          <w:spacing w:val="9"/>
          <w:sz w:val="28"/>
          <w:szCs w:val="28"/>
        </w:rPr>
        <w:t>严格把关，严格按施工图纸、施工规范、标准和技术文件进行施工；</w:t>
      </w:r>
    </w:p>
    <w:p w14:paraId="26EC7F5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2）特殊工种的施工人员必须持证上岗；</w:t>
      </w:r>
    </w:p>
    <w:p w14:paraId="6BFEAF2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textAlignment w:val="baseline"/>
        <w:rPr>
          <w:rFonts w:hint="eastAsia" w:ascii="宋体" w:hAnsi="宋体" w:eastAsia="宋体" w:cs="宋体"/>
          <w:sz w:val="28"/>
          <w:szCs w:val="28"/>
        </w:rPr>
      </w:pPr>
      <w:r>
        <w:rPr>
          <w:rFonts w:hint="eastAsia" w:ascii="宋体" w:hAnsi="宋体" w:eastAsia="宋体" w:cs="宋体"/>
          <w:spacing w:val="4"/>
          <w:sz w:val="28"/>
          <w:szCs w:val="28"/>
        </w:rPr>
        <w:t>3）严格执行质量“三检制</w:t>
      </w:r>
      <w:r>
        <w:rPr>
          <w:rFonts w:hint="eastAsia" w:ascii="宋体" w:hAnsi="宋体" w:eastAsia="宋体" w:cs="宋体"/>
          <w:spacing w:val="-70"/>
          <w:sz w:val="28"/>
          <w:szCs w:val="28"/>
        </w:rPr>
        <w:t xml:space="preserve"> </w:t>
      </w:r>
      <w:r>
        <w:rPr>
          <w:rFonts w:hint="eastAsia" w:ascii="宋体" w:hAnsi="宋体" w:eastAsia="宋体" w:cs="宋体"/>
          <w:spacing w:val="4"/>
          <w:sz w:val="28"/>
          <w:szCs w:val="28"/>
        </w:rPr>
        <w:t>”，即自检、互检、</w:t>
      </w:r>
      <w:r>
        <w:rPr>
          <w:rFonts w:hint="eastAsia" w:ascii="宋体" w:hAnsi="宋体" w:eastAsia="宋体" w:cs="宋体"/>
          <w:spacing w:val="3"/>
          <w:sz w:val="28"/>
          <w:szCs w:val="28"/>
        </w:rPr>
        <w:t>专检工作，认真填写检验记录，并签字确</w:t>
      </w:r>
      <w:r>
        <w:rPr>
          <w:rFonts w:hint="eastAsia" w:ascii="宋体" w:hAnsi="宋体" w:eastAsia="宋体" w:cs="宋体"/>
          <w:sz w:val="28"/>
          <w:szCs w:val="28"/>
        </w:rPr>
        <w:t xml:space="preserve"> </w:t>
      </w:r>
      <w:r>
        <w:rPr>
          <w:rFonts w:hint="eastAsia" w:ascii="宋体" w:hAnsi="宋体" w:eastAsia="宋体" w:cs="宋体"/>
          <w:spacing w:val="7"/>
          <w:sz w:val="28"/>
          <w:szCs w:val="28"/>
        </w:rPr>
        <w:t>认以备存档，对隐蔽工程必须经设备厂方现场指导人员和专检人员共同检验确认合格，并做</w:t>
      </w:r>
      <w:r>
        <w:rPr>
          <w:rFonts w:hint="eastAsia" w:ascii="宋体" w:hAnsi="宋体" w:eastAsia="宋体" w:cs="宋体"/>
          <w:spacing w:val="8"/>
          <w:sz w:val="28"/>
          <w:szCs w:val="28"/>
        </w:rPr>
        <w:t>好记录后方可转入下道施工工序。</w:t>
      </w:r>
    </w:p>
    <w:p w14:paraId="467ADAA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4）加强技术档案整理、归档制度，切实做到工程完资料清。</w:t>
      </w:r>
    </w:p>
    <w:p w14:paraId="0F032A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5）建立和完善起重机械（行车）械大修、中修向相关监管部门申报备案工作制度。</w:t>
      </w:r>
    </w:p>
    <w:p w14:paraId="128EF51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6" w:firstLineChars="200"/>
        <w:textAlignment w:val="baseline"/>
        <w:rPr>
          <w:rFonts w:hint="eastAsia" w:ascii="宋体" w:hAnsi="宋体" w:eastAsia="宋体" w:cs="宋体"/>
          <w:sz w:val="28"/>
          <w:szCs w:val="28"/>
        </w:rPr>
      </w:pPr>
      <w:r>
        <w:rPr>
          <w:rFonts w:hint="eastAsia" w:ascii="宋体" w:hAnsi="宋体" w:eastAsia="宋体" w:cs="宋体"/>
          <w:b/>
          <w:bCs/>
          <w:spacing w:val="1"/>
          <w:sz w:val="28"/>
          <w:szCs w:val="28"/>
        </w:rPr>
        <w:t>(2)配件质量保证</w:t>
      </w:r>
    </w:p>
    <w:p w14:paraId="24E2E31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1）</w:t>
      </w:r>
      <w:r>
        <w:rPr>
          <w:rFonts w:hint="eastAsia" w:ascii="宋体" w:hAnsi="宋体" w:eastAsia="宋体" w:cs="宋体"/>
          <w:spacing w:val="-42"/>
          <w:sz w:val="28"/>
          <w:szCs w:val="28"/>
        </w:rPr>
        <w:t xml:space="preserve"> </w:t>
      </w:r>
      <w:r>
        <w:rPr>
          <w:rFonts w:hint="eastAsia" w:ascii="宋体" w:hAnsi="宋体" w:eastAsia="宋体" w:cs="宋体"/>
          <w:spacing w:val="7"/>
          <w:sz w:val="28"/>
          <w:szCs w:val="28"/>
        </w:rPr>
        <w:t>乙方对所购配套部件质量负责，采购中应进行严格的质量检验，应对维护、维修、保养的结果负全责。</w:t>
      </w:r>
    </w:p>
    <w:p w14:paraId="0086DD2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 xml:space="preserve">2）起重机械（行车）械设备维护、维修、保养所使用的配品备件以 </w:t>
      </w:r>
      <w:r>
        <w:rPr>
          <w:rFonts w:hint="eastAsia" w:ascii="宋体" w:hAnsi="宋体" w:eastAsia="宋体" w:cs="宋体"/>
          <w:spacing w:val="32"/>
          <w:sz w:val="28"/>
          <w:szCs w:val="28"/>
          <w:u w:val="single" w:color="auto"/>
        </w:rPr>
        <w:t xml:space="preserve"> </w:t>
      </w:r>
      <w:r>
        <w:rPr>
          <w:rFonts w:hint="eastAsia" w:ascii="宋体" w:hAnsi="宋体" w:eastAsia="宋体" w:cs="宋体"/>
          <w:spacing w:val="6"/>
          <w:sz w:val="28"/>
          <w:szCs w:val="28"/>
          <w:u w:val="single" w:color="auto"/>
        </w:rPr>
        <w:t xml:space="preserve">1 </w:t>
      </w:r>
      <w:r>
        <w:rPr>
          <w:rFonts w:hint="eastAsia" w:ascii="宋体" w:hAnsi="宋体" w:eastAsia="宋体" w:cs="宋体"/>
          <w:spacing w:val="6"/>
          <w:sz w:val="28"/>
          <w:szCs w:val="28"/>
        </w:rPr>
        <w:t xml:space="preserve"> 年为质量保证</w:t>
      </w:r>
      <w:r>
        <w:rPr>
          <w:rFonts w:hint="eastAsia" w:ascii="宋体" w:hAnsi="宋体" w:eastAsia="宋体" w:cs="宋体"/>
          <w:spacing w:val="-1"/>
          <w:sz w:val="28"/>
          <w:szCs w:val="28"/>
        </w:rPr>
        <w:t>期。</w:t>
      </w:r>
    </w:p>
    <w:p w14:paraId="503726F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3）质量保证期内由于维修、维护、保养所更换的备件存在缺陷而造</w:t>
      </w:r>
      <w:r>
        <w:rPr>
          <w:rFonts w:hint="eastAsia" w:ascii="宋体" w:hAnsi="宋体" w:eastAsia="宋体" w:cs="宋体"/>
          <w:spacing w:val="5"/>
          <w:sz w:val="28"/>
          <w:szCs w:val="28"/>
        </w:rPr>
        <w:t>成设备、配件破坏，</w:t>
      </w:r>
      <w:r>
        <w:rPr>
          <w:rFonts w:hint="eastAsia" w:ascii="宋体" w:hAnsi="宋体" w:eastAsia="宋体" w:cs="宋体"/>
          <w:spacing w:val="6"/>
          <w:sz w:val="28"/>
          <w:szCs w:val="28"/>
        </w:rPr>
        <w:t>乙方应进行即时更换。</w:t>
      </w:r>
    </w:p>
    <w:p w14:paraId="5EE8CF2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4）质量保证期：</w:t>
      </w:r>
      <w:r>
        <w:rPr>
          <w:rFonts w:hint="eastAsia" w:ascii="宋体" w:hAnsi="宋体" w:eastAsia="宋体" w:cs="宋体"/>
          <w:spacing w:val="-57"/>
          <w:sz w:val="28"/>
          <w:szCs w:val="28"/>
        </w:rPr>
        <w:t xml:space="preserve"> </w:t>
      </w:r>
      <w:r>
        <w:rPr>
          <w:rFonts w:hint="eastAsia" w:ascii="宋体" w:hAnsi="宋体" w:eastAsia="宋体" w:cs="宋体"/>
          <w:spacing w:val="9"/>
          <w:sz w:val="28"/>
          <w:szCs w:val="28"/>
        </w:rPr>
        <w:t>乙方在向甲方提供起重机械（行车）械维护、维修、</w:t>
      </w:r>
      <w:r>
        <w:rPr>
          <w:rFonts w:hint="eastAsia" w:ascii="宋体" w:hAnsi="宋体" w:eastAsia="宋体" w:cs="宋体"/>
          <w:spacing w:val="8"/>
          <w:sz w:val="28"/>
          <w:szCs w:val="28"/>
        </w:rPr>
        <w:t>保养中所使用的</w:t>
      </w:r>
      <w:r>
        <w:rPr>
          <w:rFonts w:hint="eastAsia" w:ascii="宋体" w:hAnsi="宋体" w:eastAsia="宋体" w:cs="宋体"/>
          <w:spacing w:val="9"/>
          <w:sz w:val="28"/>
          <w:szCs w:val="28"/>
        </w:rPr>
        <w:t>备品配件必须是合格产品，并且安全可靠。同时要有出厂检验合格证及质量证明书。</w:t>
      </w:r>
    </w:p>
    <w:p w14:paraId="00A783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8" w:firstLineChars="200"/>
        <w:textAlignment w:val="baseline"/>
        <w:rPr>
          <w:rFonts w:hint="eastAsia" w:ascii="宋体" w:hAnsi="宋体" w:eastAsia="宋体" w:cs="宋体"/>
          <w:sz w:val="28"/>
          <w:szCs w:val="28"/>
        </w:rPr>
      </w:pPr>
      <w:r>
        <w:rPr>
          <w:rFonts w:hint="eastAsia" w:ascii="宋体" w:hAnsi="宋体" w:eastAsia="宋体" w:cs="宋体"/>
          <w:b/>
          <w:bCs/>
          <w:spacing w:val="4"/>
          <w:sz w:val="28"/>
          <w:szCs w:val="28"/>
        </w:rPr>
        <w:t>6.6</w:t>
      </w:r>
      <w:r>
        <w:rPr>
          <w:rFonts w:hint="eastAsia" w:ascii="宋体" w:hAnsi="宋体" w:eastAsia="宋体" w:cs="宋体"/>
          <w:spacing w:val="-42"/>
          <w:sz w:val="28"/>
          <w:szCs w:val="28"/>
        </w:rPr>
        <w:t xml:space="preserve"> </w:t>
      </w:r>
      <w:r>
        <w:rPr>
          <w:rFonts w:hint="eastAsia" w:ascii="宋体" w:hAnsi="宋体" w:eastAsia="宋体" w:cs="宋体"/>
          <w:b/>
          <w:bCs/>
          <w:spacing w:val="4"/>
          <w:sz w:val="28"/>
          <w:szCs w:val="28"/>
        </w:rPr>
        <w:t>施工保证</w:t>
      </w:r>
    </w:p>
    <w:p w14:paraId="41818F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66" w:firstLineChars="200"/>
        <w:textAlignment w:val="baseline"/>
        <w:outlineLvl w:val="0"/>
        <w:rPr>
          <w:rFonts w:hint="eastAsia" w:ascii="宋体" w:hAnsi="宋体" w:eastAsia="宋体" w:cs="宋体"/>
          <w:sz w:val="28"/>
          <w:szCs w:val="28"/>
        </w:rPr>
      </w:pPr>
      <w:r>
        <w:rPr>
          <w:rFonts w:hint="eastAsia" w:ascii="宋体" w:hAnsi="宋体" w:eastAsia="宋体" w:cs="宋体"/>
          <w:b/>
          <w:bCs/>
          <w:spacing w:val="1"/>
          <w:sz w:val="28"/>
          <w:szCs w:val="28"/>
        </w:rPr>
        <w:t>(1)工程施工目标：</w:t>
      </w:r>
    </w:p>
    <w:p w14:paraId="7736DC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textAlignment w:val="baseline"/>
        <w:rPr>
          <w:rFonts w:hint="eastAsia" w:ascii="宋体" w:hAnsi="宋体" w:eastAsia="宋体" w:cs="宋体"/>
          <w:sz w:val="28"/>
          <w:szCs w:val="28"/>
        </w:rPr>
      </w:pPr>
      <w:r>
        <w:rPr>
          <w:rFonts w:hint="eastAsia" w:ascii="宋体" w:hAnsi="宋体" w:eastAsia="宋体" w:cs="宋体"/>
          <w:spacing w:val="3"/>
          <w:sz w:val="28"/>
          <w:szCs w:val="28"/>
        </w:rPr>
        <w:t>1)安全目标：</w:t>
      </w:r>
    </w:p>
    <w:p w14:paraId="1EE8B5B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乙方保证工程中文明施工、落实环保方案，并采取积极的安</w:t>
      </w:r>
      <w:r>
        <w:rPr>
          <w:rFonts w:hint="eastAsia" w:ascii="宋体" w:hAnsi="宋体" w:eastAsia="宋体" w:cs="宋体"/>
          <w:spacing w:val="6"/>
          <w:sz w:val="28"/>
          <w:szCs w:val="28"/>
        </w:rPr>
        <w:t>全措施，不发生人身重伤以</w:t>
      </w:r>
      <w:r>
        <w:rPr>
          <w:rFonts w:hint="eastAsia" w:ascii="宋体" w:hAnsi="宋体" w:eastAsia="宋体" w:cs="宋体"/>
          <w:spacing w:val="7"/>
          <w:sz w:val="28"/>
          <w:szCs w:val="28"/>
        </w:rPr>
        <w:t>上事故，不发生重大施工机械设备损坏事故，不发生火灾事故，不发生负主要责任的重大交通事故，不发生环境污染事故和重大垮（坍）塌事故，不发生设备损害事故，轻伤负伤率≤</w:t>
      </w:r>
      <w:r>
        <w:rPr>
          <w:rFonts w:hint="eastAsia" w:ascii="宋体" w:hAnsi="宋体" w:eastAsia="宋体" w:cs="宋体"/>
          <w:spacing w:val="8"/>
          <w:sz w:val="28"/>
          <w:szCs w:val="28"/>
        </w:rPr>
        <w:t>6‰</w:t>
      </w:r>
      <w:r>
        <w:rPr>
          <w:rFonts w:hint="eastAsia" w:ascii="宋体" w:hAnsi="宋体" w:eastAsia="宋体" w:cs="宋体"/>
          <w:spacing w:val="-75"/>
          <w:sz w:val="28"/>
          <w:szCs w:val="28"/>
        </w:rPr>
        <w:t xml:space="preserve"> </w:t>
      </w:r>
      <w:r>
        <w:rPr>
          <w:rFonts w:hint="eastAsia" w:ascii="宋体" w:hAnsi="宋体" w:eastAsia="宋体" w:cs="宋体"/>
          <w:spacing w:val="8"/>
          <w:sz w:val="28"/>
          <w:szCs w:val="28"/>
        </w:rPr>
        <w:t>，不发生因本工程施工而造成的甲方设备的故障或停运。</w:t>
      </w:r>
    </w:p>
    <w:p w14:paraId="37D48A7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0" w:firstLineChars="200"/>
        <w:textAlignment w:val="baseline"/>
        <w:rPr>
          <w:rFonts w:hint="eastAsia" w:ascii="宋体" w:hAnsi="宋体" w:eastAsia="宋体" w:cs="宋体"/>
          <w:sz w:val="28"/>
          <w:szCs w:val="28"/>
        </w:rPr>
      </w:pPr>
      <w:r>
        <w:rPr>
          <w:rFonts w:hint="eastAsia" w:ascii="宋体" w:hAnsi="宋体" w:eastAsia="宋体" w:cs="宋体"/>
          <w:spacing w:val="5"/>
          <w:sz w:val="28"/>
          <w:szCs w:val="28"/>
        </w:rPr>
        <w:t>2)质量目标</w:t>
      </w:r>
    </w:p>
    <w:p w14:paraId="7A48D4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保证贯彻和顺利实施工程设计技术原则，满足施工验收规范和质量评定规程优良级标准</w:t>
      </w:r>
      <w:r>
        <w:rPr>
          <w:rFonts w:hint="eastAsia" w:ascii="宋体" w:hAnsi="宋体" w:eastAsia="宋体" w:cs="宋体"/>
          <w:spacing w:val="10"/>
          <w:sz w:val="28"/>
          <w:szCs w:val="28"/>
        </w:rPr>
        <w:t>的要求，保证工程零缺陷移交。同时保证实现：单位工程验收合格率</w:t>
      </w:r>
      <w:r>
        <w:rPr>
          <w:rFonts w:hint="eastAsia" w:ascii="宋体" w:hAnsi="宋体" w:eastAsia="宋体" w:cs="宋体"/>
          <w:spacing w:val="-17"/>
          <w:sz w:val="28"/>
          <w:szCs w:val="28"/>
        </w:rPr>
        <w:t xml:space="preserve"> </w:t>
      </w:r>
      <w:r>
        <w:rPr>
          <w:rFonts w:hint="eastAsia" w:ascii="宋体" w:hAnsi="宋体" w:eastAsia="宋体" w:cs="宋体"/>
          <w:spacing w:val="10"/>
          <w:sz w:val="28"/>
          <w:szCs w:val="28"/>
        </w:rPr>
        <w:t>100%，单位工程优良</w:t>
      </w:r>
      <w:r>
        <w:rPr>
          <w:rFonts w:hint="eastAsia" w:ascii="宋体" w:hAnsi="宋体" w:eastAsia="宋体" w:cs="宋体"/>
          <w:spacing w:val="7"/>
          <w:sz w:val="28"/>
          <w:szCs w:val="28"/>
        </w:rPr>
        <w:t>率</w:t>
      </w:r>
      <w:r>
        <w:rPr>
          <w:rFonts w:hint="eastAsia" w:ascii="宋体" w:hAnsi="宋体" w:eastAsia="宋体" w:cs="宋体"/>
          <w:spacing w:val="-8"/>
          <w:sz w:val="28"/>
          <w:szCs w:val="28"/>
        </w:rPr>
        <w:t xml:space="preserve"> </w:t>
      </w:r>
      <w:r>
        <w:rPr>
          <w:rFonts w:hint="eastAsia" w:ascii="宋体" w:hAnsi="宋体" w:eastAsia="宋体" w:cs="宋体"/>
          <w:spacing w:val="7"/>
          <w:sz w:val="28"/>
          <w:szCs w:val="28"/>
        </w:rPr>
        <w:t>100%，杜绝一般及以上质量事故和质量管理事故的发生。</w:t>
      </w:r>
    </w:p>
    <w:p w14:paraId="566D7FB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textAlignment w:val="baseline"/>
        <w:rPr>
          <w:rFonts w:hint="eastAsia" w:ascii="宋体" w:hAnsi="宋体" w:eastAsia="宋体" w:cs="宋体"/>
          <w:sz w:val="28"/>
          <w:szCs w:val="28"/>
        </w:rPr>
      </w:pPr>
      <w:r>
        <w:rPr>
          <w:rFonts w:hint="eastAsia" w:ascii="宋体" w:hAnsi="宋体" w:eastAsia="宋体" w:cs="宋体"/>
          <w:spacing w:val="4"/>
          <w:sz w:val="28"/>
          <w:szCs w:val="28"/>
        </w:rPr>
        <w:t>3)进度目标：</w:t>
      </w:r>
    </w:p>
    <w:p w14:paraId="53073F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坚持以“工程进度服从质量</w:t>
      </w:r>
      <w:r>
        <w:rPr>
          <w:rFonts w:hint="eastAsia" w:ascii="宋体" w:hAnsi="宋体" w:eastAsia="宋体" w:cs="宋体"/>
          <w:spacing w:val="-57"/>
          <w:sz w:val="28"/>
          <w:szCs w:val="28"/>
        </w:rPr>
        <w:t xml:space="preserve"> </w:t>
      </w:r>
      <w:r>
        <w:rPr>
          <w:rFonts w:hint="eastAsia" w:ascii="宋体" w:hAnsi="宋体" w:eastAsia="宋体" w:cs="宋体"/>
          <w:spacing w:val="6"/>
          <w:sz w:val="28"/>
          <w:szCs w:val="28"/>
        </w:rPr>
        <w:t>”为原则，保证按照工期安排开工、竣工，施工过程中保证</w:t>
      </w:r>
      <w:r>
        <w:rPr>
          <w:rFonts w:hint="eastAsia" w:ascii="宋体" w:hAnsi="宋体" w:eastAsia="宋体" w:cs="宋体"/>
          <w:sz w:val="28"/>
          <w:szCs w:val="28"/>
        </w:rPr>
        <w:t xml:space="preserve"> </w:t>
      </w:r>
      <w:r>
        <w:rPr>
          <w:rFonts w:hint="eastAsia" w:ascii="宋体" w:hAnsi="宋体" w:eastAsia="宋体" w:cs="宋体"/>
          <w:spacing w:val="4"/>
          <w:sz w:val="28"/>
          <w:szCs w:val="28"/>
        </w:rPr>
        <w:t>根据需要适时调整施工进度，积极采取相应措施，按时完成工程阶段性进度计划和验收工作。</w:t>
      </w:r>
    </w:p>
    <w:p w14:paraId="3141FA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58" w:firstLineChars="200"/>
        <w:textAlignment w:val="baseline"/>
        <w:outlineLvl w:val="0"/>
        <w:rPr>
          <w:rFonts w:hint="eastAsia" w:ascii="宋体" w:hAnsi="宋体" w:eastAsia="宋体" w:cs="宋体"/>
          <w:sz w:val="28"/>
          <w:szCs w:val="28"/>
        </w:rPr>
      </w:pPr>
      <w:r>
        <w:rPr>
          <w:rFonts w:hint="eastAsia" w:ascii="宋体" w:hAnsi="宋体" w:eastAsia="宋体" w:cs="宋体"/>
          <w:b/>
          <w:bCs/>
          <w:spacing w:val="-1"/>
          <w:sz w:val="28"/>
          <w:szCs w:val="28"/>
        </w:rPr>
        <w:t>(2)质量保证</w:t>
      </w:r>
    </w:p>
    <w:p w14:paraId="74913F7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1)乙方提供的配件保证符合有关标准和需方设备的要求</w:t>
      </w:r>
      <w:r>
        <w:rPr>
          <w:rFonts w:hint="eastAsia" w:ascii="宋体" w:hAnsi="宋体" w:eastAsia="宋体" w:cs="宋体"/>
          <w:spacing w:val="6"/>
          <w:sz w:val="28"/>
          <w:szCs w:val="28"/>
        </w:rPr>
        <w:t>、安全要求和使用要求，且高于</w:t>
      </w:r>
      <w:r>
        <w:rPr>
          <w:rFonts w:hint="eastAsia" w:ascii="宋体" w:hAnsi="宋体" w:eastAsia="宋体" w:cs="宋体"/>
          <w:spacing w:val="9"/>
          <w:sz w:val="28"/>
          <w:szCs w:val="28"/>
        </w:rPr>
        <w:t>原标准。乙方提供的配件均有合格证、质量证明书、维护使用说明书及相关图纸文件等。</w:t>
      </w:r>
    </w:p>
    <w:p w14:paraId="43F1B95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2）参加维保的人员必须保证熟悉和了解起重机械（行车）械设备</w:t>
      </w:r>
      <w:r>
        <w:rPr>
          <w:rFonts w:hint="eastAsia" w:ascii="宋体" w:hAnsi="宋体" w:eastAsia="宋体" w:cs="宋体"/>
          <w:spacing w:val="9"/>
          <w:sz w:val="28"/>
          <w:szCs w:val="28"/>
        </w:rPr>
        <w:t>的原理、构造和性</w:t>
      </w:r>
      <w:r>
        <w:rPr>
          <w:rFonts w:hint="eastAsia" w:ascii="宋体" w:hAnsi="宋体" w:eastAsia="宋体" w:cs="宋体"/>
          <w:spacing w:val="8"/>
          <w:sz w:val="28"/>
          <w:szCs w:val="28"/>
        </w:rPr>
        <w:t>能，熟悉维护、安装、维修、保养检修工艺规程。</w:t>
      </w:r>
    </w:p>
    <w:p w14:paraId="2A35D08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3）</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乙方维保人员要有较强的起重机械（行车）械维护、</w:t>
      </w:r>
      <w:r>
        <w:rPr>
          <w:rFonts w:hint="eastAsia" w:ascii="宋体" w:hAnsi="宋体" w:eastAsia="宋体" w:cs="宋体"/>
          <w:spacing w:val="8"/>
          <w:sz w:val="28"/>
          <w:szCs w:val="28"/>
        </w:rPr>
        <w:t>维修、保养经验和知识，并且</w:t>
      </w:r>
      <w:r>
        <w:rPr>
          <w:rFonts w:hint="eastAsia" w:ascii="宋体" w:hAnsi="宋体" w:eastAsia="宋体" w:cs="宋体"/>
          <w:spacing w:val="9"/>
          <w:sz w:val="28"/>
          <w:szCs w:val="28"/>
        </w:rPr>
        <w:t>有相应的应急有效措施，保证达到质量符合技术规范及有关标准、规范的要求。</w:t>
      </w:r>
    </w:p>
    <w:p w14:paraId="79C2C5F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4）乙方具有可操作的质量保证程序及相应的标准，在施工中严格执行质量程序标准。</w:t>
      </w:r>
    </w:p>
    <w:p w14:paraId="4CF65F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5）起重机械（行车）部件修理装配保证提供技术先进的检修工</w:t>
      </w:r>
      <w:r>
        <w:rPr>
          <w:rFonts w:hint="eastAsia" w:ascii="宋体" w:hAnsi="宋体" w:eastAsia="宋体" w:cs="宋体"/>
          <w:spacing w:val="9"/>
          <w:sz w:val="28"/>
          <w:szCs w:val="28"/>
        </w:rPr>
        <w:t>艺、成熟可靠的备品备</w:t>
      </w:r>
      <w:r>
        <w:rPr>
          <w:rFonts w:hint="eastAsia" w:ascii="宋体" w:hAnsi="宋体" w:eastAsia="宋体" w:cs="宋体"/>
          <w:sz w:val="28"/>
          <w:szCs w:val="28"/>
        </w:rPr>
        <w:t>件。</w:t>
      </w:r>
    </w:p>
    <w:p w14:paraId="0A0C9B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pacing w:val="8"/>
          <w:sz w:val="28"/>
          <w:szCs w:val="28"/>
        </w:rPr>
      </w:pPr>
      <w:r>
        <w:rPr>
          <w:rFonts w:hint="eastAsia" w:ascii="宋体" w:hAnsi="宋体" w:eastAsia="宋体" w:cs="宋体"/>
          <w:spacing w:val="9"/>
          <w:sz w:val="28"/>
          <w:szCs w:val="28"/>
        </w:rPr>
        <w:t>6）严格执行起重机械（行车）械的检验和试</w:t>
      </w:r>
      <w:r>
        <w:rPr>
          <w:rFonts w:hint="eastAsia" w:ascii="宋体" w:hAnsi="宋体" w:eastAsia="宋体" w:cs="宋体"/>
          <w:spacing w:val="8"/>
          <w:sz w:val="28"/>
          <w:szCs w:val="28"/>
        </w:rPr>
        <w:t>验标准。</w:t>
      </w:r>
    </w:p>
    <w:p w14:paraId="1A52AB9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7）部件更新后的起重机械（行车）保证符合有关标准其安全</w:t>
      </w:r>
      <w:r>
        <w:rPr>
          <w:rFonts w:hint="eastAsia" w:ascii="宋体" w:hAnsi="宋体" w:eastAsia="宋体" w:cs="宋体"/>
          <w:spacing w:val="9"/>
          <w:sz w:val="28"/>
          <w:szCs w:val="28"/>
        </w:rPr>
        <w:t>性能、技术性能、操作控</w:t>
      </w:r>
      <w:r>
        <w:rPr>
          <w:rFonts w:hint="eastAsia" w:ascii="宋体" w:hAnsi="宋体" w:eastAsia="宋体" w:cs="宋体"/>
          <w:spacing w:val="8"/>
          <w:sz w:val="28"/>
          <w:szCs w:val="28"/>
        </w:rPr>
        <w:t>制性能均不低于原标准。</w:t>
      </w:r>
    </w:p>
    <w:p w14:paraId="2EA325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8）维护、维修、保养完毕后，按有关标准进行检验和试验。</w:t>
      </w:r>
    </w:p>
    <w:p w14:paraId="56E523C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宋体" w:hAnsi="宋体" w:eastAsia="宋体" w:cs="宋体"/>
          <w:sz w:val="28"/>
          <w:szCs w:val="28"/>
        </w:rPr>
      </w:pPr>
      <w:r>
        <w:rPr>
          <w:rFonts w:hint="eastAsia" w:ascii="宋体" w:hAnsi="宋体" w:eastAsia="宋体" w:cs="宋体"/>
          <w:b/>
          <w:bCs/>
          <w:spacing w:val="7"/>
          <w:sz w:val="28"/>
          <w:szCs w:val="28"/>
        </w:rPr>
        <w:t>7、维护、维修、保养管理</w:t>
      </w:r>
    </w:p>
    <w:p w14:paraId="61FF90D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8" w:firstLineChars="200"/>
        <w:textAlignment w:val="baseline"/>
        <w:rPr>
          <w:rFonts w:hint="eastAsia" w:ascii="宋体" w:hAnsi="宋体" w:eastAsia="宋体" w:cs="宋体"/>
          <w:sz w:val="28"/>
          <w:szCs w:val="28"/>
        </w:rPr>
      </w:pPr>
      <w:r>
        <w:rPr>
          <w:rFonts w:hint="eastAsia" w:ascii="宋体" w:hAnsi="宋体" w:eastAsia="宋体" w:cs="宋体"/>
          <w:b/>
          <w:bCs/>
          <w:spacing w:val="4"/>
          <w:sz w:val="28"/>
          <w:szCs w:val="28"/>
        </w:rPr>
        <w:t>7.1</w:t>
      </w:r>
      <w:r>
        <w:rPr>
          <w:rFonts w:hint="eastAsia" w:ascii="宋体" w:hAnsi="宋体" w:eastAsia="宋体" w:cs="宋体"/>
          <w:spacing w:val="-32"/>
          <w:sz w:val="28"/>
          <w:szCs w:val="28"/>
        </w:rPr>
        <w:t xml:space="preserve"> </w:t>
      </w:r>
      <w:r>
        <w:rPr>
          <w:rFonts w:hint="eastAsia" w:ascii="宋体" w:hAnsi="宋体" w:eastAsia="宋体" w:cs="宋体"/>
          <w:b/>
          <w:bCs/>
          <w:spacing w:val="4"/>
          <w:sz w:val="28"/>
          <w:szCs w:val="28"/>
        </w:rPr>
        <w:t>维保人员的要求</w:t>
      </w:r>
    </w:p>
    <w:p w14:paraId="259DA44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（1）总体配置人员要求</w:t>
      </w:r>
    </w:p>
    <w:p w14:paraId="0021689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乙方维保的人员、数量、资质等应满足甲方安全生产的要求</w:t>
      </w:r>
      <w:r>
        <w:rPr>
          <w:rFonts w:hint="eastAsia" w:ascii="宋体" w:hAnsi="宋体" w:eastAsia="宋体" w:cs="宋体"/>
          <w:spacing w:val="6"/>
          <w:sz w:val="28"/>
          <w:szCs w:val="28"/>
        </w:rPr>
        <w:t>，满足起重机械（行车）械</w:t>
      </w:r>
      <w:r>
        <w:rPr>
          <w:rFonts w:hint="eastAsia" w:ascii="宋体" w:hAnsi="宋体" w:eastAsia="宋体" w:cs="宋体"/>
          <w:spacing w:val="7"/>
          <w:sz w:val="28"/>
          <w:szCs w:val="28"/>
        </w:rPr>
        <w:t>设备维保业务的需求。所有参加维保服务人员应是根据国家相关法律、法规、条例规定，并通过相关监管部门培训取得有效证件；同时合理配置起重机械（行车）械维护、维修、保养</w:t>
      </w:r>
      <w:r>
        <w:rPr>
          <w:rFonts w:hint="eastAsia" w:ascii="宋体" w:hAnsi="宋体" w:eastAsia="宋体" w:cs="宋体"/>
          <w:spacing w:val="3"/>
          <w:sz w:val="28"/>
          <w:szCs w:val="28"/>
        </w:rPr>
        <w:t>人员。</w:t>
      </w:r>
    </w:p>
    <w:p w14:paraId="4391BC7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（2）人员资质要求</w:t>
      </w:r>
    </w:p>
    <w:p w14:paraId="6F50F9D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4" w:firstLineChars="200"/>
        <w:textAlignment w:val="baseline"/>
        <w:rPr>
          <w:rFonts w:hint="eastAsia" w:ascii="宋体" w:hAnsi="宋体" w:eastAsia="宋体" w:cs="宋体"/>
          <w:sz w:val="28"/>
          <w:szCs w:val="28"/>
        </w:rPr>
      </w:pPr>
      <w:r>
        <w:rPr>
          <w:rFonts w:hint="eastAsia" w:ascii="宋体" w:hAnsi="宋体" w:eastAsia="宋体" w:cs="宋体"/>
          <w:spacing w:val="6"/>
          <w:sz w:val="28"/>
          <w:szCs w:val="28"/>
        </w:rPr>
        <w:t>项目经理：从事相关管理工作</w:t>
      </w:r>
      <w:r>
        <w:rPr>
          <w:rFonts w:hint="eastAsia" w:ascii="宋体" w:hAnsi="宋体" w:eastAsia="宋体" w:cs="宋体"/>
          <w:spacing w:val="-22"/>
          <w:sz w:val="28"/>
          <w:szCs w:val="28"/>
        </w:rPr>
        <w:t xml:space="preserve"> </w:t>
      </w:r>
      <w:r>
        <w:rPr>
          <w:rFonts w:hint="eastAsia" w:ascii="宋体" w:hAnsi="宋体" w:eastAsia="宋体" w:cs="宋体"/>
          <w:spacing w:val="6"/>
          <w:sz w:val="28"/>
          <w:szCs w:val="28"/>
        </w:rPr>
        <w:t>5</w:t>
      </w:r>
      <w:r>
        <w:rPr>
          <w:rFonts w:hint="eastAsia" w:ascii="宋体" w:hAnsi="宋体" w:eastAsia="宋体" w:cs="宋体"/>
          <w:spacing w:val="-37"/>
          <w:sz w:val="28"/>
          <w:szCs w:val="28"/>
        </w:rPr>
        <w:t xml:space="preserve"> </w:t>
      </w:r>
      <w:r>
        <w:rPr>
          <w:rFonts w:hint="eastAsia" w:ascii="宋体" w:hAnsi="宋体" w:eastAsia="宋体" w:cs="宋体"/>
          <w:spacing w:val="6"/>
          <w:sz w:val="28"/>
          <w:szCs w:val="28"/>
        </w:rPr>
        <w:t>年以上，熟悉国家相关法律、法规、条例、规定，有较</w:t>
      </w:r>
      <w:r>
        <w:rPr>
          <w:rFonts w:hint="eastAsia" w:ascii="宋体" w:hAnsi="宋体" w:eastAsia="宋体" w:cs="宋体"/>
          <w:sz w:val="28"/>
          <w:szCs w:val="28"/>
        </w:rPr>
        <w:t xml:space="preserve"> </w:t>
      </w:r>
      <w:r>
        <w:rPr>
          <w:rFonts w:hint="eastAsia" w:ascii="宋体" w:hAnsi="宋体" w:eastAsia="宋体" w:cs="宋体"/>
          <w:spacing w:val="8"/>
          <w:sz w:val="28"/>
          <w:szCs w:val="28"/>
        </w:rPr>
        <w:t>强的组织、协调、解决、处理能力。</w:t>
      </w:r>
    </w:p>
    <w:p w14:paraId="44BEB32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技术人员：本科及以上学历，熟练掌握起重机械（行车）安全技术标准，能够处理现场技术、安全问题。</w:t>
      </w:r>
    </w:p>
    <w:p w14:paraId="1BBF2F3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维保人员：男性、年龄不大于</w:t>
      </w:r>
      <w:r>
        <w:rPr>
          <w:rFonts w:hint="eastAsia" w:ascii="宋体" w:hAnsi="宋体" w:eastAsia="宋体" w:cs="宋体"/>
          <w:spacing w:val="-33"/>
          <w:sz w:val="28"/>
          <w:szCs w:val="28"/>
        </w:rPr>
        <w:t xml:space="preserve"> </w:t>
      </w:r>
      <w:r>
        <w:rPr>
          <w:rFonts w:hint="eastAsia" w:ascii="宋体" w:hAnsi="宋体" w:eastAsia="宋体" w:cs="宋体"/>
          <w:spacing w:val="9"/>
          <w:sz w:val="28"/>
          <w:szCs w:val="28"/>
        </w:rPr>
        <w:t>45</w:t>
      </w:r>
      <w:r>
        <w:rPr>
          <w:rFonts w:hint="eastAsia" w:ascii="宋体" w:hAnsi="宋体" w:eastAsia="宋体" w:cs="宋体"/>
          <w:spacing w:val="-31"/>
          <w:sz w:val="28"/>
          <w:szCs w:val="28"/>
        </w:rPr>
        <w:t xml:space="preserve"> </w:t>
      </w:r>
      <w:r>
        <w:rPr>
          <w:rFonts w:hint="eastAsia" w:ascii="宋体" w:hAnsi="宋体" w:eastAsia="宋体" w:cs="宋体"/>
          <w:spacing w:val="9"/>
          <w:sz w:val="28"/>
          <w:szCs w:val="28"/>
        </w:rPr>
        <w:t>岁，中级员占总数的60%以上。</w:t>
      </w:r>
    </w:p>
    <w:p w14:paraId="1AC4A4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2" w:firstLineChars="200"/>
        <w:textAlignment w:val="baseline"/>
        <w:rPr>
          <w:rFonts w:hint="eastAsia" w:ascii="宋体" w:hAnsi="宋体" w:eastAsia="宋体" w:cs="宋体"/>
          <w:sz w:val="28"/>
          <w:szCs w:val="28"/>
        </w:rPr>
      </w:pPr>
      <w:r>
        <w:rPr>
          <w:rFonts w:hint="eastAsia" w:ascii="宋体" w:hAnsi="宋体" w:eastAsia="宋体" w:cs="宋体"/>
          <w:b/>
          <w:bCs/>
          <w:spacing w:val="5"/>
          <w:sz w:val="28"/>
          <w:szCs w:val="28"/>
        </w:rPr>
        <w:t>7.2、安全管理要求</w:t>
      </w:r>
    </w:p>
    <w:p w14:paraId="2EF1F19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（1）</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乙方提供维保服务前要与甲方签订相</w:t>
      </w:r>
      <w:r>
        <w:rPr>
          <w:rFonts w:hint="eastAsia" w:ascii="宋体" w:hAnsi="宋体" w:eastAsia="宋体" w:cs="宋体"/>
          <w:spacing w:val="8"/>
          <w:sz w:val="28"/>
          <w:szCs w:val="28"/>
        </w:rPr>
        <w:t>关维保方案协议，对协议内容进行培训，确</w:t>
      </w:r>
      <w:r>
        <w:rPr>
          <w:rFonts w:hint="eastAsia" w:ascii="宋体" w:hAnsi="宋体" w:eastAsia="宋体" w:cs="宋体"/>
          <w:spacing w:val="7"/>
          <w:sz w:val="28"/>
          <w:szCs w:val="28"/>
        </w:rPr>
        <w:t>保维保人员熟知要求。</w:t>
      </w:r>
    </w:p>
    <w:p w14:paraId="3B284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（2）所有维保人员进入生产现场实施作业活动必</w:t>
      </w:r>
      <w:r>
        <w:rPr>
          <w:rFonts w:hint="eastAsia" w:ascii="宋体" w:hAnsi="宋体" w:eastAsia="宋体" w:cs="宋体"/>
          <w:spacing w:val="9"/>
          <w:sz w:val="28"/>
          <w:szCs w:val="28"/>
        </w:rPr>
        <w:t>须穿戴符合国家规定的防护用品（包</w:t>
      </w:r>
      <w:r>
        <w:rPr>
          <w:rFonts w:hint="eastAsia" w:ascii="宋体" w:hAnsi="宋体" w:eastAsia="宋体" w:cs="宋体"/>
          <w:spacing w:val="6"/>
          <w:sz w:val="28"/>
          <w:szCs w:val="28"/>
        </w:rPr>
        <w:t>括安全帽、安全带</w:t>
      </w:r>
      <w:r>
        <w:rPr>
          <w:rFonts w:hint="eastAsia" w:ascii="宋体" w:hAnsi="宋体" w:eastAsia="宋体" w:cs="宋体"/>
          <w:spacing w:val="-43"/>
          <w:sz w:val="28"/>
          <w:szCs w:val="28"/>
        </w:rPr>
        <w:t>），</w:t>
      </w:r>
      <w:r>
        <w:rPr>
          <w:rFonts w:hint="eastAsia" w:ascii="宋体" w:hAnsi="宋体" w:eastAsia="宋体" w:cs="宋体"/>
          <w:spacing w:val="6"/>
          <w:sz w:val="28"/>
          <w:szCs w:val="28"/>
        </w:rPr>
        <w:t>严格遵守甲方的各项安全管理制度，服从甲方的监督管理，如有违反，</w:t>
      </w:r>
      <w:r>
        <w:rPr>
          <w:rFonts w:hint="eastAsia" w:ascii="宋体" w:hAnsi="宋体" w:eastAsia="宋体" w:cs="宋体"/>
          <w:spacing w:val="8"/>
          <w:sz w:val="28"/>
          <w:szCs w:val="28"/>
        </w:rPr>
        <w:t>按甲方相关制度考核处理。</w:t>
      </w:r>
    </w:p>
    <w:p w14:paraId="4068173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（3）施焊、切割等动火作业必须办理动火票，施</w:t>
      </w:r>
      <w:r>
        <w:rPr>
          <w:rFonts w:hint="eastAsia" w:ascii="宋体" w:hAnsi="宋体" w:eastAsia="宋体" w:cs="宋体"/>
          <w:spacing w:val="9"/>
          <w:sz w:val="28"/>
          <w:szCs w:val="28"/>
        </w:rPr>
        <w:t>工过程中要接受甲方的监督检查，特殊危险场所动火施工要提前申请，经甲方审批且安全防护措施到位。</w:t>
      </w:r>
    </w:p>
    <w:p w14:paraId="3709180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乙方对起重机械（行车）械设备维保</w:t>
      </w:r>
      <w:r>
        <w:rPr>
          <w:rFonts w:hint="eastAsia" w:ascii="宋体" w:hAnsi="宋体" w:eastAsia="宋体" w:cs="宋体"/>
          <w:spacing w:val="8"/>
          <w:sz w:val="28"/>
          <w:szCs w:val="28"/>
        </w:rPr>
        <w:t>过程中造成的人身伤亡事故、设备损坏和经</w:t>
      </w:r>
      <w:r>
        <w:rPr>
          <w:rFonts w:hint="eastAsia" w:ascii="宋体" w:hAnsi="宋体" w:eastAsia="宋体" w:cs="宋体"/>
          <w:spacing w:val="6"/>
          <w:sz w:val="28"/>
          <w:szCs w:val="28"/>
        </w:rPr>
        <w:t>济损失负责。</w:t>
      </w:r>
    </w:p>
    <w:p w14:paraId="2F5F04F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（5）乙方负责检修现场的安全警示标志。</w:t>
      </w:r>
    </w:p>
    <w:p w14:paraId="67A009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8" w:firstLineChars="200"/>
        <w:textAlignment w:val="baseline"/>
        <w:rPr>
          <w:rFonts w:hint="eastAsia" w:ascii="宋体" w:hAnsi="宋体" w:eastAsia="宋体" w:cs="宋体"/>
          <w:sz w:val="28"/>
          <w:szCs w:val="28"/>
        </w:rPr>
      </w:pPr>
      <w:r>
        <w:rPr>
          <w:rFonts w:hint="eastAsia" w:ascii="宋体" w:hAnsi="宋体" w:eastAsia="宋体" w:cs="宋体"/>
          <w:b/>
          <w:bCs/>
          <w:spacing w:val="4"/>
          <w:sz w:val="28"/>
          <w:szCs w:val="28"/>
        </w:rPr>
        <w:t>7.3、其他要求</w:t>
      </w:r>
    </w:p>
    <w:p w14:paraId="76730A4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（1）保守甲方秘密，不得以任何方式窃取、泄露</w:t>
      </w:r>
      <w:r>
        <w:rPr>
          <w:rFonts w:hint="eastAsia" w:ascii="宋体" w:hAnsi="宋体" w:eastAsia="宋体" w:cs="宋体"/>
          <w:spacing w:val="9"/>
          <w:sz w:val="28"/>
          <w:szCs w:val="28"/>
        </w:rPr>
        <w:t>甲方任何生产经营、技术资料、产品</w:t>
      </w:r>
      <w:r>
        <w:rPr>
          <w:rFonts w:hint="eastAsia" w:ascii="宋体" w:hAnsi="宋体" w:eastAsia="宋体" w:cs="宋体"/>
          <w:spacing w:val="6"/>
          <w:sz w:val="28"/>
          <w:szCs w:val="28"/>
        </w:rPr>
        <w:t>相关信息等。</w:t>
      </w:r>
    </w:p>
    <w:p w14:paraId="1F31C7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（2）维保实施中物料进出遵守甲方管理规定，同</w:t>
      </w:r>
      <w:r>
        <w:rPr>
          <w:rFonts w:hint="eastAsia" w:ascii="宋体" w:hAnsi="宋体" w:eastAsia="宋体" w:cs="宋体"/>
          <w:spacing w:val="9"/>
          <w:sz w:val="28"/>
          <w:szCs w:val="28"/>
        </w:rPr>
        <w:t>时做好进出物料登记验收程序。产生</w:t>
      </w:r>
      <w:r>
        <w:rPr>
          <w:rFonts w:hint="eastAsia" w:ascii="宋体" w:hAnsi="宋体" w:eastAsia="宋体" w:cs="宋体"/>
          <w:spacing w:val="7"/>
          <w:sz w:val="28"/>
          <w:szCs w:val="28"/>
        </w:rPr>
        <w:t>的报废备件交由维保方处理。</w:t>
      </w:r>
    </w:p>
    <w:p w14:paraId="549E431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（3）起重设备非正常损坏引起的修理由乙方负责。</w:t>
      </w:r>
    </w:p>
    <w:p w14:paraId="724C054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（4）</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乙方在甲方设定备件库房，储备常用</w:t>
      </w:r>
      <w:r>
        <w:rPr>
          <w:rFonts w:hint="eastAsia" w:ascii="宋体" w:hAnsi="宋体" w:eastAsia="宋体" w:cs="宋体"/>
          <w:spacing w:val="8"/>
          <w:sz w:val="28"/>
          <w:szCs w:val="28"/>
        </w:rPr>
        <w:t>备件，以满足起重机械（行车）械设备维修</w:t>
      </w:r>
      <w:r>
        <w:rPr>
          <w:rFonts w:hint="eastAsia" w:ascii="宋体" w:hAnsi="宋体" w:eastAsia="宋体" w:cs="宋体"/>
          <w:spacing w:val="6"/>
          <w:sz w:val="28"/>
          <w:szCs w:val="28"/>
        </w:rPr>
        <w:t>更换的要求。</w:t>
      </w:r>
    </w:p>
    <w:p w14:paraId="6931A07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（5）起重机械（行车）械设备</w:t>
      </w:r>
      <w:r>
        <w:rPr>
          <w:rFonts w:hint="eastAsia" w:ascii="宋体" w:hAnsi="宋体" w:eastAsia="宋体" w:cs="宋体"/>
          <w:spacing w:val="10"/>
          <w:sz w:val="28"/>
          <w:szCs w:val="28"/>
          <w:lang w:val="en-US" w:eastAsia="zh-CN"/>
        </w:rPr>
        <w:t>日常巡检、</w:t>
      </w:r>
      <w:r>
        <w:rPr>
          <w:rFonts w:hint="eastAsia" w:ascii="宋体" w:hAnsi="宋体" w:eastAsia="宋体" w:cs="宋体"/>
          <w:spacing w:val="10"/>
          <w:sz w:val="28"/>
          <w:szCs w:val="28"/>
        </w:rPr>
        <w:t>维护、维修、保养</w:t>
      </w:r>
      <w:r>
        <w:rPr>
          <w:rFonts w:hint="eastAsia" w:ascii="宋体" w:hAnsi="宋体" w:eastAsia="宋体" w:cs="宋体"/>
          <w:spacing w:val="9"/>
          <w:sz w:val="28"/>
          <w:szCs w:val="28"/>
        </w:rPr>
        <w:t>过程记录齐全、规范，符合甲方管理</w:t>
      </w:r>
      <w:r>
        <w:rPr>
          <w:rFonts w:hint="eastAsia" w:ascii="宋体" w:hAnsi="宋体" w:eastAsia="宋体" w:cs="宋体"/>
          <w:spacing w:val="7"/>
          <w:sz w:val="28"/>
          <w:szCs w:val="28"/>
        </w:rPr>
        <w:t>要求，具体包括：</w:t>
      </w:r>
      <w:r>
        <w:rPr>
          <w:rFonts w:hint="eastAsia" w:ascii="宋体" w:hAnsi="宋体" w:eastAsia="宋体" w:cs="宋体"/>
          <w:spacing w:val="7"/>
          <w:sz w:val="28"/>
          <w:szCs w:val="28"/>
          <w:lang w:val="en-US" w:eastAsia="zh-CN"/>
        </w:rPr>
        <w:t>日常巡检记录、</w:t>
      </w:r>
      <w:r>
        <w:rPr>
          <w:rFonts w:hint="eastAsia" w:ascii="宋体" w:hAnsi="宋体" w:eastAsia="宋体" w:cs="宋体"/>
          <w:spacing w:val="7"/>
          <w:sz w:val="28"/>
          <w:szCs w:val="28"/>
        </w:rPr>
        <w:t>设备维修单、设备点检记录、设备缺陷记录、设备隐患整改记录、备品备</w:t>
      </w:r>
      <w:r>
        <w:rPr>
          <w:rFonts w:hint="eastAsia" w:ascii="宋体" w:hAnsi="宋体" w:eastAsia="宋体" w:cs="宋体"/>
          <w:spacing w:val="9"/>
          <w:sz w:val="28"/>
          <w:szCs w:val="28"/>
        </w:rPr>
        <w:t>件使用台账、设备检修记录、重大故障处理方案及验收记录等等。</w:t>
      </w:r>
    </w:p>
    <w:p w14:paraId="456B507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（6）</w:t>
      </w:r>
      <w:r>
        <w:rPr>
          <w:rFonts w:hint="eastAsia" w:ascii="宋体" w:hAnsi="宋体" w:eastAsia="宋体" w:cs="宋体"/>
          <w:spacing w:val="-59"/>
          <w:sz w:val="28"/>
          <w:szCs w:val="28"/>
        </w:rPr>
        <w:t xml:space="preserve"> </w:t>
      </w:r>
      <w:r>
        <w:rPr>
          <w:rFonts w:hint="eastAsia" w:ascii="宋体" w:hAnsi="宋体" w:eastAsia="宋体" w:cs="宋体"/>
          <w:spacing w:val="9"/>
          <w:sz w:val="28"/>
          <w:szCs w:val="28"/>
        </w:rPr>
        <w:t>乙方应积极响应甲方维保范围外维修</w:t>
      </w:r>
      <w:r>
        <w:rPr>
          <w:rFonts w:hint="eastAsia" w:ascii="宋体" w:hAnsi="宋体" w:eastAsia="宋体" w:cs="宋体"/>
          <w:spacing w:val="8"/>
          <w:sz w:val="28"/>
          <w:szCs w:val="28"/>
        </w:rPr>
        <w:t>项目（如端梁）的发包修理，必要时做好检</w:t>
      </w:r>
      <w:r>
        <w:rPr>
          <w:rFonts w:hint="eastAsia" w:ascii="宋体" w:hAnsi="宋体" w:eastAsia="宋体" w:cs="宋体"/>
          <w:spacing w:val="5"/>
          <w:sz w:val="28"/>
          <w:szCs w:val="28"/>
        </w:rPr>
        <w:t>修配合。</w:t>
      </w:r>
    </w:p>
    <w:p w14:paraId="33106DD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（7）负责甲方有关起重设备技术问题的咨询、解答。</w:t>
      </w:r>
    </w:p>
    <w:p w14:paraId="4A2F7BEE">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0" w:firstLineChars="200"/>
        <w:textAlignment w:val="baseline"/>
        <w:rPr>
          <w:rFonts w:hint="eastAsia" w:ascii="宋体" w:hAnsi="宋体" w:eastAsia="宋体" w:cs="宋体"/>
          <w:sz w:val="28"/>
          <w:szCs w:val="28"/>
        </w:rPr>
      </w:pPr>
      <w:r>
        <w:rPr>
          <w:rFonts w:hint="eastAsia" w:ascii="宋体" w:hAnsi="宋体" w:eastAsia="宋体" w:cs="宋体"/>
          <w:b/>
          <w:bCs/>
          <w:spacing w:val="2"/>
          <w:sz w:val="28"/>
          <w:szCs w:val="28"/>
        </w:rPr>
        <w:t>8、</w:t>
      </w:r>
      <w:r>
        <w:rPr>
          <w:rFonts w:hint="eastAsia" w:ascii="宋体" w:hAnsi="宋体" w:eastAsia="宋体" w:cs="宋体"/>
          <w:spacing w:val="-50"/>
          <w:sz w:val="28"/>
          <w:szCs w:val="28"/>
        </w:rPr>
        <w:t xml:space="preserve"> </w:t>
      </w:r>
      <w:r>
        <w:rPr>
          <w:rFonts w:hint="eastAsia" w:ascii="宋体" w:hAnsi="宋体" w:eastAsia="宋体" w:cs="宋体"/>
          <w:b/>
          <w:bCs/>
          <w:spacing w:val="2"/>
          <w:sz w:val="28"/>
          <w:szCs w:val="28"/>
        </w:rPr>
        <w:t>甲方的权利与义务</w:t>
      </w:r>
    </w:p>
    <w:p w14:paraId="4762061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8.1、负责起重机械（行车）械设备的日常使用</w:t>
      </w:r>
      <w:r>
        <w:rPr>
          <w:rFonts w:hint="eastAsia" w:ascii="宋体" w:hAnsi="宋体" w:eastAsia="宋体" w:cs="宋体"/>
          <w:spacing w:val="9"/>
          <w:sz w:val="28"/>
          <w:szCs w:val="28"/>
        </w:rPr>
        <w:t>管理，对乙方的服务质量和服务项目进</w:t>
      </w:r>
      <w:r>
        <w:rPr>
          <w:rFonts w:hint="eastAsia" w:ascii="宋体" w:hAnsi="宋体" w:eastAsia="宋体" w:cs="宋体"/>
          <w:spacing w:val="6"/>
          <w:sz w:val="28"/>
          <w:szCs w:val="28"/>
        </w:rPr>
        <w:t>行考核和确认。</w:t>
      </w:r>
    </w:p>
    <w:p w14:paraId="0B9CF43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8.2、</w:t>
      </w:r>
      <w:r>
        <w:rPr>
          <w:rFonts w:hint="eastAsia" w:ascii="宋体" w:hAnsi="宋体" w:eastAsia="宋体" w:cs="宋体"/>
          <w:spacing w:val="-59"/>
          <w:sz w:val="28"/>
          <w:szCs w:val="28"/>
        </w:rPr>
        <w:t xml:space="preserve"> </w:t>
      </w:r>
      <w:r>
        <w:rPr>
          <w:rFonts w:hint="eastAsia" w:ascii="宋体" w:hAnsi="宋体" w:eastAsia="宋体" w:cs="宋体"/>
          <w:spacing w:val="8"/>
          <w:sz w:val="28"/>
          <w:szCs w:val="28"/>
        </w:rPr>
        <w:t>甲方安排专人负责协调维护、维修、保养工作，为乙方提供必要的场所及设施。</w:t>
      </w:r>
    </w:p>
    <w:p w14:paraId="2FD7DA0F">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8.3、乙方在对起重机械（行车）械设备实施维</w:t>
      </w:r>
      <w:r>
        <w:rPr>
          <w:rFonts w:hint="eastAsia" w:ascii="宋体" w:hAnsi="宋体" w:eastAsia="宋体" w:cs="宋体"/>
          <w:spacing w:val="9"/>
          <w:sz w:val="28"/>
          <w:szCs w:val="28"/>
        </w:rPr>
        <w:t>护、维修、保养时，给予乙方安排合理</w:t>
      </w:r>
      <w:r>
        <w:rPr>
          <w:rFonts w:hint="eastAsia" w:ascii="宋体" w:hAnsi="宋体" w:eastAsia="宋体" w:cs="宋体"/>
          <w:spacing w:val="8"/>
          <w:sz w:val="28"/>
          <w:szCs w:val="28"/>
        </w:rPr>
        <w:t>调整的维护、维修、保养时间。</w:t>
      </w:r>
    </w:p>
    <w:p w14:paraId="712469D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8.4、</w:t>
      </w:r>
      <w:r>
        <w:rPr>
          <w:rFonts w:hint="eastAsia" w:ascii="宋体" w:hAnsi="宋体" w:eastAsia="宋体" w:cs="宋体"/>
          <w:spacing w:val="-42"/>
          <w:sz w:val="28"/>
          <w:szCs w:val="28"/>
        </w:rPr>
        <w:t xml:space="preserve"> </w:t>
      </w:r>
      <w:r>
        <w:rPr>
          <w:rFonts w:hint="eastAsia" w:ascii="宋体" w:hAnsi="宋体" w:eastAsia="宋体" w:cs="宋体"/>
          <w:spacing w:val="7"/>
          <w:sz w:val="28"/>
          <w:szCs w:val="28"/>
        </w:rPr>
        <w:t>甲方在对乙方工作进行监督检验时，不得妨碍乙方的正常工作。</w:t>
      </w:r>
    </w:p>
    <w:p w14:paraId="39A0395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8.5、乙方在对起重机械（行车）械设备进行维</w:t>
      </w:r>
      <w:r>
        <w:rPr>
          <w:rFonts w:hint="eastAsia" w:ascii="宋体" w:hAnsi="宋体" w:eastAsia="宋体" w:cs="宋体"/>
          <w:spacing w:val="9"/>
          <w:sz w:val="28"/>
          <w:szCs w:val="28"/>
        </w:rPr>
        <w:t>护、维修、保养过程中需要甲方协调和</w:t>
      </w:r>
      <w:r>
        <w:rPr>
          <w:rFonts w:hint="eastAsia" w:ascii="宋体" w:hAnsi="宋体" w:eastAsia="宋体" w:cs="宋体"/>
          <w:spacing w:val="4"/>
          <w:sz w:val="28"/>
          <w:szCs w:val="28"/>
        </w:rPr>
        <w:t>帮助，甲方应给予支持协助。</w:t>
      </w:r>
    </w:p>
    <w:p w14:paraId="491A879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8.6、</w:t>
      </w:r>
      <w:r>
        <w:rPr>
          <w:rFonts w:hint="eastAsia" w:ascii="宋体" w:hAnsi="宋体" w:eastAsia="宋体" w:cs="宋体"/>
          <w:spacing w:val="-59"/>
          <w:sz w:val="28"/>
          <w:szCs w:val="28"/>
        </w:rPr>
        <w:t xml:space="preserve"> </w:t>
      </w:r>
      <w:r>
        <w:rPr>
          <w:rFonts w:hint="eastAsia" w:ascii="宋体" w:hAnsi="宋体" w:eastAsia="宋体" w:cs="宋体"/>
          <w:spacing w:val="8"/>
          <w:sz w:val="28"/>
          <w:szCs w:val="28"/>
        </w:rPr>
        <w:t>甲方有权随时检查乙方的服务履行情况，并向乙方提</w:t>
      </w:r>
      <w:r>
        <w:rPr>
          <w:rFonts w:hint="eastAsia" w:ascii="宋体" w:hAnsi="宋体" w:eastAsia="宋体" w:cs="宋体"/>
          <w:spacing w:val="7"/>
          <w:sz w:val="28"/>
          <w:szCs w:val="28"/>
        </w:rPr>
        <w:t>出书面改进要求。</w:t>
      </w:r>
    </w:p>
    <w:p w14:paraId="2A0923C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8.7、服务期内，第三方若对本合同设备实施改</w:t>
      </w:r>
      <w:r>
        <w:rPr>
          <w:rFonts w:hint="eastAsia" w:ascii="宋体" w:hAnsi="宋体" w:eastAsia="宋体" w:cs="宋体"/>
          <w:spacing w:val="9"/>
          <w:sz w:val="28"/>
          <w:szCs w:val="28"/>
        </w:rPr>
        <w:t>造、修理、装饰、更换的，应在实施前</w:t>
      </w:r>
      <w:r>
        <w:rPr>
          <w:rFonts w:hint="eastAsia" w:ascii="宋体" w:hAnsi="宋体" w:eastAsia="宋体" w:cs="宋体"/>
          <w:spacing w:val="7"/>
          <w:sz w:val="28"/>
          <w:szCs w:val="28"/>
        </w:rPr>
        <w:t>书面通知和征得乙方的同意，并在工程结束时通知乙方对设备进行检查，因工程实施而影响</w:t>
      </w:r>
      <w:r>
        <w:rPr>
          <w:rFonts w:hint="eastAsia" w:ascii="宋体" w:hAnsi="宋体" w:eastAsia="宋体" w:cs="宋体"/>
          <w:spacing w:val="9"/>
          <w:sz w:val="28"/>
          <w:szCs w:val="28"/>
        </w:rPr>
        <w:t>设备性能和非经乙方同意的项目所产生的后果，由甲方自行负责。</w:t>
      </w:r>
    </w:p>
    <w:p w14:paraId="083A75D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8.8、在乙方维保人员第一次进入甲方生产</w:t>
      </w:r>
      <w:r>
        <w:rPr>
          <w:rFonts w:hint="eastAsia" w:ascii="宋体" w:hAnsi="宋体" w:eastAsia="宋体" w:cs="宋体"/>
          <w:spacing w:val="8"/>
          <w:sz w:val="28"/>
          <w:szCs w:val="28"/>
        </w:rPr>
        <w:t>现场前，</w:t>
      </w:r>
      <w:r>
        <w:rPr>
          <w:rFonts w:hint="eastAsia" w:ascii="宋体" w:hAnsi="宋体" w:eastAsia="宋体" w:cs="宋体"/>
          <w:spacing w:val="-59"/>
          <w:sz w:val="28"/>
          <w:szCs w:val="28"/>
        </w:rPr>
        <w:t xml:space="preserve"> </w:t>
      </w:r>
      <w:r>
        <w:rPr>
          <w:rFonts w:hint="eastAsia" w:ascii="宋体" w:hAnsi="宋体" w:eastAsia="宋体" w:cs="宋体"/>
          <w:spacing w:val="8"/>
          <w:sz w:val="28"/>
          <w:szCs w:val="28"/>
        </w:rPr>
        <w:t>甲方负责对维保方人员进行安全教育，强调生产现场和工作过程安全管理要求。</w:t>
      </w:r>
    </w:p>
    <w:p w14:paraId="2FE349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8.9、乙方在对起重机械（行车）械设备进行维</w:t>
      </w:r>
      <w:r>
        <w:rPr>
          <w:rFonts w:hint="eastAsia" w:ascii="宋体" w:hAnsi="宋体" w:eastAsia="宋体" w:cs="宋体"/>
          <w:spacing w:val="9"/>
          <w:sz w:val="28"/>
          <w:szCs w:val="28"/>
        </w:rPr>
        <w:t>保服务时，如未按维保工艺操作造成设</w:t>
      </w:r>
      <w:r>
        <w:rPr>
          <w:rFonts w:hint="eastAsia" w:ascii="宋体" w:hAnsi="宋体" w:eastAsia="宋体" w:cs="宋体"/>
          <w:spacing w:val="6"/>
          <w:sz w:val="28"/>
          <w:szCs w:val="28"/>
        </w:rPr>
        <w:t>备及配件的损坏，</w:t>
      </w:r>
      <w:r>
        <w:rPr>
          <w:rFonts w:hint="eastAsia" w:ascii="宋体" w:hAnsi="宋体" w:eastAsia="宋体" w:cs="宋体"/>
          <w:spacing w:val="-48"/>
          <w:sz w:val="28"/>
          <w:szCs w:val="28"/>
        </w:rPr>
        <w:t xml:space="preserve"> </w:t>
      </w:r>
      <w:r>
        <w:rPr>
          <w:rFonts w:hint="eastAsia" w:ascii="宋体" w:hAnsi="宋体" w:eastAsia="宋体" w:cs="宋体"/>
          <w:spacing w:val="6"/>
          <w:sz w:val="28"/>
          <w:szCs w:val="28"/>
        </w:rPr>
        <w:t>甲方有权要求乙方赔偿。</w:t>
      </w:r>
    </w:p>
    <w:p w14:paraId="4516FCC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8.10、负责支付大修、中修所更换的起重机械（</w:t>
      </w:r>
      <w:r>
        <w:rPr>
          <w:rFonts w:hint="eastAsia" w:ascii="宋体" w:hAnsi="宋体" w:eastAsia="宋体" w:cs="宋体"/>
          <w:spacing w:val="8"/>
          <w:sz w:val="28"/>
          <w:szCs w:val="28"/>
        </w:rPr>
        <w:t>行车）零部件材料费。</w:t>
      </w:r>
    </w:p>
    <w:p w14:paraId="1CBA97E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8.11、</w:t>
      </w:r>
      <w:r>
        <w:rPr>
          <w:rFonts w:hint="eastAsia" w:ascii="宋体" w:hAnsi="宋体" w:eastAsia="宋体" w:cs="宋体"/>
          <w:spacing w:val="-47"/>
          <w:sz w:val="28"/>
          <w:szCs w:val="28"/>
        </w:rPr>
        <w:t xml:space="preserve"> </w:t>
      </w:r>
      <w:r>
        <w:rPr>
          <w:rFonts w:hint="eastAsia" w:ascii="宋体" w:hAnsi="宋体" w:eastAsia="宋体" w:cs="宋体"/>
          <w:spacing w:val="7"/>
          <w:sz w:val="28"/>
          <w:szCs w:val="28"/>
        </w:rPr>
        <w:t>甲方应按合同规定向乙方支付起重机械（行车）械设备维护、维修、保养费用。</w:t>
      </w:r>
    </w:p>
    <w:p w14:paraId="61E0128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0" w:firstLineChars="200"/>
        <w:textAlignment w:val="baseline"/>
        <w:rPr>
          <w:rFonts w:hint="eastAsia" w:ascii="宋体" w:hAnsi="宋体" w:eastAsia="宋体" w:cs="宋体"/>
          <w:sz w:val="28"/>
          <w:szCs w:val="28"/>
        </w:rPr>
      </w:pPr>
      <w:r>
        <w:rPr>
          <w:rFonts w:hint="eastAsia" w:ascii="宋体" w:hAnsi="宋体" w:eastAsia="宋体" w:cs="宋体"/>
          <w:b/>
          <w:bCs/>
          <w:spacing w:val="7"/>
          <w:sz w:val="28"/>
          <w:szCs w:val="28"/>
        </w:rPr>
        <w:t>9、乙方的权利与义务</w:t>
      </w:r>
    </w:p>
    <w:p w14:paraId="1538375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9.1、乙方提供维保服务前要与甲方签订相关方</w:t>
      </w:r>
      <w:r>
        <w:rPr>
          <w:rFonts w:hint="eastAsia" w:ascii="宋体" w:hAnsi="宋体" w:eastAsia="宋体" w:cs="宋体"/>
          <w:spacing w:val="9"/>
          <w:sz w:val="28"/>
          <w:szCs w:val="28"/>
        </w:rPr>
        <w:t>协议及安全环保管理协议，对协议内容</w:t>
      </w:r>
      <w:r>
        <w:rPr>
          <w:rFonts w:hint="eastAsia" w:ascii="宋体" w:hAnsi="宋体" w:eastAsia="宋体" w:cs="宋体"/>
          <w:spacing w:val="8"/>
          <w:sz w:val="28"/>
          <w:szCs w:val="28"/>
        </w:rPr>
        <w:t>进行培训，确保维保人员熟知要求。</w:t>
      </w:r>
    </w:p>
    <w:p w14:paraId="1D5AC07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9.2、乙方应按承诺进行服务，不得任意变更服务内容。</w:t>
      </w:r>
    </w:p>
    <w:p w14:paraId="38A0B1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2" w:firstLineChars="200"/>
        <w:textAlignment w:val="baseline"/>
        <w:rPr>
          <w:rFonts w:hint="eastAsia" w:ascii="宋体" w:hAnsi="宋体" w:eastAsia="宋体" w:cs="宋体"/>
          <w:sz w:val="28"/>
          <w:szCs w:val="28"/>
        </w:rPr>
      </w:pPr>
      <w:r>
        <w:rPr>
          <w:rFonts w:hint="eastAsia" w:ascii="宋体" w:hAnsi="宋体" w:eastAsia="宋体" w:cs="宋体"/>
          <w:spacing w:val="3"/>
          <w:sz w:val="28"/>
          <w:szCs w:val="28"/>
        </w:rPr>
        <w:t>9.3、乙方维保人员必须在本厂驻守，对设备提供</w:t>
      </w:r>
      <w:r>
        <w:rPr>
          <w:rFonts w:hint="eastAsia" w:ascii="宋体" w:hAnsi="宋体" w:eastAsia="宋体" w:cs="宋体"/>
          <w:spacing w:val="-29"/>
          <w:sz w:val="28"/>
          <w:szCs w:val="28"/>
        </w:rPr>
        <w:t xml:space="preserve"> </w:t>
      </w:r>
      <w:r>
        <w:rPr>
          <w:rFonts w:hint="eastAsia" w:ascii="宋体" w:hAnsi="宋体" w:eastAsia="宋体" w:cs="宋体"/>
          <w:spacing w:val="3"/>
          <w:sz w:val="28"/>
          <w:szCs w:val="28"/>
        </w:rPr>
        <w:t>365</w:t>
      </w:r>
      <w:r>
        <w:rPr>
          <w:rFonts w:hint="eastAsia" w:ascii="宋体" w:hAnsi="宋体" w:eastAsia="宋体" w:cs="宋体"/>
          <w:spacing w:val="-36"/>
          <w:sz w:val="28"/>
          <w:szCs w:val="28"/>
        </w:rPr>
        <w:t xml:space="preserve"> </w:t>
      </w:r>
      <w:r>
        <w:rPr>
          <w:rFonts w:hint="eastAsia" w:ascii="宋体" w:hAnsi="宋体" w:eastAsia="宋体" w:cs="宋体"/>
          <w:spacing w:val="3"/>
          <w:sz w:val="28"/>
          <w:szCs w:val="28"/>
        </w:rPr>
        <w:t>天，24</w:t>
      </w:r>
      <w:r>
        <w:rPr>
          <w:rFonts w:hint="eastAsia" w:ascii="宋体" w:hAnsi="宋体" w:eastAsia="宋体" w:cs="宋体"/>
          <w:spacing w:val="-33"/>
          <w:sz w:val="28"/>
          <w:szCs w:val="28"/>
        </w:rPr>
        <w:t xml:space="preserve"> </w:t>
      </w:r>
      <w:r>
        <w:rPr>
          <w:rFonts w:hint="eastAsia" w:ascii="宋体" w:hAnsi="宋体" w:eastAsia="宋体" w:cs="宋体"/>
          <w:spacing w:val="3"/>
          <w:sz w:val="28"/>
          <w:szCs w:val="28"/>
        </w:rPr>
        <w:t>小时全天候应急处理服务，</w:t>
      </w:r>
      <w:r>
        <w:rPr>
          <w:rFonts w:hint="eastAsia" w:ascii="宋体" w:hAnsi="宋体" w:eastAsia="宋体" w:cs="宋体"/>
          <w:sz w:val="28"/>
          <w:szCs w:val="28"/>
        </w:rPr>
        <w:t xml:space="preserve"> </w:t>
      </w:r>
      <w:r>
        <w:rPr>
          <w:rFonts w:hint="eastAsia" w:ascii="宋体" w:hAnsi="宋体" w:eastAsia="宋体" w:cs="宋体"/>
          <w:spacing w:val="7"/>
          <w:sz w:val="28"/>
          <w:szCs w:val="28"/>
        </w:rPr>
        <w:t>并做好起重机械（行车）械设备的日常例行检查、维护、维修、保养工作，使起重机械（行</w:t>
      </w:r>
      <w:r>
        <w:rPr>
          <w:rFonts w:hint="eastAsia" w:ascii="宋体" w:hAnsi="宋体" w:eastAsia="宋体" w:cs="宋体"/>
          <w:spacing w:val="8"/>
          <w:sz w:val="28"/>
          <w:szCs w:val="28"/>
        </w:rPr>
        <w:t>车）械设备处于良好、安全状态。</w:t>
      </w:r>
    </w:p>
    <w:p w14:paraId="45B5A49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9.4、</w:t>
      </w:r>
      <w:r>
        <w:rPr>
          <w:rFonts w:hint="eastAsia" w:ascii="宋体" w:hAnsi="宋体" w:eastAsia="宋体" w:cs="宋体"/>
          <w:spacing w:val="-48"/>
          <w:sz w:val="28"/>
          <w:szCs w:val="28"/>
        </w:rPr>
        <w:t xml:space="preserve"> </w:t>
      </w:r>
      <w:r>
        <w:rPr>
          <w:rFonts w:hint="eastAsia" w:ascii="宋体" w:hAnsi="宋体" w:eastAsia="宋体" w:cs="宋体"/>
          <w:spacing w:val="8"/>
          <w:sz w:val="28"/>
          <w:szCs w:val="28"/>
        </w:rPr>
        <w:t>甲方起重机械（行车）械设备发生故障时立即通知乙方，乙方须在接到通知后的</w:t>
      </w:r>
      <w:r>
        <w:rPr>
          <w:rFonts w:hint="eastAsia" w:ascii="宋体" w:hAnsi="宋体" w:eastAsia="宋体" w:cs="宋体"/>
          <w:sz w:val="28"/>
          <w:szCs w:val="28"/>
        </w:rPr>
        <w:t xml:space="preserve"> </w:t>
      </w:r>
      <w:r>
        <w:rPr>
          <w:rFonts w:hint="eastAsia" w:ascii="宋体" w:hAnsi="宋体" w:eastAsia="宋体" w:cs="宋体"/>
          <w:spacing w:val="8"/>
          <w:sz w:val="28"/>
          <w:szCs w:val="28"/>
        </w:rPr>
        <w:t>20</w:t>
      </w:r>
      <w:r>
        <w:rPr>
          <w:rFonts w:hint="eastAsia" w:ascii="宋体" w:hAnsi="宋体" w:eastAsia="宋体" w:cs="宋体"/>
          <w:spacing w:val="-30"/>
          <w:sz w:val="28"/>
          <w:szCs w:val="28"/>
        </w:rPr>
        <w:t xml:space="preserve"> </w:t>
      </w:r>
      <w:r>
        <w:rPr>
          <w:rFonts w:hint="eastAsia" w:ascii="宋体" w:hAnsi="宋体" w:eastAsia="宋体" w:cs="宋体"/>
          <w:spacing w:val="8"/>
          <w:sz w:val="28"/>
          <w:szCs w:val="28"/>
        </w:rPr>
        <w:t>分钟内到达甲方现场，特殊情况延迟需征得甲方同意。</w:t>
      </w:r>
    </w:p>
    <w:p w14:paraId="5CD7FA4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6" w:firstLineChars="200"/>
        <w:textAlignment w:val="baseline"/>
        <w:rPr>
          <w:rFonts w:hint="eastAsia" w:ascii="宋体" w:hAnsi="宋体" w:eastAsia="宋体" w:cs="宋体"/>
          <w:sz w:val="28"/>
          <w:szCs w:val="28"/>
        </w:rPr>
      </w:pPr>
      <w:r>
        <w:rPr>
          <w:rFonts w:hint="eastAsia" w:ascii="宋体" w:hAnsi="宋体" w:eastAsia="宋体" w:cs="宋体"/>
          <w:spacing w:val="9"/>
          <w:sz w:val="28"/>
          <w:szCs w:val="28"/>
        </w:rPr>
        <w:t>9.5、乙方维保人员进入甲方生产现场，必须严格遵守甲方的生产安全管理规章制度。</w:t>
      </w:r>
    </w:p>
    <w:p w14:paraId="080A7541">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9.6、乙方必须按行业标准做好起重机械（行车）</w:t>
      </w:r>
      <w:r>
        <w:rPr>
          <w:rFonts w:hint="eastAsia" w:ascii="宋体" w:hAnsi="宋体" w:eastAsia="宋体" w:cs="宋体"/>
          <w:spacing w:val="9"/>
          <w:sz w:val="28"/>
          <w:szCs w:val="28"/>
        </w:rPr>
        <w:t>械设备日常维护、保养及维修工作，</w:t>
      </w:r>
      <w:r>
        <w:rPr>
          <w:rFonts w:hint="eastAsia" w:ascii="宋体" w:hAnsi="宋体" w:eastAsia="宋体" w:cs="宋体"/>
          <w:spacing w:val="7"/>
          <w:sz w:val="28"/>
          <w:szCs w:val="28"/>
        </w:rPr>
        <w:t>使全公司起重机械（行车）械设备的各项性能指标保持在标准范围内，保证满足正常生产的</w:t>
      </w:r>
      <w:r>
        <w:rPr>
          <w:rFonts w:hint="eastAsia" w:ascii="宋体" w:hAnsi="宋体" w:eastAsia="宋体" w:cs="宋体"/>
          <w:spacing w:val="14"/>
          <w:sz w:val="28"/>
          <w:szCs w:val="28"/>
        </w:rPr>
        <w:t xml:space="preserve"> </w:t>
      </w:r>
      <w:r>
        <w:rPr>
          <w:rFonts w:hint="eastAsia" w:ascii="宋体" w:hAnsi="宋体" w:eastAsia="宋体" w:cs="宋体"/>
          <w:spacing w:val="2"/>
          <w:sz w:val="28"/>
          <w:szCs w:val="28"/>
        </w:rPr>
        <w:t>需要。</w:t>
      </w:r>
    </w:p>
    <w:p w14:paraId="70F3FC30">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9.7、乙方通过起重机械（行车）械设备维保工</w:t>
      </w:r>
      <w:r>
        <w:rPr>
          <w:rFonts w:hint="eastAsia" w:ascii="宋体" w:hAnsi="宋体" w:eastAsia="宋体" w:cs="宋体"/>
          <w:spacing w:val="9"/>
          <w:sz w:val="28"/>
          <w:szCs w:val="28"/>
        </w:rPr>
        <w:t>作开展，保证甲方起重机械（行车）械</w:t>
      </w:r>
      <w:r>
        <w:rPr>
          <w:rFonts w:hint="eastAsia" w:ascii="宋体" w:hAnsi="宋体" w:eastAsia="宋体" w:cs="宋体"/>
          <w:sz w:val="28"/>
          <w:szCs w:val="28"/>
        </w:rPr>
        <w:t xml:space="preserve"> </w:t>
      </w:r>
      <w:r>
        <w:rPr>
          <w:rFonts w:hint="eastAsia" w:ascii="宋体" w:hAnsi="宋体" w:eastAsia="宋体" w:cs="宋体"/>
          <w:spacing w:val="9"/>
          <w:sz w:val="28"/>
          <w:szCs w:val="28"/>
        </w:rPr>
        <w:t>设备达到定期检验要求，并通过市场监督管理局检验取得安全检验合格证。</w:t>
      </w:r>
    </w:p>
    <w:p w14:paraId="2B92FC3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rPr>
      </w:pPr>
      <w:r>
        <w:rPr>
          <w:rFonts w:hint="eastAsia" w:ascii="宋体" w:hAnsi="宋体" w:eastAsia="宋体" w:cs="宋体"/>
          <w:spacing w:val="10"/>
          <w:sz w:val="28"/>
          <w:szCs w:val="28"/>
        </w:rPr>
        <w:t>9.8、按照特种设备相关规定，乙方对起重机械</w:t>
      </w:r>
      <w:r>
        <w:rPr>
          <w:rFonts w:hint="eastAsia" w:ascii="宋体" w:hAnsi="宋体" w:eastAsia="宋体" w:cs="宋体"/>
          <w:spacing w:val="9"/>
          <w:sz w:val="28"/>
          <w:szCs w:val="28"/>
        </w:rPr>
        <w:t>（行车）械设备要做好月度、季度、半</w:t>
      </w:r>
      <w:r>
        <w:rPr>
          <w:rFonts w:hint="eastAsia" w:ascii="宋体" w:hAnsi="宋体" w:eastAsia="宋体" w:cs="宋体"/>
          <w:spacing w:val="4"/>
          <w:sz w:val="28"/>
          <w:szCs w:val="28"/>
        </w:rPr>
        <w:t>年度、年度检查、维护、维修、保养工作，并做好记录台账备</w:t>
      </w:r>
      <w:r>
        <w:rPr>
          <w:rFonts w:hint="eastAsia" w:ascii="宋体" w:hAnsi="宋体" w:eastAsia="宋体" w:cs="宋体"/>
          <w:spacing w:val="3"/>
          <w:sz w:val="28"/>
          <w:szCs w:val="28"/>
        </w:rPr>
        <w:t>查，维保过程记录齐全、规范，</w:t>
      </w:r>
      <w:r>
        <w:rPr>
          <w:rFonts w:hint="eastAsia" w:ascii="宋体" w:hAnsi="宋体" w:eastAsia="宋体" w:cs="宋体"/>
          <w:sz w:val="28"/>
          <w:szCs w:val="28"/>
        </w:rPr>
        <w:t xml:space="preserve"> </w:t>
      </w:r>
      <w:r>
        <w:rPr>
          <w:rFonts w:hint="eastAsia" w:ascii="宋体" w:hAnsi="宋体" w:eastAsia="宋体" w:cs="宋体"/>
          <w:spacing w:val="7"/>
          <w:sz w:val="28"/>
          <w:szCs w:val="28"/>
        </w:rPr>
        <w:t>符合甲方管理要求，具体包括：设备维修单、设备点检记录、设备检修记录、隐患排查整改记录、重大故障处理方案及验收记录等。按照起重机械（行车）使用时间和设备情况对部件</w:t>
      </w:r>
      <w:r>
        <w:rPr>
          <w:rFonts w:hint="eastAsia" w:ascii="宋体" w:hAnsi="宋体" w:eastAsia="宋体" w:cs="宋体"/>
          <w:spacing w:val="15"/>
          <w:sz w:val="28"/>
          <w:szCs w:val="28"/>
        </w:rPr>
        <w:t xml:space="preserve"> </w:t>
      </w:r>
      <w:r>
        <w:rPr>
          <w:rFonts w:hint="eastAsia" w:ascii="宋体" w:hAnsi="宋体" w:eastAsia="宋体" w:cs="宋体"/>
          <w:spacing w:val="9"/>
          <w:sz w:val="28"/>
          <w:szCs w:val="28"/>
        </w:rPr>
        <w:t>及时提出维修或更换，使各部件处于良好工作状态。</w:t>
      </w:r>
    </w:p>
    <w:p w14:paraId="2A63550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00" w:firstLineChars="200"/>
        <w:textAlignment w:val="baseline"/>
        <w:rPr>
          <w:rFonts w:hint="eastAsia" w:ascii="宋体" w:hAnsi="宋体" w:eastAsia="宋体" w:cs="宋体"/>
          <w:sz w:val="28"/>
          <w:szCs w:val="28"/>
          <w:highlight w:val="none"/>
        </w:rPr>
      </w:pPr>
      <w:r>
        <w:rPr>
          <w:rFonts w:hint="eastAsia" w:ascii="宋体" w:hAnsi="宋体" w:eastAsia="宋体" w:cs="宋体"/>
          <w:spacing w:val="10"/>
          <w:sz w:val="28"/>
          <w:szCs w:val="28"/>
        </w:rPr>
        <w:t>9.9、</w:t>
      </w:r>
      <w:r>
        <w:rPr>
          <w:rFonts w:hint="eastAsia" w:ascii="宋体" w:hAnsi="宋体" w:eastAsia="宋体" w:cs="宋体"/>
          <w:spacing w:val="10"/>
          <w:sz w:val="28"/>
          <w:szCs w:val="28"/>
          <w:highlight w:val="none"/>
        </w:rPr>
        <w:t>起重机械（行车）械设备维保中所使用的</w:t>
      </w:r>
      <w:r>
        <w:rPr>
          <w:rFonts w:hint="eastAsia" w:ascii="宋体" w:hAnsi="宋体" w:eastAsia="宋体" w:cs="宋体"/>
          <w:spacing w:val="9"/>
          <w:sz w:val="28"/>
          <w:szCs w:val="28"/>
          <w:highlight w:val="none"/>
        </w:rPr>
        <w:t>备品备件、辅助材料及检修用具、用品</w:t>
      </w:r>
      <w:r>
        <w:rPr>
          <w:rFonts w:hint="eastAsia" w:ascii="宋体" w:hAnsi="宋体" w:eastAsia="宋体" w:cs="宋体"/>
          <w:spacing w:val="7"/>
          <w:sz w:val="28"/>
          <w:szCs w:val="28"/>
          <w:highlight w:val="none"/>
        </w:rPr>
        <w:t>等物料由乙方全部承担。</w:t>
      </w:r>
    </w:p>
    <w:p w14:paraId="2AD3068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9.10、乙方应设定备件库房，储备好常用备品备件，以满足起重机械（行</w:t>
      </w:r>
      <w:r>
        <w:rPr>
          <w:rFonts w:hint="eastAsia" w:ascii="宋体" w:hAnsi="宋体" w:eastAsia="宋体" w:cs="宋体"/>
          <w:spacing w:val="6"/>
          <w:sz w:val="28"/>
          <w:szCs w:val="28"/>
        </w:rPr>
        <w:t>车）械设备维</w:t>
      </w:r>
      <w:r>
        <w:rPr>
          <w:rFonts w:hint="eastAsia" w:ascii="宋体" w:hAnsi="宋体" w:eastAsia="宋体" w:cs="宋体"/>
          <w:spacing w:val="8"/>
          <w:sz w:val="28"/>
          <w:szCs w:val="28"/>
        </w:rPr>
        <w:t>护、维修、保养的要求。</w:t>
      </w:r>
    </w:p>
    <w:p w14:paraId="7BA1C16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9.11、乙方在实施维保中物料进出必须遵守甲方管理规定，产生的报废备</w:t>
      </w:r>
      <w:r>
        <w:rPr>
          <w:rFonts w:hint="eastAsia" w:ascii="宋体" w:hAnsi="宋体" w:eastAsia="宋体" w:cs="宋体"/>
          <w:spacing w:val="6"/>
          <w:sz w:val="28"/>
          <w:szCs w:val="28"/>
        </w:rPr>
        <w:t>件交由甲方处</w:t>
      </w:r>
      <w:r>
        <w:rPr>
          <w:rFonts w:hint="eastAsia" w:ascii="宋体" w:hAnsi="宋体" w:eastAsia="宋体" w:cs="宋体"/>
          <w:spacing w:val="-1"/>
          <w:sz w:val="28"/>
          <w:szCs w:val="28"/>
        </w:rPr>
        <w:t>理。</w:t>
      </w:r>
    </w:p>
    <w:p w14:paraId="51C22CF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9.12、起重机械（行车）械设备非正常损坏引起的修理由乙方负责，但甲</w:t>
      </w:r>
      <w:r>
        <w:rPr>
          <w:rFonts w:hint="eastAsia" w:ascii="宋体" w:hAnsi="宋体" w:eastAsia="宋体" w:cs="宋体"/>
          <w:spacing w:val="6"/>
          <w:sz w:val="28"/>
          <w:szCs w:val="28"/>
        </w:rPr>
        <w:t>方不支付备件及劳务费用。</w:t>
      </w:r>
    </w:p>
    <w:p w14:paraId="1A784D6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9.13、乙方所有维保人员进入生产现场实施作业活动必须穿戴符合国家</w:t>
      </w:r>
      <w:r>
        <w:rPr>
          <w:rFonts w:hint="eastAsia" w:ascii="宋体" w:hAnsi="宋体" w:eastAsia="宋体" w:cs="宋体"/>
          <w:spacing w:val="6"/>
          <w:sz w:val="28"/>
          <w:szCs w:val="28"/>
        </w:rPr>
        <w:t>规定的防护用品</w:t>
      </w:r>
      <w:r>
        <w:rPr>
          <w:rFonts w:hint="eastAsia" w:ascii="宋体" w:hAnsi="宋体" w:eastAsia="宋体" w:cs="宋体"/>
          <w:sz w:val="28"/>
          <w:szCs w:val="28"/>
        </w:rPr>
        <w:t xml:space="preserve"> </w:t>
      </w:r>
      <w:r>
        <w:rPr>
          <w:rFonts w:hint="eastAsia" w:ascii="宋体" w:hAnsi="宋体" w:eastAsia="宋体" w:cs="宋体"/>
          <w:spacing w:val="10"/>
          <w:sz w:val="28"/>
          <w:szCs w:val="28"/>
        </w:rPr>
        <w:t>（包括安全帽、安全带</w:t>
      </w:r>
      <w:r>
        <w:rPr>
          <w:rFonts w:hint="eastAsia" w:ascii="宋体" w:hAnsi="宋体" w:eastAsia="宋体" w:cs="宋体"/>
          <w:spacing w:val="-38"/>
          <w:sz w:val="28"/>
          <w:szCs w:val="28"/>
        </w:rPr>
        <w:t>），</w:t>
      </w:r>
      <w:r>
        <w:rPr>
          <w:rFonts w:hint="eastAsia" w:ascii="宋体" w:hAnsi="宋体" w:eastAsia="宋体" w:cs="宋体"/>
          <w:spacing w:val="10"/>
          <w:sz w:val="28"/>
          <w:szCs w:val="28"/>
        </w:rPr>
        <w:t>严格遵守甲方的各项安全管理制度，</w:t>
      </w:r>
      <w:r>
        <w:rPr>
          <w:rFonts w:hint="eastAsia" w:ascii="宋体" w:hAnsi="宋体" w:eastAsia="宋体" w:cs="宋体"/>
          <w:spacing w:val="9"/>
          <w:sz w:val="28"/>
          <w:szCs w:val="28"/>
        </w:rPr>
        <w:t>并服从甲方的监督管理，如</w:t>
      </w:r>
      <w:r>
        <w:rPr>
          <w:rFonts w:hint="eastAsia" w:ascii="宋体" w:hAnsi="宋体" w:eastAsia="宋体" w:cs="宋体"/>
          <w:spacing w:val="8"/>
          <w:sz w:val="28"/>
          <w:szCs w:val="28"/>
        </w:rPr>
        <w:t>有违反，按甲方有关制度处理。</w:t>
      </w:r>
    </w:p>
    <w:p w14:paraId="3DB0B9E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9.14、施焊、切割等动火作业必须办理动火票，施工过程中要接受甲方的</w:t>
      </w:r>
      <w:r>
        <w:rPr>
          <w:rFonts w:hint="eastAsia" w:ascii="宋体" w:hAnsi="宋体" w:eastAsia="宋体" w:cs="宋体"/>
          <w:spacing w:val="6"/>
          <w:sz w:val="28"/>
          <w:szCs w:val="28"/>
        </w:rPr>
        <w:t>监督检查，特</w:t>
      </w:r>
      <w:r>
        <w:rPr>
          <w:rFonts w:hint="eastAsia" w:ascii="宋体" w:hAnsi="宋体" w:eastAsia="宋体" w:cs="宋体"/>
          <w:spacing w:val="9"/>
          <w:sz w:val="28"/>
          <w:szCs w:val="28"/>
        </w:rPr>
        <w:t>殊危险场所动火施工要提前申请，经甲方审批且防护措施到位后实施。</w:t>
      </w:r>
    </w:p>
    <w:p w14:paraId="476167B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9.15、乙方负责检修现场的安全警示标志设置。</w:t>
      </w:r>
    </w:p>
    <w:p w14:paraId="2E5827B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pacing w:val="8"/>
          <w:sz w:val="28"/>
          <w:szCs w:val="28"/>
        </w:rPr>
      </w:pPr>
      <w:r>
        <w:rPr>
          <w:rFonts w:hint="eastAsia" w:ascii="宋体" w:hAnsi="宋体" w:eastAsia="宋体" w:cs="宋体"/>
          <w:spacing w:val="8"/>
          <w:sz w:val="28"/>
          <w:szCs w:val="28"/>
        </w:rPr>
        <w:t>9.16、配合市场监督管理局对服务期内的设备实施年检，并对不合格项目进行整改。</w:t>
      </w:r>
    </w:p>
    <w:p w14:paraId="28FFF557">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9.17、乙方不得将维保工作进行转包。</w:t>
      </w:r>
    </w:p>
    <w:p w14:paraId="1CF64666">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highlight w:val="none"/>
        </w:rPr>
      </w:pPr>
      <w:r>
        <w:rPr>
          <w:rFonts w:hint="eastAsia" w:ascii="宋体" w:hAnsi="宋体" w:eastAsia="宋体" w:cs="宋体"/>
          <w:spacing w:val="7"/>
          <w:sz w:val="28"/>
          <w:szCs w:val="28"/>
          <w:highlight w:val="none"/>
        </w:rPr>
        <w:t>9.18、乙方在设备巡视检查中发现设备存在安全隐患时，应立即书面通知</w:t>
      </w:r>
      <w:r>
        <w:rPr>
          <w:rFonts w:hint="eastAsia" w:ascii="宋体" w:hAnsi="宋体" w:eastAsia="宋体" w:cs="宋体"/>
          <w:spacing w:val="6"/>
          <w:sz w:val="28"/>
          <w:szCs w:val="28"/>
          <w:highlight w:val="none"/>
        </w:rPr>
        <w:t>甲方。当安全</w:t>
      </w:r>
      <w:r>
        <w:rPr>
          <w:rFonts w:hint="eastAsia" w:ascii="宋体" w:hAnsi="宋体" w:eastAsia="宋体" w:cs="宋体"/>
          <w:spacing w:val="9"/>
          <w:sz w:val="28"/>
          <w:szCs w:val="28"/>
          <w:highlight w:val="none"/>
        </w:rPr>
        <w:t>隐患严重影响设备安全运行时，有权通知</w:t>
      </w:r>
      <w:r>
        <w:rPr>
          <w:rFonts w:hint="eastAsia" w:ascii="宋体" w:hAnsi="宋体" w:eastAsia="宋体" w:cs="宋体"/>
          <w:spacing w:val="9"/>
          <w:sz w:val="28"/>
          <w:szCs w:val="28"/>
          <w:highlight w:val="none"/>
          <w:lang w:val="en-US" w:eastAsia="zh-CN"/>
        </w:rPr>
        <w:t>甲</w:t>
      </w:r>
      <w:r>
        <w:rPr>
          <w:rFonts w:hint="eastAsia" w:ascii="宋体" w:hAnsi="宋体" w:eastAsia="宋体" w:cs="宋体"/>
          <w:spacing w:val="9"/>
          <w:sz w:val="28"/>
          <w:szCs w:val="28"/>
          <w:highlight w:val="none"/>
        </w:rPr>
        <w:t>方停止</w:t>
      </w:r>
      <w:r>
        <w:rPr>
          <w:rFonts w:hint="eastAsia" w:ascii="宋体" w:hAnsi="宋体" w:eastAsia="宋体" w:cs="宋体"/>
          <w:spacing w:val="8"/>
          <w:sz w:val="28"/>
          <w:szCs w:val="28"/>
          <w:highlight w:val="none"/>
        </w:rPr>
        <w:t>使用该设备。</w:t>
      </w:r>
    </w:p>
    <w:p w14:paraId="312B0B09">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6" w:firstLineChars="200"/>
        <w:textAlignment w:val="baseline"/>
        <w:rPr>
          <w:rFonts w:hint="eastAsia" w:ascii="宋体" w:hAnsi="宋体" w:eastAsia="宋体" w:cs="宋体"/>
          <w:sz w:val="28"/>
          <w:szCs w:val="28"/>
        </w:rPr>
      </w:pPr>
      <w:r>
        <w:rPr>
          <w:rFonts w:hint="eastAsia" w:ascii="宋体" w:hAnsi="宋体" w:eastAsia="宋体" w:cs="宋体"/>
          <w:spacing w:val="4"/>
          <w:sz w:val="28"/>
          <w:szCs w:val="28"/>
        </w:rPr>
        <w:t>9.19、乙方对起重机械（行车）械设备维护、</w:t>
      </w:r>
      <w:r>
        <w:rPr>
          <w:rFonts w:hint="eastAsia" w:ascii="宋体" w:hAnsi="宋体" w:eastAsia="宋体" w:cs="宋体"/>
          <w:spacing w:val="3"/>
          <w:sz w:val="28"/>
          <w:szCs w:val="28"/>
        </w:rPr>
        <w:t>维修、保养过程中的安全负全责，对维修、</w:t>
      </w:r>
      <w:r>
        <w:rPr>
          <w:rFonts w:hint="eastAsia" w:ascii="宋体" w:hAnsi="宋体" w:eastAsia="宋体" w:cs="宋体"/>
          <w:sz w:val="28"/>
          <w:szCs w:val="28"/>
        </w:rPr>
        <w:t xml:space="preserve"> </w:t>
      </w:r>
      <w:r>
        <w:rPr>
          <w:rFonts w:hint="eastAsia" w:ascii="宋体" w:hAnsi="宋体" w:eastAsia="宋体" w:cs="宋体"/>
          <w:spacing w:val="9"/>
          <w:sz w:val="28"/>
          <w:szCs w:val="28"/>
        </w:rPr>
        <w:t>维护、保养过程中造成的人身伤亡事故、设备损坏和经济损失承担全部责任。</w:t>
      </w:r>
    </w:p>
    <w:p w14:paraId="04BF2C3B">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9.20、乙方必须保守甲方秘密，不得以任何方式窃取、泄露甲方任何生产</w:t>
      </w:r>
      <w:r>
        <w:rPr>
          <w:rFonts w:hint="eastAsia" w:ascii="宋体" w:hAnsi="宋体" w:eastAsia="宋体" w:cs="宋体"/>
          <w:spacing w:val="6"/>
          <w:sz w:val="28"/>
          <w:szCs w:val="28"/>
        </w:rPr>
        <w:t>经营、技术资</w:t>
      </w:r>
      <w:r>
        <w:rPr>
          <w:rFonts w:hint="eastAsia" w:ascii="宋体" w:hAnsi="宋体" w:eastAsia="宋体" w:cs="宋体"/>
          <w:spacing w:val="8"/>
          <w:sz w:val="28"/>
          <w:szCs w:val="28"/>
        </w:rPr>
        <w:t>料、产品相关信息等。</w:t>
      </w:r>
    </w:p>
    <w:p w14:paraId="5D4B0E5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jc w:val="both"/>
        <w:textAlignment w:val="baseline"/>
        <w:rPr>
          <w:rFonts w:hint="eastAsia" w:ascii="宋体" w:hAnsi="宋体" w:eastAsia="宋体" w:cs="宋体"/>
          <w:sz w:val="28"/>
          <w:szCs w:val="28"/>
        </w:rPr>
      </w:pPr>
      <w:r>
        <w:rPr>
          <w:rFonts w:hint="eastAsia" w:ascii="宋体" w:hAnsi="宋体" w:eastAsia="宋体" w:cs="宋体"/>
          <w:spacing w:val="7"/>
          <w:sz w:val="28"/>
          <w:szCs w:val="28"/>
        </w:rPr>
        <w:t>9.21、乙方应积极响应甲方维保范围外维修项目（如端梁的校正，起重机</w:t>
      </w:r>
      <w:r>
        <w:rPr>
          <w:rFonts w:hint="eastAsia" w:ascii="宋体" w:hAnsi="宋体" w:eastAsia="宋体" w:cs="宋体"/>
          <w:spacing w:val="6"/>
          <w:sz w:val="28"/>
          <w:szCs w:val="28"/>
        </w:rPr>
        <w:t>械（行车）械</w:t>
      </w:r>
      <w:r>
        <w:rPr>
          <w:rFonts w:hint="eastAsia" w:ascii="宋体" w:hAnsi="宋体" w:eastAsia="宋体" w:cs="宋体"/>
          <w:sz w:val="28"/>
          <w:szCs w:val="28"/>
        </w:rPr>
        <w:t xml:space="preserve"> </w:t>
      </w:r>
      <w:r>
        <w:rPr>
          <w:rFonts w:hint="eastAsia" w:ascii="宋体" w:hAnsi="宋体" w:eastAsia="宋体" w:cs="宋体"/>
          <w:spacing w:val="7"/>
          <w:sz w:val="28"/>
          <w:szCs w:val="28"/>
        </w:rPr>
        <w:t>设备大修、中修等）的发包修理，同等条件下乙方享有优先承包权，其他未能录入明细的电</w:t>
      </w:r>
      <w:r>
        <w:rPr>
          <w:rFonts w:hint="eastAsia" w:ascii="宋体" w:hAnsi="宋体" w:eastAsia="宋体" w:cs="宋体"/>
          <w:spacing w:val="9"/>
          <w:sz w:val="28"/>
          <w:szCs w:val="28"/>
        </w:rPr>
        <w:t>动葫芦出现甲方不能解决的问题</w:t>
      </w:r>
      <w:r>
        <w:rPr>
          <w:rFonts w:hint="eastAsia" w:ascii="宋体" w:hAnsi="宋体" w:eastAsia="宋体" w:cs="宋体"/>
          <w:color w:val="auto"/>
          <w:spacing w:val="9"/>
          <w:sz w:val="28"/>
          <w:szCs w:val="28"/>
          <w:highlight w:val="none"/>
          <w:lang w:val="en-US" w:eastAsia="zh-CN"/>
        </w:rPr>
        <w:t>时</w:t>
      </w:r>
      <w:r>
        <w:rPr>
          <w:rFonts w:hint="eastAsia" w:ascii="宋体" w:hAnsi="宋体" w:eastAsia="宋体" w:cs="宋体"/>
          <w:spacing w:val="9"/>
          <w:sz w:val="28"/>
          <w:szCs w:val="28"/>
        </w:rPr>
        <w:t>，乙方也应积极提供人员和技术支持。</w:t>
      </w:r>
    </w:p>
    <w:p w14:paraId="6EEF0D38">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9.22、乙方在工作期间，必须接受甲方的监督检</w:t>
      </w:r>
      <w:r>
        <w:rPr>
          <w:rFonts w:hint="eastAsia" w:ascii="宋体" w:hAnsi="宋体" w:eastAsia="宋体" w:cs="宋体"/>
          <w:spacing w:val="8"/>
          <w:sz w:val="28"/>
          <w:szCs w:val="28"/>
          <w:lang w:val="en-US" w:eastAsia="zh-CN"/>
        </w:rPr>
        <w:t>查</w:t>
      </w:r>
      <w:r>
        <w:rPr>
          <w:rFonts w:hint="eastAsia" w:ascii="宋体" w:hAnsi="宋体" w:eastAsia="宋体" w:cs="宋体"/>
          <w:spacing w:val="8"/>
          <w:sz w:val="28"/>
          <w:szCs w:val="28"/>
        </w:rPr>
        <w:t>。</w:t>
      </w:r>
    </w:p>
    <w:p w14:paraId="4B50785C">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pacing w:val="10"/>
          <w:sz w:val="28"/>
          <w:szCs w:val="28"/>
        </w:rPr>
      </w:pPr>
      <w:r>
        <w:rPr>
          <w:rFonts w:hint="eastAsia" w:ascii="宋体" w:hAnsi="宋体" w:eastAsia="宋体" w:cs="宋体"/>
          <w:spacing w:val="7"/>
          <w:sz w:val="28"/>
          <w:szCs w:val="28"/>
        </w:rPr>
        <w:t>9.23、在维保期内，乙方不再收取其它任何附加费用。</w:t>
      </w:r>
      <w:r>
        <w:rPr>
          <w:rFonts w:hint="eastAsia" w:ascii="宋体" w:hAnsi="宋体" w:eastAsia="宋体" w:cs="宋体"/>
          <w:spacing w:val="10"/>
          <w:sz w:val="28"/>
          <w:szCs w:val="28"/>
        </w:rPr>
        <w:t xml:space="preserve"> </w:t>
      </w:r>
    </w:p>
    <w:p w14:paraId="2CAE9A7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92" w:firstLineChars="200"/>
        <w:textAlignment w:val="baseline"/>
        <w:rPr>
          <w:rFonts w:hint="eastAsia" w:ascii="宋体" w:hAnsi="宋体" w:eastAsia="宋体" w:cs="宋体"/>
          <w:sz w:val="28"/>
          <w:szCs w:val="28"/>
        </w:rPr>
      </w:pPr>
      <w:r>
        <w:rPr>
          <w:rFonts w:hint="eastAsia" w:ascii="宋体" w:hAnsi="宋体" w:eastAsia="宋体" w:cs="宋体"/>
          <w:spacing w:val="8"/>
          <w:sz w:val="28"/>
          <w:szCs w:val="28"/>
        </w:rPr>
        <w:t>9.24、乙方有权要求甲方按时支付服务费用。</w:t>
      </w:r>
    </w:p>
    <w:p w14:paraId="34AC4CB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6" w:firstLineChars="200"/>
        <w:textAlignment w:val="baseline"/>
        <w:rPr>
          <w:rFonts w:hint="eastAsia" w:ascii="宋体" w:hAnsi="宋体" w:eastAsia="宋体" w:cs="宋体"/>
          <w:sz w:val="28"/>
          <w:szCs w:val="28"/>
        </w:rPr>
      </w:pPr>
      <w:r>
        <w:rPr>
          <w:rFonts w:hint="eastAsia" w:ascii="宋体" w:hAnsi="宋体" w:eastAsia="宋体" w:cs="宋体"/>
          <w:b/>
          <w:bCs/>
          <w:spacing w:val="6"/>
          <w:sz w:val="28"/>
          <w:szCs w:val="28"/>
        </w:rPr>
        <w:t>10、维护、维修、保养标准及验收标准</w:t>
      </w:r>
    </w:p>
    <w:p w14:paraId="0B8A0F2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88" w:firstLineChars="200"/>
        <w:textAlignment w:val="baseline"/>
        <w:rPr>
          <w:rFonts w:hint="eastAsia" w:ascii="宋体" w:hAnsi="宋体" w:eastAsia="宋体" w:cs="宋体"/>
          <w:sz w:val="28"/>
          <w:szCs w:val="28"/>
        </w:rPr>
      </w:pPr>
      <w:r>
        <w:rPr>
          <w:rFonts w:hint="eastAsia" w:ascii="宋体" w:hAnsi="宋体" w:eastAsia="宋体" w:cs="宋体"/>
          <w:spacing w:val="7"/>
          <w:sz w:val="28"/>
          <w:szCs w:val="28"/>
        </w:rPr>
        <w:t>甲方将按照技术要求及验收标准和程序对乙方</w:t>
      </w:r>
      <w:r>
        <w:rPr>
          <w:rFonts w:hint="eastAsia" w:ascii="宋体" w:hAnsi="宋体" w:eastAsia="宋体" w:cs="宋体"/>
          <w:spacing w:val="6"/>
          <w:sz w:val="28"/>
          <w:szCs w:val="28"/>
        </w:rPr>
        <w:t>所提供的维护、维修、保养服务业务组织</w:t>
      </w:r>
      <w:r>
        <w:rPr>
          <w:rFonts w:hint="eastAsia" w:ascii="宋体" w:hAnsi="宋体" w:eastAsia="宋体" w:cs="宋体"/>
          <w:sz w:val="28"/>
          <w:szCs w:val="28"/>
        </w:rPr>
        <w:t xml:space="preserve"> </w:t>
      </w:r>
      <w:r>
        <w:rPr>
          <w:rFonts w:hint="eastAsia" w:ascii="宋体" w:hAnsi="宋体" w:eastAsia="宋体" w:cs="宋体"/>
          <w:spacing w:val="9"/>
          <w:sz w:val="28"/>
          <w:szCs w:val="28"/>
        </w:rPr>
        <w:t>定期、不定期的多种形式进行的检查、监督</w:t>
      </w:r>
      <w:r>
        <w:rPr>
          <w:rFonts w:hint="eastAsia" w:ascii="宋体" w:hAnsi="宋体" w:eastAsia="宋体" w:cs="宋体"/>
          <w:spacing w:val="8"/>
          <w:sz w:val="28"/>
          <w:szCs w:val="28"/>
        </w:rPr>
        <w:t>和验收。</w:t>
      </w:r>
    </w:p>
    <w:p w14:paraId="31D775A3">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74" w:firstLineChars="200"/>
        <w:textAlignment w:val="baseline"/>
        <w:rPr>
          <w:rFonts w:hint="eastAsia" w:ascii="宋体" w:hAnsi="宋体" w:eastAsia="宋体" w:cs="宋体"/>
          <w:sz w:val="28"/>
          <w:szCs w:val="28"/>
        </w:rPr>
      </w:pPr>
      <w:r>
        <w:rPr>
          <w:rFonts w:hint="eastAsia" w:ascii="宋体" w:hAnsi="宋体" w:eastAsia="宋体" w:cs="宋体"/>
          <w:b/>
          <w:bCs/>
          <w:spacing w:val="3"/>
          <w:sz w:val="28"/>
          <w:szCs w:val="28"/>
        </w:rPr>
        <w:t>（1）起重机械（行车）</w:t>
      </w:r>
      <w:r>
        <w:rPr>
          <w:rFonts w:hint="eastAsia" w:ascii="宋体" w:hAnsi="宋体" w:eastAsia="宋体" w:cs="宋体"/>
          <w:spacing w:val="-29"/>
          <w:sz w:val="28"/>
          <w:szCs w:val="28"/>
        </w:rPr>
        <w:t xml:space="preserve"> </w:t>
      </w:r>
      <w:r>
        <w:rPr>
          <w:rFonts w:hint="eastAsia" w:ascii="宋体" w:hAnsi="宋体" w:eastAsia="宋体" w:cs="宋体"/>
          <w:b/>
          <w:bCs/>
          <w:spacing w:val="3"/>
          <w:sz w:val="28"/>
          <w:szCs w:val="28"/>
        </w:rPr>
        <w:t>日常巡检标准</w:t>
      </w:r>
    </w:p>
    <w:tbl>
      <w:tblPr>
        <w:tblStyle w:val="8"/>
        <w:tblW w:w="9559" w:type="dxa"/>
        <w:tblInd w:w="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
        <w:gridCol w:w="689"/>
        <w:gridCol w:w="1682"/>
        <w:gridCol w:w="7178"/>
      </w:tblGrid>
      <w:tr w14:paraId="55FDC5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8" w:hRule="atLeast"/>
        </w:trPr>
        <w:tc>
          <w:tcPr>
            <w:tcW w:w="699" w:type="dxa"/>
            <w:gridSpan w:val="2"/>
            <w:vAlign w:val="top"/>
          </w:tcPr>
          <w:p w14:paraId="5262BC6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序号</w:t>
            </w:r>
          </w:p>
        </w:tc>
        <w:tc>
          <w:tcPr>
            <w:tcW w:w="1682" w:type="dxa"/>
            <w:vAlign w:val="top"/>
          </w:tcPr>
          <w:p w14:paraId="6883C5B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检查内容</w:t>
            </w:r>
          </w:p>
        </w:tc>
        <w:tc>
          <w:tcPr>
            <w:tcW w:w="7178" w:type="dxa"/>
            <w:vAlign w:val="top"/>
          </w:tcPr>
          <w:p w14:paraId="24703B8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检查标准</w:t>
            </w:r>
          </w:p>
        </w:tc>
      </w:tr>
      <w:tr w14:paraId="474312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7" w:hRule="atLeast"/>
        </w:trPr>
        <w:tc>
          <w:tcPr>
            <w:tcW w:w="699" w:type="dxa"/>
            <w:gridSpan w:val="2"/>
            <w:vMerge w:val="restart"/>
            <w:tcBorders>
              <w:bottom w:val="nil"/>
            </w:tcBorders>
            <w:vAlign w:val="top"/>
          </w:tcPr>
          <w:p w14:paraId="2EEEEB0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9C76E8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1</w:t>
            </w:r>
          </w:p>
        </w:tc>
        <w:tc>
          <w:tcPr>
            <w:tcW w:w="1682" w:type="dxa"/>
            <w:vMerge w:val="restart"/>
            <w:tcBorders>
              <w:bottom w:val="nil"/>
            </w:tcBorders>
            <w:vAlign w:val="top"/>
          </w:tcPr>
          <w:p w14:paraId="7EB268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69543A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门舱安全联锁</w:t>
            </w:r>
          </w:p>
        </w:tc>
        <w:tc>
          <w:tcPr>
            <w:tcW w:w="7178" w:type="dxa"/>
            <w:vAlign w:val="top"/>
          </w:tcPr>
          <w:p w14:paraId="5E0B04A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驾驶室门限位开关工作正常，安装牢固，无破损</w:t>
            </w:r>
          </w:p>
        </w:tc>
      </w:tr>
      <w:tr w14:paraId="09DBF2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2" w:hRule="atLeast"/>
        </w:trPr>
        <w:tc>
          <w:tcPr>
            <w:tcW w:w="699" w:type="dxa"/>
            <w:gridSpan w:val="2"/>
            <w:vMerge w:val="continue"/>
            <w:tcBorders>
              <w:top w:val="nil"/>
            </w:tcBorders>
            <w:vAlign w:val="top"/>
          </w:tcPr>
          <w:p w14:paraId="7445AEB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82" w:type="dxa"/>
            <w:vMerge w:val="continue"/>
            <w:tcBorders>
              <w:top w:val="nil"/>
            </w:tcBorders>
            <w:vAlign w:val="top"/>
          </w:tcPr>
          <w:p w14:paraId="2026A27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178" w:type="dxa"/>
            <w:vAlign w:val="top"/>
          </w:tcPr>
          <w:p w14:paraId="3A206AB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安装牢固，动作灵敏可靠，任一门舱开启,整台设备不能通电运行</w:t>
            </w:r>
          </w:p>
        </w:tc>
      </w:tr>
      <w:tr w14:paraId="279868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top"/>
          </w:tcPr>
          <w:p w14:paraId="6BCDD4C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FE7790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2</w:t>
            </w:r>
          </w:p>
        </w:tc>
        <w:tc>
          <w:tcPr>
            <w:tcW w:w="1682" w:type="dxa"/>
            <w:vAlign w:val="top"/>
          </w:tcPr>
          <w:p w14:paraId="18C73E15">
            <w:pPr>
              <w:pStyle w:val="9"/>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8"/>
                <w:szCs w:val="28"/>
              </w:rPr>
            </w:pPr>
            <w:r>
              <w:rPr>
                <w:rFonts w:hint="eastAsia" w:ascii="宋体" w:hAnsi="宋体" w:eastAsia="宋体" w:cs="宋体"/>
                <w:spacing w:val="-3"/>
                <w:sz w:val="28"/>
                <w:szCs w:val="28"/>
              </w:rPr>
              <w:t>电铃、</w:t>
            </w:r>
            <w:r>
              <w:rPr>
                <w:rFonts w:hint="eastAsia" w:ascii="宋体" w:hAnsi="宋体" w:eastAsia="宋体" w:cs="宋体"/>
                <w:spacing w:val="-48"/>
                <w:sz w:val="28"/>
                <w:szCs w:val="28"/>
              </w:rPr>
              <w:t xml:space="preserve"> </w:t>
            </w:r>
            <w:r>
              <w:rPr>
                <w:rFonts w:hint="eastAsia" w:ascii="宋体" w:hAnsi="宋体" w:eastAsia="宋体" w:cs="宋体"/>
                <w:spacing w:val="-3"/>
                <w:sz w:val="28"/>
                <w:szCs w:val="28"/>
              </w:rPr>
              <w:t>电源指示</w:t>
            </w:r>
            <w:r>
              <w:rPr>
                <w:rFonts w:hint="eastAsia" w:ascii="宋体" w:hAnsi="宋体" w:eastAsia="宋体" w:cs="宋体"/>
                <w:sz w:val="28"/>
                <w:szCs w:val="28"/>
              </w:rPr>
              <w:t xml:space="preserve"> </w:t>
            </w:r>
            <w:r>
              <w:rPr>
                <w:rFonts w:hint="eastAsia" w:ascii="宋体" w:hAnsi="宋体" w:eastAsia="宋体" w:cs="宋体"/>
                <w:spacing w:val="-2"/>
                <w:sz w:val="28"/>
                <w:szCs w:val="28"/>
              </w:rPr>
              <w:t>灯、照明</w:t>
            </w:r>
          </w:p>
        </w:tc>
        <w:tc>
          <w:tcPr>
            <w:tcW w:w="7178" w:type="dxa"/>
            <w:vAlign w:val="top"/>
          </w:tcPr>
          <w:p w14:paraId="0F7AC414">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3"/>
                <w:sz w:val="28"/>
                <w:szCs w:val="28"/>
              </w:rPr>
              <w:t>电铃声音清脆洪亮；指示灯清洁明亮，灯罩完好，颜色分明，使用可靠；操</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纵室照明及桥架照明安装牢固，灯泡齐全清洁明亮，线路整齐，</w:t>
            </w:r>
            <w:r>
              <w:rPr>
                <w:rFonts w:hint="eastAsia" w:ascii="宋体" w:hAnsi="宋体" w:eastAsia="宋体" w:cs="宋体"/>
                <w:spacing w:val="-3"/>
                <w:sz w:val="28"/>
                <w:szCs w:val="28"/>
              </w:rPr>
              <w:t>开关绝缘良</w:t>
            </w:r>
            <w:r>
              <w:rPr>
                <w:rFonts w:hint="eastAsia" w:ascii="宋体" w:hAnsi="宋体" w:eastAsia="宋体" w:cs="宋体"/>
                <w:sz w:val="28"/>
                <w:szCs w:val="28"/>
              </w:rPr>
              <w:t xml:space="preserve"> </w:t>
            </w:r>
            <w:r>
              <w:rPr>
                <w:rFonts w:hint="eastAsia" w:ascii="宋体" w:hAnsi="宋体" w:eastAsia="宋体" w:cs="宋体"/>
                <w:spacing w:val="-2"/>
                <w:sz w:val="28"/>
                <w:szCs w:val="28"/>
              </w:rPr>
              <w:t>好，使用可靠</w:t>
            </w:r>
          </w:p>
        </w:tc>
      </w:tr>
      <w:tr w14:paraId="39B5D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top"/>
          </w:tcPr>
          <w:p w14:paraId="23083C4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7C56FB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3</w:t>
            </w:r>
          </w:p>
        </w:tc>
        <w:tc>
          <w:tcPr>
            <w:tcW w:w="1682" w:type="dxa"/>
            <w:vAlign w:val="top"/>
          </w:tcPr>
          <w:p w14:paraId="28D83E7B">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6"/>
                <w:sz w:val="28"/>
                <w:szCs w:val="28"/>
              </w:rPr>
              <w:t>操纵装置、急停</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开关</w:t>
            </w:r>
          </w:p>
        </w:tc>
        <w:tc>
          <w:tcPr>
            <w:tcW w:w="7178" w:type="dxa"/>
            <w:vAlign w:val="top"/>
          </w:tcPr>
          <w:p w14:paraId="172654C6">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2"/>
                <w:sz w:val="28"/>
                <w:szCs w:val="28"/>
              </w:rPr>
              <w:t>各部完好，无损伤，安装牢靠，手柄、按钮盘面操作方向标</w:t>
            </w:r>
            <w:r>
              <w:rPr>
                <w:rFonts w:hint="eastAsia" w:ascii="宋体" w:hAnsi="宋体" w:eastAsia="宋体" w:cs="宋体"/>
                <w:spacing w:val="-3"/>
                <w:sz w:val="28"/>
                <w:szCs w:val="28"/>
              </w:rPr>
              <w:t>识明确，各档位</w:t>
            </w:r>
            <w:r>
              <w:rPr>
                <w:rFonts w:hint="eastAsia" w:ascii="宋体" w:hAnsi="宋体" w:eastAsia="宋体" w:cs="宋体"/>
                <w:sz w:val="28"/>
                <w:szCs w:val="28"/>
              </w:rPr>
              <w:t xml:space="preserve"> </w:t>
            </w:r>
            <w:r>
              <w:rPr>
                <w:rFonts w:hint="eastAsia" w:ascii="宋体" w:hAnsi="宋体" w:eastAsia="宋体" w:cs="宋体"/>
                <w:spacing w:val="-1"/>
                <w:sz w:val="28"/>
                <w:szCs w:val="28"/>
              </w:rPr>
              <w:t>动作灵敏、定位准确可靠，护罩完好，锁扣密合。</w:t>
            </w:r>
          </w:p>
        </w:tc>
      </w:tr>
      <w:tr w14:paraId="4668F8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top"/>
          </w:tcPr>
          <w:p w14:paraId="672C542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28903D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4</w:t>
            </w:r>
          </w:p>
        </w:tc>
        <w:tc>
          <w:tcPr>
            <w:tcW w:w="1682" w:type="dxa"/>
            <w:vAlign w:val="top"/>
          </w:tcPr>
          <w:p w14:paraId="7EE0E066">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5"/>
                <w:sz w:val="28"/>
                <w:szCs w:val="28"/>
              </w:rPr>
              <w:t xml:space="preserve">悬挂式控制按钮 </w:t>
            </w:r>
            <w:r>
              <w:rPr>
                <w:rFonts w:hint="eastAsia" w:ascii="宋体" w:hAnsi="宋体" w:eastAsia="宋体" w:cs="宋体"/>
                <w:spacing w:val="-2"/>
                <w:sz w:val="28"/>
                <w:szCs w:val="28"/>
              </w:rPr>
              <w:t>站按钮及电缆线</w:t>
            </w:r>
          </w:p>
        </w:tc>
        <w:tc>
          <w:tcPr>
            <w:tcW w:w="7178" w:type="dxa"/>
            <w:vAlign w:val="top"/>
          </w:tcPr>
          <w:p w14:paraId="05312044">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2"/>
                <w:sz w:val="28"/>
                <w:szCs w:val="28"/>
              </w:rPr>
              <w:t>按钮颜色分明，掀动灵活，控制各个动作均应灵敏可靠。电缆</w:t>
            </w:r>
            <w:r>
              <w:rPr>
                <w:rFonts w:hint="eastAsia" w:ascii="宋体" w:hAnsi="宋体" w:eastAsia="宋体" w:cs="宋体"/>
                <w:spacing w:val="-3"/>
                <w:sz w:val="28"/>
                <w:szCs w:val="28"/>
              </w:rPr>
              <w:t>线及按钮盒连</w:t>
            </w:r>
            <w:r>
              <w:rPr>
                <w:rFonts w:hint="eastAsia" w:ascii="宋体" w:hAnsi="宋体" w:eastAsia="宋体" w:cs="宋体"/>
                <w:sz w:val="28"/>
                <w:szCs w:val="28"/>
              </w:rPr>
              <w:t xml:space="preserve"> </w:t>
            </w:r>
            <w:r>
              <w:rPr>
                <w:rFonts w:hint="eastAsia" w:ascii="宋体" w:hAnsi="宋体" w:eastAsia="宋体" w:cs="宋体"/>
                <w:spacing w:val="-1"/>
                <w:sz w:val="28"/>
                <w:szCs w:val="28"/>
              </w:rPr>
              <w:t>接处无破损，悬垂无拉紧受力，接线牢靠。（本条只适用于地面操作吊车）</w:t>
            </w:r>
          </w:p>
        </w:tc>
      </w:tr>
      <w:tr w14:paraId="5231B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top"/>
          </w:tcPr>
          <w:p w14:paraId="169068B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ECBA5F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5</w:t>
            </w:r>
          </w:p>
        </w:tc>
        <w:tc>
          <w:tcPr>
            <w:tcW w:w="1682" w:type="dxa"/>
            <w:vAlign w:val="top"/>
          </w:tcPr>
          <w:p w14:paraId="78C1D9BD">
            <w:pPr>
              <w:pStyle w:val="9"/>
              <w:keepNext w:val="0"/>
              <w:keepLines w:val="0"/>
              <w:pageBreakBefore w:val="0"/>
              <w:kinsoku w:val="0"/>
              <w:wordWrap/>
              <w:topLinePunct w:val="0"/>
              <w:autoSpaceDE w:val="0"/>
              <w:autoSpaceDN w:val="0"/>
              <w:bidi w:val="0"/>
              <w:adjustRightInd w:val="0"/>
              <w:snapToGrid w:val="0"/>
              <w:spacing w:line="360" w:lineRule="auto"/>
              <w:ind w:left="0" w:right="0" w:firstLine="18"/>
              <w:jc w:val="center"/>
              <w:rPr>
                <w:rFonts w:hint="eastAsia" w:ascii="宋体" w:hAnsi="宋体" w:eastAsia="宋体" w:cs="宋体"/>
                <w:sz w:val="28"/>
                <w:szCs w:val="28"/>
              </w:rPr>
            </w:pPr>
            <w:r>
              <w:rPr>
                <w:rFonts w:hint="eastAsia" w:ascii="宋体" w:hAnsi="宋体" w:eastAsia="宋体" w:cs="宋体"/>
                <w:spacing w:val="3"/>
                <w:sz w:val="28"/>
                <w:szCs w:val="28"/>
              </w:rPr>
              <w:t>吊钩超高限位开</w:t>
            </w:r>
            <w:r>
              <w:rPr>
                <w:rFonts w:hint="eastAsia" w:ascii="宋体" w:hAnsi="宋体" w:eastAsia="宋体" w:cs="宋体"/>
                <w:sz w:val="28"/>
                <w:szCs w:val="28"/>
              </w:rPr>
              <w:t xml:space="preserve"> 关</w:t>
            </w:r>
          </w:p>
        </w:tc>
        <w:tc>
          <w:tcPr>
            <w:tcW w:w="7178" w:type="dxa"/>
            <w:vAlign w:val="top"/>
          </w:tcPr>
          <w:p w14:paraId="60C718CE">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2"/>
                <w:sz w:val="28"/>
                <w:szCs w:val="28"/>
              </w:rPr>
              <w:t>安装牢固、正确、动作灵敏可靠，当吊钩行程超过高度</w:t>
            </w:r>
            <w:r>
              <w:rPr>
                <w:rFonts w:hint="eastAsia" w:ascii="宋体" w:hAnsi="宋体" w:eastAsia="宋体" w:cs="宋体"/>
                <w:spacing w:val="-3"/>
                <w:sz w:val="28"/>
                <w:szCs w:val="28"/>
              </w:rPr>
              <w:t>时，应立即自动切断</w:t>
            </w:r>
            <w:r>
              <w:rPr>
                <w:rFonts w:hint="eastAsia" w:ascii="宋体" w:hAnsi="宋体" w:eastAsia="宋体" w:cs="宋体"/>
                <w:sz w:val="28"/>
                <w:szCs w:val="28"/>
              </w:rPr>
              <w:t xml:space="preserve"> </w:t>
            </w:r>
            <w:r>
              <w:rPr>
                <w:rFonts w:hint="eastAsia" w:ascii="宋体" w:hAnsi="宋体" w:eastAsia="宋体" w:cs="宋体"/>
                <w:spacing w:val="-2"/>
                <w:sz w:val="28"/>
                <w:szCs w:val="28"/>
              </w:rPr>
              <w:t>电源，使卷扬机构迅速停止，双梁≥500mm，单梁≥299mm（如特殊情况需要</w:t>
            </w:r>
            <w:r>
              <w:rPr>
                <w:rFonts w:hint="eastAsia" w:ascii="宋体" w:hAnsi="宋体" w:eastAsia="宋体" w:cs="宋体"/>
                <w:spacing w:val="4"/>
                <w:sz w:val="28"/>
                <w:szCs w:val="28"/>
              </w:rPr>
              <w:t xml:space="preserve"> </w:t>
            </w:r>
            <w:r>
              <w:rPr>
                <w:rFonts w:hint="eastAsia" w:ascii="宋体" w:hAnsi="宋体" w:eastAsia="宋体" w:cs="宋体"/>
                <w:spacing w:val="-1"/>
                <w:sz w:val="28"/>
                <w:szCs w:val="28"/>
              </w:rPr>
              <w:t>调整，事后应及时恢复）。</w:t>
            </w:r>
          </w:p>
        </w:tc>
      </w:tr>
      <w:tr w14:paraId="702F42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8" w:hRule="atLeast"/>
        </w:trPr>
        <w:tc>
          <w:tcPr>
            <w:tcW w:w="699" w:type="dxa"/>
            <w:gridSpan w:val="2"/>
            <w:vAlign w:val="top"/>
          </w:tcPr>
          <w:p w14:paraId="0C4E1D5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5BCD72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6</w:t>
            </w:r>
          </w:p>
        </w:tc>
        <w:tc>
          <w:tcPr>
            <w:tcW w:w="1682" w:type="dxa"/>
            <w:vAlign w:val="top"/>
          </w:tcPr>
          <w:p w14:paraId="036753C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制动器状态</w:t>
            </w:r>
          </w:p>
        </w:tc>
        <w:tc>
          <w:tcPr>
            <w:tcW w:w="7178" w:type="dxa"/>
            <w:tcBorders>
              <w:bottom w:val="nil"/>
            </w:tcBorders>
            <w:vAlign w:val="top"/>
          </w:tcPr>
          <w:p w14:paraId="3B86890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卷扬抱闸组成元件无异常磨损，制动间隙正常，制动可靠。</w:t>
            </w:r>
          </w:p>
        </w:tc>
      </w:tr>
      <w:tr w14:paraId="3626B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699" w:type="dxa"/>
            <w:gridSpan w:val="2"/>
            <w:vAlign w:val="top"/>
          </w:tcPr>
          <w:p w14:paraId="3E2984A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82" w:type="dxa"/>
            <w:vAlign w:val="top"/>
          </w:tcPr>
          <w:p w14:paraId="3F56056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178" w:type="dxa"/>
            <w:vAlign w:val="top"/>
          </w:tcPr>
          <w:p w14:paraId="62B06C6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大、小车抱闸组成元件无异常磨损，制动间隙正常，制动可靠</w:t>
            </w:r>
          </w:p>
        </w:tc>
      </w:tr>
      <w:tr w14:paraId="43E25D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Merge w:val="restart"/>
            <w:tcBorders>
              <w:bottom w:val="nil"/>
            </w:tcBorders>
            <w:vAlign w:val="top"/>
          </w:tcPr>
          <w:p w14:paraId="2CFDE23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885C98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AEFC8E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7</w:t>
            </w:r>
          </w:p>
        </w:tc>
        <w:tc>
          <w:tcPr>
            <w:tcW w:w="1682" w:type="dxa"/>
            <w:vMerge w:val="restart"/>
            <w:tcBorders>
              <w:bottom w:val="nil"/>
            </w:tcBorders>
            <w:vAlign w:val="top"/>
          </w:tcPr>
          <w:p w14:paraId="1BC287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5AE46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E09953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钢丝绳状态</w:t>
            </w:r>
          </w:p>
        </w:tc>
        <w:tc>
          <w:tcPr>
            <w:tcW w:w="7178" w:type="dxa"/>
            <w:vAlign w:val="top"/>
          </w:tcPr>
          <w:p w14:paraId="082C7B8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钢丝绳外观无明显的折弯、变形、破损现象。</w:t>
            </w:r>
          </w:p>
        </w:tc>
      </w:tr>
      <w:tr w14:paraId="0AB75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699" w:type="dxa"/>
            <w:gridSpan w:val="2"/>
            <w:vMerge w:val="continue"/>
            <w:tcBorders>
              <w:top w:val="nil"/>
            </w:tcBorders>
            <w:vAlign w:val="top"/>
          </w:tcPr>
          <w:p w14:paraId="6829774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82" w:type="dxa"/>
            <w:vMerge w:val="continue"/>
            <w:tcBorders>
              <w:top w:val="nil"/>
            </w:tcBorders>
            <w:vAlign w:val="top"/>
          </w:tcPr>
          <w:p w14:paraId="6972915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178" w:type="dxa"/>
            <w:vAlign w:val="top"/>
          </w:tcPr>
          <w:p w14:paraId="5C61AE1D">
            <w:pPr>
              <w:pStyle w:val="9"/>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8"/>
                <w:szCs w:val="28"/>
              </w:rPr>
            </w:pPr>
            <w:r>
              <w:rPr>
                <w:rFonts w:hint="eastAsia" w:ascii="宋体" w:hAnsi="宋体" w:eastAsia="宋体" w:cs="宋体"/>
                <w:spacing w:val="-2"/>
                <w:sz w:val="28"/>
                <w:szCs w:val="28"/>
              </w:rPr>
              <w:t>一个捻距不得有</w:t>
            </w:r>
            <w:r>
              <w:rPr>
                <w:rFonts w:hint="eastAsia" w:ascii="宋体" w:hAnsi="宋体" w:eastAsia="宋体" w:cs="宋体"/>
                <w:spacing w:val="-6"/>
                <w:sz w:val="28"/>
                <w:szCs w:val="28"/>
              </w:rPr>
              <w:t xml:space="preserve"> </w:t>
            </w:r>
            <w:r>
              <w:rPr>
                <w:rFonts w:hint="eastAsia" w:ascii="宋体" w:hAnsi="宋体" w:eastAsia="宋体" w:cs="宋体"/>
                <w:spacing w:val="-2"/>
                <w:sz w:val="28"/>
                <w:szCs w:val="28"/>
              </w:rPr>
              <w:t>10%以上的断丝，不许有整股折断和压伤痕迹及明显松散腐</w:t>
            </w:r>
            <w:r>
              <w:rPr>
                <w:rFonts w:hint="eastAsia" w:ascii="宋体" w:hAnsi="宋体" w:eastAsia="宋体" w:cs="宋体"/>
                <w:sz w:val="28"/>
                <w:szCs w:val="28"/>
              </w:rPr>
              <w:t xml:space="preserve"> </w:t>
            </w:r>
            <w:r>
              <w:rPr>
                <w:rFonts w:hint="eastAsia" w:ascii="宋体" w:hAnsi="宋体" w:eastAsia="宋体" w:cs="宋体"/>
                <w:spacing w:val="1"/>
                <w:sz w:val="28"/>
                <w:szCs w:val="28"/>
              </w:rPr>
              <w:t>蚀，表面钢丝绳腐蚀和磨损达原直径的40%应报废</w:t>
            </w:r>
          </w:p>
        </w:tc>
      </w:tr>
      <w:tr w14:paraId="216280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Merge w:val="restart"/>
            <w:tcBorders>
              <w:bottom w:val="nil"/>
            </w:tcBorders>
            <w:vAlign w:val="top"/>
          </w:tcPr>
          <w:p w14:paraId="4FC9854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060A68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4380CB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8</w:t>
            </w:r>
          </w:p>
        </w:tc>
        <w:tc>
          <w:tcPr>
            <w:tcW w:w="1682" w:type="dxa"/>
            <w:vMerge w:val="restart"/>
            <w:tcBorders>
              <w:bottom w:val="nil"/>
            </w:tcBorders>
            <w:vAlign w:val="top"/>
          </w:tcPr>
          <w:p w14:paraId="3ACB922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863490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D3AC4C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吊钩状态</w:t>
            </w:r>
          </w:p>
        </w:tc>
        <w:tc>
          <w:tcPr>
            <w:tcW w:w="7178" w:type="dxa"/>
            <w:vAlign w:val="top"/>
          </w:tcPr>
          <w:p w14:paraId="1D11A27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吊钩、动滑轮工作正常，无卡阻现象；定滑轮处无钢丝绳托槽现象。</w:t>
            </w:r>
          </w:p>
        </w:tc>
      </w:tr>
      <w:tr w14:paraId="60B49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699" w:type="dxa"/>
            <w:gridSpan w:val="2"/>
            <w:vMerge w:val="continue"/>
            <w:tcBorders>
              <w:top w:val="nil"/>
            </w:tcBorders>
            <w:vAlign w:val="top"/>
          </w:tcPr>
          <w:p w14:paraId="16C6FE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82" w:type="dxa"/>
            <w:vMerge w:val="continue"/>
            <w:tcBorders>
              <w:top w:val="nil"/>
            </w:tcBorders>
            <w:vAlign w:val="top"/>
          </w:tcPr>
          <w:p w14:paraId="15285FB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178" w:type="dxa"/>
            <w:vAlign w:val="top"/>
          </w:tcPr>
          <w:p w14:paraId="7703C312">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2"/>
                <w:sz w:val="28"/>
                <w:szCs w:val="28"/>
              </w:rPr>
              <w:t>危险断面、钩头、钩尾端过渡圆角均无永久性变形和裂纹；</w:t>
            </w:r>
            <w:r>
              <w:rPr>
                <w:rFonts w:hint="eastAsia" w:ascii="宋体" w:hAnsi="宋体" w:eastAsia="宋体" w:cs="宋体"/>
                <w:spacing w:val="-3"/>
                <w:sz w:val="28"/>
                <w:szCs w:val="28"/>
              </w:rPr>
              <w:t>吊钩断面的最大</w:t>
            </w:r>
            <w:r>
              <w:rPr>
                <w:rFonts w:hint="eastAsia" w:ascii="宋体" w:hAnsi="宋体" w:eastAsia="宋体" w:cs="宋体"/>
                <w:sz w:val="28"/>
                <w:szCs w:val="28"/>
              </w:rPr>
              <w:t xml:space="preserve"> </w:t>
            </w:r>
            <w:r>
              <w:rPr>
                <w:rFonts w:hint="eastAsia" w:ascii="宋体" w:hAnsi="宋体" w:eastAsia="宋体" w:cs="宋体"/>
                <w:spacing w:val="-1"/>
                <w:sz w:val="28"/>
                <w:szCs w:val="28"/>
              </w:rPr>
              <w:t>磨损量不超过该断面的</w:t>
            </w:r>
            <w:r>
              <w:rPr>
                <w:rFonts w:hint="eastAsia" w:ascii="宋体" w:hAnsi="宋体" w:eastAsia="宋体" w:cs="宋体"/>
                <w:spacing w:val="-24"/>
                <w:sz w:val="28"/>
                <w:szCs w:val="28"/>
              </w:rPr>
              <w:t xml:space="preserve"> </w:t>
            </w:r>
            <w:r>
              <w:rPr>
                <w:rFonts w:hint="eastAsia" w:ascii="宋体" w:hAnsi="宋体" w:eastAsia="宋体" w:cs="宋体"/>
                <w:spacing w:val="-1"/>
                <w:sz w:val="28"/>
                <w:szCs w:val="28"/>
              </w:rPr>
              <w:t>10%；螺帽与吊钩螺</w:t>
            </w:r>
            <w:r>
              <w:rPr>
                <w:rFonts w:hint="eastAsia" w:ascii="宋体" w:hAnsi="宋体" w:eastAsia="宋体" w:cs="宋体"/>
                <w:spacing w:val="-2"/>
                <w:sz w:val="28"/>
                <w:szCs w:val="28"/>
              </w:rPr>
              <w:t>纹配合严密，不松动，螺帽防松</w:t>
            </w:r>
            <w:r>
              <w:rPr>
                <w:rFonts w:hint="eastAsia" w:ascii="宋体" w:hAnsi="宋体" w:eastAsia="宋体" w:cs="宋体"/>
                <w:sz w:val="28"/>
                <w:szCs w:val="28"/>
              </w:rPr>
              <w:t xml:space="preserve"> </w:t>
            </w:r>
            <w:r>
              <w:rPr>
                <w:rFonts w:hint="eastAsia" w:ascii="宋体" w:hAnsi="宋体" w:eastAsia="宋体" w:cs="宋体"/>
                <w:spacing w:val="-2"/>
                <w:sz w:val="28"/>
                <w:szCs w:val="28"/>
              </w:rPr>
              <w:t>保险销装置齐全，牢固可靠；动滑轮转动灵活，动、定滑轮护</w:t>
            </w:r>
            <w:r>
              <w:rPr>
                <w:rFonts w:hint="eastAsia" w:ascii="宋体" w:hAnsi="宋体" w:eastAsia="宋体" w:cs="宋体"/>
                <w:spacing w:val="-3"/>
                <w:sz w:val="28"/>
                <w:szCs w:val="28"/>
              </w:rPr>
              <w:t>罩完好，轮缘</w:t>
            </w:r>
          </w:p>
        </w:tc>
      </w:tr>
      <w:tr w14:paraId="15CB1F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699" w:type="dxa"/>
            <w:gridSpan w:val="2"/>
            <w:vAlign w:val="top"/>
          </w:tcPr>
          <w:p w14:paraId="589277B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759992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9</w:t>
            </w:r>
          </w:p>
        </w:tc>
        <w:tc>
          <w:tcPr>
            <w:tcW w:w="1682" w:type="dxa"/>
            <w:vAlign w:val="top"/>
          </w:tcPr>
          <w:p w14:paraId="266D77A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大小行车行走；</w:t>
            </w:r>
            <w:r>
              <w:rPr>
                <w:rFonts w:hint="eastAsia" w:ascii="宋体" w:hAnsi="宋体" w:eastAsia="宋体" w:cs="宋体"/>
                <w:sz w:val="28"/>
                <w:szCs w:val="28"/>
              </w:rPr>
              <w:t xml:space="preserve"> </w:t>
            </w:r>
            <w:r>
              <w:rPr>
                <w:rFonts w:hint="eastAsia" w:ascii="宋体" w:hAnsi="宋体" w:eastAsia="宋体" w:cs="宋体"/>
                <w:spacing w:val="-2"/>
                <w:sz w:val="28"/>
                <w:szCs w:val="28"/>
              </w:rPr>
              <w:t>大、小车制动</w:t>
            </w:r>
          </w:p>
        </w:tc>
        <w:tc>
          <w:tcPr>
            <w:tcW w:w="7178" w:type="dxa"/>
            <w:vAlign w:val="top"/>
          </w:tcPr>
          <w:p w14:paraId="33F4C3F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无异常，制动距离符合要求。（大车制动距离：双梁</w:t>
            </w:r>
            <w:r>
              <w:rPr>
                <w:rFonts w:hint="eastAsia" w:ascii="宋体" w:hAnsi="宋体" w:eastAsia="宋体" w:cs="宋体"/>
                <w:spacing w:val="-36"/>
                <w:sz w:val="28"/>
                <w:szCs w:val="28"/>
              </w:rPr>
              <w:t xml:space="preserve"> </w:t>
            </w:r>
            <w:r>
              <w:rPr>
                <w:rFonts w:hint="eastAsia" w:ascii="宋体" w:hAnsi="宋体" w:eastAsia="宋体" w:cs="宋体"/>
                <w:spacing w:val="-5"/>
                <w:sz w:val="28"/>
                <w:szCs w:val="28"/>
              </w:rPr>
              <w:t>6～11米</w:t>
            </w:r>
            <w:r>
              <w:rPr>
                <w:rFonts w:hint="eastAsia" w:ascii="宋体" w:hAnsi="宋体" w:eastAsia="宋体" w:cs="宋体"/>
                <w:spacing w:val="-6"/>
                <w:sz w:val="28"/>
                <w:szCs w:val="28"/>
              </w:rPr>
              <w:t>，小车</w:t>
            </w:r>
            <w:r>
              <w:rPr>
                <w:rFonts w:hint="eastAsia" w:ascii="宋体" w:hAnsi="宋体" w:eastAsia="宋体" w:cs="宋体"/>
                <w:spacing w:val="-38"/>
                <w:sz w:val="28"/>
                <w:szCs w:val="28"/>
              </w:rPr>
              <w:t xml:space="preserve"> </w:t>
            </w:r>
            <w:r>
              <w:rPr>
                <w:rFonts w:hint="eastAsia" w:ascii="宋体" w:hAnsi="宋体" w:eastAsia="宋体" w:cs="宋体"/>
                <w:spacing w:val="-6"/>
                <w:sz w:val="28"/>
                <w:szCs w:val="28"/>
              </w:rPr>
              <w:t>0.5</w:t>
            </w:r>
            <w:r>
              <w:rPr>
                <w:rFonts w:hint="eastAsia" w:ascii="宋体" w:hAnsi="宋体" w:eastAsia="宋体" w:cs="宋体"/>
                <w:spacing w:val="-36"/>
                <w:sz w:val="28"/>
                <w:szCs w:val="28"/>
              </w:rPr>
              <w:t xml:space="preserve"> </w:t>
            </w:r>
            <w:r>
              <w:rPr>
                <w:rFonts w:hint="eastAsia" w:ascii="宋体" w:hAnsi="宋体" w:eastAsia="宋体" w:cs="宋体"/>
                <w:spacing w:val="-6"/>
                <w:sz w:val="28"/>
                <w:szCs w:val="28"/>
              </w:rPr>
              <w:t>米；</w:t>
            </w:r>
            <w:r>
              <w:rPr>
                <w:rFonts w:hint="eastAsia" w:ascii="宋体" w:hAnsi="宋体" w:eastAsia="宋体" w:cs="宋体"/>
                <w:sz w:val="28"/>
                <w:szCs w:val="28"/>
              </w:rPr>
              <w:t xml:space="preserve"> </w:t>
            </w:r>
            <w:r>
              <w:rPr>
                <w:rFonts w:hint="eastAsia" w:ascii="宋体" w:hAnsi="宋体" w:eastAsia="宋体" w:cs="宋体"/>
                <w:spacing w:val="-4"/>
                <w:sz w:val="28"/>
                <w:szCs w:val="28"/>
              </w:rPr>
              <w:t>单梁</w:t>
            </w:r>
            <w:r>
              <w:rPr>
                <w:rFonts w:hint="eastAsia" w:ascii="宋体" w:hAnsi="宋体" w:eastAsia="宋体" w:cs="宋体"/>
                <w:spacing w:val="-35"/>
                <w:sz w:val="28"/>
                <w:szCs w:val="28"/>
              </w:rPr>
              <w:t xml:space="preserve"> </w:t>
            </w:r>
            <w:r>
              <w:rPr>
                <w:rFonts w:hint="eastAsia" w:ascii="宋体" w:hAnsi="宋体" w:eastAsia="宋体" w:cs="宋体"/>
                <w:spacing w:val="-4"/>
                <w:sz w:val="28"/>
                <w:szCs w:val="28"/>
              </w:rPr>
              <w:t>2～6</w:t>
            </w:r>
            <w:r>
              <w:rPr>
                <w:rFonts w:hint="eastAsia" w:ascii="宋体" w:hAnsi="宋体" w:eastAsia="宋体" w:cs="宋体"/>
                <w:spacing w:val="-38"/>
                <w:sz w:val="28"/>
                <w:szCs w:val="28"/>
              </w:rPr>
              <w:t xml:space="preserve"> </w:t>
            </w:r>
            <w:r>
              <w:rPr>
                <w:rFonts w:hint="eastAsia" w:ascii="宋体" w:hAnsi="宋体" w:eastAsia="宋体" w:cs="宋体"/>
                <w:spacing w:val="-4"/>
                <w:sz w:val="28"/>
                <w:szCs w:val="28"/>
              </w:rPr>
              <w:t>米）</w:t>
            </w:r>
          </w:p>
        </w:tc>
      </w:tr>
      <w:tr w14:paraId="5438D7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top"/>
          </w:tcPr>
          <w:p w14:paraId="64FC369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949115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0"/>
                <w:sz w:val="28"/>
                <w:szCs w:val="28"/>
              </w:rPr>
              <w:t>10</w:t>
            </w:r>
          </w:p>
        </w:tc>
        <w:tc>
          <w:tcPr>
            <w:tcW w:w="1682" w:type="dxa"/>
            <w:vAlign w:val="top"/>
          </w:tcPr>
          <w:p w14:paraId="2DCA5CBA">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5"/>
                <w:sz w:val="28"/>
                <w:szCs w:val="28"/>
              </w:rPr>
              <w:t xml:space="preserve">大小车终点限位 </w:t>
            </w:r>
            <w:r>
              <w:rPr>
                <w:rFonts w:hint="eastAsia" w:ascii="宋体" w:hAnsi="宋体" w:eastAsia="宋体" w:cs="宋体"/>
                <w:spacing w:val="-4"/>
                <w:sz w:val="28"/>
                <w:szCs w:val="28"/>
              </w:rPr>
              <w:t>开关</w:t>
            </w:r>
          </w:p>
        </w:tc>
        <w:tc>
          <w:tcPr>
            <w:tcW w:w="7178" w:type="dxa"/>
            <w:vAlign w:val="top"/>
          </w:tcPr>
          <w:p w14:paraId="66243C5C">
            <w:pPr>
              <w:pStyle w:val="9"/>
              <w:keepNext w:val="0"/>
              <w:keepLines w:val="0"/>
              <w:pageBreakBefore w:val="0"/>
              <w:kinsoku w:val="0"/>
              <w:wordWrap/>
              <w:topLinePunct w:val="0"/>
              <w:autoSpaceDE w:val="0"/>
              <w:autoSpaceDN w:val="0"/>
              <w:bidi w:val="0"/>
              <w:adjustRightInd w:val="0"/>
              <w:snapToGrid w:val="0"/>
              <w:spacing w:line="360" w:lineRule="auto"/>
              <w:ind w:left="0" w:right="0" w:firstLine="10"/>
              <w:jc w:val="center"/>
              <w:rPr>
                <w:rFonts w:hint="eastAsia" w:ascii="宋体" w:hAnsi="宋体" w:eastAsia="宋体" w:cs="宋体"/>
                <w:sz w:val="28"/>
                <w:szCs w:val="28"/>
              </w:rPr>
            </w:pPr>
            <w:r>
              <w:rPr>
                <w:rFonts w:hint="eastAsia" w:ascii="宋体" w:hAnsi="宋体" w:eastAsia="宋体" w:cs="宋体"/>
                <w:spacing w:val="-4"/>
                <w:sz w:val="28"/>
                <w:szCs w:val="28"/>
              </w:rPr>
              <w:t>固定牢靠，撞杆无破损，碰头不松动，动作灵敏，工作可靠。大车≥500mm，</w:t>
            </w:r>
            <w:r>
              <w:rPr>
                <w:rFonts w:hint="eastAsia" w:ascii="宋体" w:hAnsi="宋体" w:eastAsia="宋体" w:cs="宋体"/>
                <w:spacing w:val="14"/>
                <w:sz w:val="28"/>
                <w:szCs w:val="28"/>
              </w:rPr>
              <w:t xml:space="preserve"> </w:t>
            </w:r>
            <w:r>
              <w:rPr>
                <w:rFonts w:hint="eastAsia" w:ascii="宋体" w:hAnsi="宋体" w:eastAsia="宋体" w:cs="宋体"/>
                <w:spacing w:val="-1"/>
                <w:sz w:val="28"/>
                <w:szCs w:val="28"/>
              </w:rPr>
              <w:t>小车≥100mm，两车互撞≥500mm</w:t>
            </w:r>
          </w:p>
        </w:tc>
      </w:tr>
      <w:tr w14:paraId="2BFFFE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6" w:hRule="atLeast"/>
        </w:trPr>
        <w:tc>
          <w:tcPr>
            <w:tcW w:w="699" w:type="dxa"/>
            <w:gridSpan w:val="2"/>
            <w:vAlign w:val="top"/>
          </w:tcPr>
          <w:p w14:paraId="16558F3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7966B4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0"/>
                <w:sz w:val="28"/>
                <w:szCs w:val="28"/>
              </w:rPr>
              <w:t>11</w:t>
            </w:r>
          </w:p>
        </w:tc>
        <w:tc>
          <w:tcPr>
            <w:tcW w:w="1682" w:type="dxa"/>
            <w:vAlign w:val="top"/>
          </w:tcPr>
          <w:p w14:paraId="7F25311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大、小车轨道</w:t>
            </w:r>
          </w:p>
        </w:tc>
        <w:tc>
          <w:tcPr>
            <w:tcW w:w="7178" w:type="dxa"/>
            <w:vAlign w:val="top"/>
          </w:tcPr>
          <w:p w14:paraId="6769B43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大、小车运行稳定，大车运行到接缝处无冲击</w:t>
            </w:r>
          </w:p>
        </w:tc>
      </w:tr>
      <w:tr w14:paraId="051FC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5" w:hRule="atLeast"/>
        </w:trPr>
        <w:tc>
          <w:tcPr>
            <w:tcW w:w="699" w:type="dxa"/>
            <w:gridSpan w:val="2"/>
            <w:vAlign w:val="top"/>
          </w:tcPr>
          <w:p w14:paraId="53F95EB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AB4D27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0"/>
                <w:sz w:val="28"/>
                <w:szCs w:val="28"/>
              </w:rPr>
              <w:t>12</w:t>
            </w:r>
          </w:p>
        </w:tc>
        <w:tc>
          <w:tcPr>
            <w:tcW w:w="1682" w:type="dxa"/>
            <w:vAlign w:val="top"/>
          </w:tcPr>
          <w:p w14:paraId="75EA25C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各部传动系统</w:t>
            </w:r>
          </w:p>
        </w:tc>
        <w:tc>
          <w:tcPr>
            <w:tcW w:w="7178" w:type="dxa"/>
            <w:vAlign w:val="top"/>
          </w:tcPr>
          <w:p w14:paraId="2B81F1B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运行平稳，无异常噪音及振动</w:t>
            </w:r>
          </w:p>
        </w:tc>
      </w:tr>
      <w:tr w14:paraId="03B2E52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699" w:type="dxa"/>
            <w:gridSpan w:val="2"/>
            <w:vAlign w:val="top"/>
          </w:tcPr>
          <w:p w14:paraId="4190AC5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C2F463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0"/>
                <w:sz w:val="28"/>
                <w:szCs w:val="28"/>
              </w:rPr>
              <w:t>13</w:t>
            </w:r>
          </w:p>
        </w:tc>
        <w:tc>
          <w:tcPr>
            <w:tcW w:w="1682" w:type="dxa"/>
            <w:vAlign w:val="top"/>
          </w:tcPr>
          <w:p w14:paraId="6A2A2F7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防风装置</w:t>
            </w:r>
          </w:p>
        </w:tc>
        <w:tc>
          <w:tcPr>
            <w:tcW w:w="7178" w:type="dxa"/>
            <w:vAlign w:val="top"/>
          </w:tcPr>
          <w:p w14:paraId="1DD568C9">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7"/>
                <w:sz w:val="28"/>
                <w:szCs w:val="28"/>
              </w:rPr>
              <w:t>班前检查夹轨器、地锚是否正常，结束工作时须将</w:t>
            </w:r>
            <w:r>
              <w:rPr>
                <w:rFonts w:hint="eastAsia" w:ascii="宋体" w:hAnsi="宋体" w:eastAsia="宋体" w:cs="宋体"/>
                <w:spacing w:val="-8"/>
                <w:sz w:val="28"/>
                <w:szCs w:val="28"/>
              </w:rPr>
              <w:t>地锚挂牢，夹轨器卡紧（本</w:t>
            </w:r>
            <w:r>
              <w:rPr>
                <w:rFonts w:hint="eastAsia" w:ascii="宋体" w:hAnsi="宋体" w:eastAsia="宋体" w:cs="宋体"/>
                <w:sz w:val="28"/>
                <w:szCs w:val="28"/>
              </w:rPr>
              <w:t xml:space="preserve"> </w:t>
            </w:r>
            <w:r>
              <w:rPr>
                <w:rFonts w:hint="eastAsia" w:ascii="宋体" w:hAnsi="宋体" w:eastAsia="宋体" w:cs="宋体"/>
                <w:spacing w:val="-2"/>
                <w:sz w:val="28"/>
                <w:szCs w:val="28"/>
              </w:rPr>
              <w:t>条专指龙门吊）。</w:t>
            </w:r>
          </w:p>
        </w:tc>
      </w:tr>
      <w:tr w14:paraId="6662B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52" w:hRule="atLeast"/>
        </w:trPr>
        <w:tc>
          <w:tcPr>
            <w:tcW w:w="9549" w:type="dxa"/>
            <w:gridSpan w:val="3"/>
            <w:vAlign w:val="top"/>
          </w:tcPr>
          <w:p w14:paraId="6AF21D2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5"/>
                <w:sz w:val="28"/>
                <w:szCs w:val="28"/>
              </w:rPr>
              <w:t>电动葫芦日常巡检</w:t>
            </w:r>
          </w:p>
        </w:tc>
      </w:tr>
      <w:tr w14:paraId="613B69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top"/>
          </w:tcPr>
          <w:p w14:paraId="51A0F36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序号</w:t>
            </w:r>
          </w:p>
        </w:tc>
        <w:tc>
          <w:tcPr>
            <w:tcW w:w="8860" w:type="dxa"/>
            <w:gridSpan w:val="2"/>
            <w:vAlign w:val="top"/>
          </w:tcPr>
          <w:p w14:paraId="3030C0F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内容及要求</w:t>
            </w:r>
          </w:p>
        </w:tc>
      </w:tr>
      <w:tr w14:paraId="55E06D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top"/>
          </w:tcPr>
          <w:p w14:paraId="180F813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1</w:t>
            </w:r>
          </w:p>
        </w:tc>
        <w:tc>
          <w:tcPr>
            <w:tcW w:w="8860" w:type="dxa"/>
            <w:gridSpan w:val="2"/>
            <w:vAlign w:val="top"/>
          </w:tcPr>
          <w:p w14:paraId="7DBFA4F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地面操纵时，观察操作者行走范围内有无障碍物；运行轨</w:t>
            </w:r>
            <w:r>
              <w:rPr>
                <w:rFonts w:hint="eastAsia" w:ascii="宋体" w:hAnsi="宋体" w:eastAsia="宋体" w:cs="宋体"/>
                <w:spacing w:val="-1"/>
                <w:sz w:val="28"/>
                <w:szCs w:val="28"/>
              </w:rPr>
              <w:t>道上是无异常现象。</w:t>
            </w:r>
          </w:p>
        </w:tc>
      </w:tr>
      <w:tr w14:paraId="7AA60FD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top"/>
          </w:tcPr>
          <w:p w14:paraId="12E2D08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2</w:t>
            </w:r>
          </w:p>
        </w:tc>
        <w:tc>
          <w:tcPr>
            <w:tcW w:w="8860" w:type="dxa"/>
            <w:gridSpan w:val="2"/>
            <w:vAlign w:val="top"/>
          </w:tcPr>
          <w:p w14:paraId="3C714F5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手电门（按钮开关）上下、左右、前后动作灵敏可靠，电动葫芦空载</w:t>
            </w:r>
            <w:r>
              <w:rPr>
                <w:rFonts w:hint="eastAsia" w:ascii="宋体" w:hAnsi="宋体" w:eastAsia="宋体" w:cs="宋体"/>
                <w:spacing w:val="-1"/>
                <w:sz w:val="28"/>
                <w:szCs w:val="28"/>
              </w:rPr>
              <w:t>运行有无异常声响。</w:t>
            </w:r>
          </w:p>
        </w:tc>
      </w:tr>
      <w:tr w14:paraId="0F1FDD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top"/>
          </w:tcPr>
          <w:p w14:paraId="573D886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3</w:t>
            </w:r>
          </w:p>
        </w:tc>
        <w:tc>
          <w:tcPr>
            <w:tcW w:w="8860" w:type="dxa"/>
            <w:gridSpan w:val="2"/>
            <w:vAlign w:val="top"/>
          </w:tcPr>
          <w:p w14:paraId="162B458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制动器灵活可靠。</w:t>
            </w:r>
          </w:p>
        </w:tc>
      </w:tr>
      <w:tr w14:paraId="0535B3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top"/>
          </w:tcPr>
          <w:p w14:paraId="55093B9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4</w:t>
            </w:r>
          </w:p>
        </w:tc>
        <w:tc>
          <w:tcPr>
            <w:tcW w:w="8860" w:type="dxa"/>
            <w:gridSpan w:val="2"/>
            <w:vAlign w:val="top"/>
          </w:tcPr>
          <w:p w14:paraId="615643D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吊钩在圆周和垂直方向转动灵活。</w:t>
            </w:r>
          </w:p>
        </w:tc>
      </w:tr>
      <w:tr w14:paraId="78E676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top"/>
          </w:tcPr>
          <w:p w14:paraId="6959254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5</w:t>
            </w:r>
          </w:p>
        </w:tc>
        <w:tc>
          <w:tcPr>
            <w:tcW w:w="8860" w:type="dxa"/>
            <w:gridSpan w:val="2"/>
            <w:vAlign w:val="top"/>
          </w:tcPr>
          <w:p w14:paraId="53589F0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吊钩组的滑轮转动灵活。</w:t>
            </w:r>
          </w:p>
        </w:tc>
      </w:tr>
      <w:tr w14:paraId="1A5C3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top"/>
          </w:tcPr>
          <w:p w14:paraId="5B58C66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6</w:t>
            </w:r>
          </w:p>
        </w:tc>
        <w:tc>
          <w:tcPr>
            <w:tcW w:w="8860" w:type="dxa"/>
            <w:gridSpan w:val="2"/>
            <w:vAlign w:val="top"/>
          </w:tcPr>
          <w:p w14:paraId="6B8A1B4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吊钩止动螺母防松无异常现象。</w:t>
            </w:r>
          </w:p>
        </w:tc>
      </w:tr>
      <w:tr w14:paraId="320C5F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8" w:hRule="atLeast"/>
        </w:trPr>
        <w:tc>
          <w:tcPr>
            <w:tcW w:w="689" w:type="dxa"/>
            <w:vAlign w:val="top"/>
          </w:tcPr>
          <w:p w14:paraId="55E5B7E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7</w:t>
            </w:r>
          </w:p>
        </w:tc>
        <w:tc>
          <w:tcPr>
            <w:tcW w:w="8860" w:type="dxa"/>
            <w:gridSpan w:val="2"/>
            <w:vAlign w:val="top"/>
          </w:tcPr>
          <w:p w14:paraId="68E41BF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钢丝绳无脱开滑轮轮槽现象。</w:t>
            </w:r>
          </w:p>
        </w:tc>
      </w:tr>
      <w:tr w14:paraId="22CB54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47" w:hRule="atLeast"/>
        </w:trPr>
        <w:tc>
          <w:tcPr>
            <w:tcW w:w="689" w:type="dxa"/>
            <w:vAlign w:val="top"/>
          </w:tcPr>
          <w:p w14:paraId="6FD388A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8</w:t>
            </w:r>
          </w:p>
        </w:tc>
        <w:tc>
          <w:tcPr>
            <w:tcW w:w="8860" w:type="dxa"/>
            <w:gridSpan w:val="2"/>
            <w:vAlign w:val="top"/>
          </w:tcPr>
          <w:p w14:paraId="01CA669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钢丝绳正确缠绕在卷筒绳槽内。</w:t>
            </w:r>
          </w:p>
        </w:tc>
      </w:tr>
      <w:tr w14:paraId="5FC38F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10" w:type="dxa"/>
          <w:trHeight w:val="550" w:hRule="atLeast"/>
        </w:trPr>
        <w:tc>
          <w:tcPr>
            <w:tcW w:w="689" w:type="dxa"/>
            <w:vAlign w:val="top"/>
          </w:tcPr>
          <w:p w14:paraId="4EF2B19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9</w:t>
            </w:r>
          </w:p>
        </w:tc>
        <w:tc>
          <w:tcPr>
            <w:tcW w:w="8860" w:type="dxa"/>
            <w:gridSpan w:val="2"/>
            <w:vAlign w:val="top"/>
          </w:tcPr>
          <w:p w14:paraId="770A307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钢丝绳润滑良好。</w:t>
            </w:r>
          </w:p>
        </w:tc>
      </w:tr>
    </w:tbl>
    <w:tbl>
      <w:tblPr>
        <w:tblStyle w:val="8"/>
        <w:tblpPr w:leftFromText="180" w:rightFromText="180" w:vertAnchor="text" w:horzAnchor="page" w:tblpX="1143" w:tblpY="3"/>
        <w:tblOverlap w:val="never"/>
        <w:tblW w:w="955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92"/>
        <w:gridCol w:w="8862"/>
      </w:tblGrid>
      <w:tr w14:paraId="3AAE7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692" w:type="dxa"/>
            <w:vAlign w:val="top"/>
          </w:tcPr>
          <w:p w14:paraId="13AC687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0"/>
                <w:sz w:val="28"/>
                <w:szCs w:val="28"/>
              </w:rPr>
              <w:t>10</w:t>
            </w:r>
          </w:p>
        </w:tc>
        <w:tc>
          <w:tcPr>
            <w:tcW w:w="8862" w:type="dxa"/>
            <w:vAlign w:val="top"/>
          </w:tcPr>
          <w:p w14:paraId="7785AFE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吊具和限位装置正常、可靠。</w:t>
            </w:r>
          </w:p>
        </w:tc>
      </w:tr>
    </w:tbl>
    <w:p w14:paraId="74BFE18E">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p>
    <w:p w14:paraId="3EAB6D24">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r>
        <w:rPr>
          <w:rFonts w:hint="eastAsia" w:ascii="宋体" w:hAnsi="宋体" w:eastAsia="宋体" w:cs="宋体"/>
          <w:b/>
          <w:bCs/>
          <w:spacing w:val="7"/>
          <w:sz w:val="28"/>
          <w:szCs w:val="28"/>
        </w:rPr>
        <w:t>（2）起重机械（行车）月度点检标准</w:t>
      </w:r>
    </w:p>
    <w:tbl>
      <w:tblPr>
        <w:tblStyle w:val="8"/>
        <w:tblW w:w="9544"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704"/>
        <w:gridCol w:w="3011"/>
        <w:gridCol w:w="2829"/>
      </w:tblGrid>
      <w:tr w14:paraId="6A9F86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9" w:hRule="atLeast"/>
          <w:jc w:val="center"/>
        </w:trPr>
        <w:tc>
          <w:tcPr>
            <w:tcW w:w="9544" w:type="dxa"/>
            <w:gridSpan w:val="3"/>
            <w:vAlign w:val="top"/>
          </w:tcPr>
          <w:p w14:paraId="2CCE2C3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月度点检标准</w:t>
            </w:r>
          </w:p>
        </w:tc>
      </w:tr>
      <w:tr w14:paraId="7B3A75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6715" w:type="dxa"/>
            <w:gridSpan w:val="2"/>
            <w:vAlign w:val="top"/>
          </w:tcPr>
          <w:p w14:paraId="7DEB5EF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起重机械（行车）设备</w:t>
            </w:r>
          </w:p>
        </w:tc>
        <w:tc>
          <w:tcPr>
            <w:tcW w:w="2829" w:type="dxa"/>
            <w:vAlign w:val="top"/>
          </w:tcPr>
          <w:p w14:paraId="1C0D264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轨道</w:t>
            </w:r>
          </w:p>
        </w:tc>
      </w:tr>
      <w:tr w14:paraId="3A192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 w:hRule="atLeast"/>
          <w:jc w:val="center"/>
        </w:trPr>
        <w:tc>
          <w:tcPr>
            <w:tcW w:w="3704" w:type="dxa"/>
            <w:vAlign w:val="top"/>
          </w:tcPr>
          <w:p w14:paraId="49364B1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点检内容及标准（机修）</w:t>
            </w:r>
          </w:p>
        </w:tc>
        <w:tc>
          <w:tcPr>
            <w:tcW w:w="3011" w:type="dxa"/>
            <w:vAlign w:val="top"/>
          </w:tcPr>
          <w:p w14:paraId="0A72B8E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点检内容及标准（电修）</w:t>
            </w:r>
          </w:p>
        </w:tc>
        <w:tc>
          <w:tcPr>
            <w:tcW w:w="2829" w:type="dxa"/>
            <w:vAlign w:val="top"/>
          </w:tcPr>
          <w:p w14:paraId="65F9101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点检内容及标准</w:t>
            </w:r>
          </w:p>
        </w:tc>
      </w:tr>
      <w:tr w14:paraId="2B5B60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704" w:type="dxa"/>
            <w:vAlign w:val="top"/>
          </w:tcPr>
          <w:p w14:paraId="35A8820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9"/>
                <w:sz w:val="28"/>
                <w:szCs w:val="28"/>
              </w:rPr>
              <w:t>各护栏、盖、罩及梯、台完好，安装牢固,</w:t>
            </w:r>
            <w:r>
              <w:rPr>
                <w:rFonts w:hint="eastAsia" w:ascii="宋体" w:hAnsi="宋体" w:eastAsia="宋体" w:cs="宋体"/>
                <w:spacing w:val="2"/>
                <w:sz w:val="28"/>
                <w:szCs w:val="28"/>
              </w:rPr>
              <w:t xml:space="preserve"> </w:t>
            </w:r>
            <w:r>
              <w:rPr>
                <w:rFonts w:hint="eastAsia" w:ascii="宋体" w:hAnsi="宋体" w:eastAsia="宋体" w:cs="宋体"/>
                <w:spacing w:val="-1"/>
                <w:sz w:val="28"/>
                <w:szCs w:val="28"/>
              </w:rPr>
              <w:t>尤其注意有掉落危险的部位、部件。</w:t>
            </w:r>
          </w:p>
        </w:tc>
        <w:tc>
          <w:tcPr>
            <w:tcW w:w="3011" w:type="dxa"/>
            <w:vAlign w:val="top"/>
          </w:tcPr>
          <w:p w14:paraId="461653FD">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2"/>
                <w:sz w:val="28"/>
                <w:szCs w:val="28"/>
              </w:rPr>
              <w:t>各类行程限位、限量开关与联锁保</w:t>
            </w:r>
            <w:r>
              <w:rPr>
                <w:rFonts w:hint="eastAsia" w:ascii="宋体" w:hAnsi="宋体" w:eastAsia="宋体" w:cs="宋体"/>
                <w:spacing w:val="7"/>
                <w:sz w:val="28"/>
                <w:szCs w:val="28"/>
              </w:rPr>
              <w:t xml:space="preserve"> </w:t>
            </w:r>
            <w:r>
              <w:rPr>
                <w:rFonts w:hint="eastAsia" w:ascii="宋体" w:hAnsi="宋体" w:eastAsia="宋体" w:cs="宋体"/>
                <w:spacing w:val="-1"/>
                <w:sz w:val="28"/>
                <w:szCs w:val="28"/>
              </w:rPr>
              <w:t>护装置无短接现象，完好可靠。</w:t>
            </w:r>
          </w:p>
        </w:tc>
        <w:tc>
          <w:tcPr>
            <w:tcW w:w="2829" w:type="dxa"/>
            <w:vAlign w:val="top"/>
          </w:tcPr>
          <w:p w14:paraId="6A0843BC">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11"/>
                <w:sz w:val="28"/>
                <w:szCs w:val="28"/>
              </w:rPr>
              <w:t>轨道是否有明显变形</w:t>
            </w:r>
            <w:r>
              <w:rPr>
                <w:rFonts w:hint="eastAsia" w:ascii="宋体" w:hAnsi="宋体" w:eastAsia="宋体" w:cs="宋体"/>
                <w:spacing w:val="4"/>
                <w:sz w:val="28"/>
                <w:szCs w:val="28"/>
              </w:rPr>
              <w:t xml:space="preserve"> </w:t>
            </w:r>
            <w:r>
              <w:rPr>
                <w:rFonts w:hint="eastAsia" w:ascii="宋体" w:hAnsi="宋体" w:eastAsia="宋体" w:cs="宋体"/>
                <w:spacing w:val="-3"/>
                <w:sz w:val="28"/>
                <w:szCs w:val="28"/>
              </w:rPr>
              <w:t>及磨损</w:t>
            </w:r>
          </w:p>
        </w:tc>
      </w:tr>
      <w:tr w14:paraId="4FFD39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jc w:val="center"/>
        </w:trPr>
        <w:tc>
          <w:tcPr>
            <w:tcW w:w="3704" w:type="dxa"/>
            <w:vAlign w:val="top"/>
          </w:tcPr>
          <w:p w14:paraId="00761056">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5"/>
                <w:sz w:val="28"/>
                <w:szCs w:val="28"/>
              </w:rPr>
              <w:t>大、小车起动、停车及运行时，无异常扭</w:t>
            </w:r>
            <w:r>
              <w:rPr>
                <w:rFonts w:hint="eastAsia" w:ascii="宋体" w:hAnsi="宋体" w:eastAsia="宋体" w:cs="宋体"/>
                <w:spacing w:val="12"/>
                <w:sz w:val="28"/>
                <w:szCs w:val="28"/>
              </w:rPr>
              <w:t xml:space="preserve"> </w:t>
            </w:r>
            <w:r>
              <w:rPr>
                <w:rFonts w:hint="eastAsia" w:ascii="宋体" w:hAnsi="宋体" w:eastAsia="宋体" w:cs="宋体"/>
                <w:spacing w:val="-3"/>
                <w:sz w:val="28"/>
                <w:szCs w:val="28"/>
              </w:rPr>
              <w:t>摆、跳动、冲击和严重啃轨、单靠现象。</w:t>
            </w:r>
          </w:p>
        </w:tc>
        <w:tc>
          <w:tcPr>
            <w:tcW w:w="3011" w:type="dxa"/>
            <w:vAlign w:val="top"/>
          </w:tcPr>
          <w:p w14:paraId="05814B71">
            <w:pPr>
              <w:pStyle w:val="9"/>
              <w:keepNext w:val="0"/>
              <w:keepLines w:val="0"/>
              <w:pageBreakBefore w:val="0"/>
              <w:kinsoku w:val="0"/>
              <w:wordWrap/>
              <w:topLinePunct w:val="0"/>
              <w:autoSpaceDE w:val="0"/>
              <w:autoSpaceDN w:val="0"/>
              <w:bidi w:val="0"/>
              <w:adjustRightInd w:val="0"/>
              <w:snapToGrid w:val="0"/>
              <w:spacing w:line="360" w:lineRule="auto"/>
              <w:ind w:left="0" w:right="0" w:firstLine="4"/>
              <w:jc w:val="center"/>
              <w:rPr>
                <w:rFonts w:hint="eastAsia" w:ascii="宋体" w:hAnsi="宋体" w:eastAsia="宋体" w:cs="宋体"/>
                <w:sz w:val="28"/>
                <w:szCs w:val="28"/>
              </w:rPr>
            </w:pPr>
            <w:r>
              <w:rPr>
                <w:rFonts w:hint="eastAsia" w:ascii="宋体" w:hAnsi="宋体" w:eastAsia="宋体" w:cs="宋体"/>
                <w:spacing w:val="-2"/>
                <w:sz w:val="28"/>
                <w:szCs w:val="28"/>
              </w:rPr>
              <w:t>急停开关、缓冲器和终端止挡器等</w:t>
            </w:r>
            <w:r>
              <w:rPr>
                <w:rFonts w:hint="eastAsia" w:ascii="宋体" w:hAnsi="宋体" w:eastAsia="宋体" w:cs="宋体"/>
                <w:spacing w:val="-1"/>
                <w:sz w:val="28"/>
                <w:szCs w:val="28"/>
              </w:rPr>
              <w:t>停车保护装置使用有效。</w:t>
            </w:r>
          </w:p>
        </w:tc>
        <w:tc>
          <w:tcPr>
            <w:tcW w:w="2829" w:type="dxa"/>
            <w:vMerge w:val="restart"/>
            <w:tcBorders>
              <w:bottom w:val="nil"/>
            </w:tcBorders>
            <w:vAlign w:val="top"/>
          </w:tcPr>
          <w:p w14:paraId="474D232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压板、螺栓、螺母无明</w:t>
            </w:r>
            <w:r>
              <w:rPr>
                <w:rFonts w:hint="eastAsia" w:ascii="宋体" w:hAnsi="宋体" w:eastAsia="宋体" w:cs="宋体"/>
                <w:spacing w:val="1"/>
                <w:sz w:val="28"/>
                <w:szCs w:val="28"/>
              </w:rPr>
              <w:t xml:space="preserve"> </w:t>
            </w:r>
            <w:r>
              <w:rPr>
                <w:rFonts w:hint="eastAsia" w:ascii="宋体" w:hAnsi="宋体" w:eastAsia="宋体" w:cs="宋体"/>
                <w:spacing w:val="-8"/>
                <w:sz w:val="28"/>
                <w:szCs w:val="28"/>
              </w:rPr>
              <w:t>显松动，各零件完好无</w:t>
            </w:r>
            <w:r>
              <w:rPr>
                <w:rFonts w:hint="eastAsia" w:ascii="宋体" w:hAnsi="宋体" w:eastAsia="宋体" w:cs="宋体"/>
                <w:spacing w:val="2"/>
                <w:sz w:val="28"/>
                <w:szCs w:val="28"/>
              </w:rPr>
              <w:t xml:space="preserve"> </w:t>
            </w:r>
            <w:r>
              <w:rPr>
                <w:rFonts w:hint="eastAsia" w:ascii="宋体" w:hAnsi="宋体" w:eastAsia="宋体" w:cs="宋体"/>
                <w:spacing w:val="-4"/>
                <w:sz w:val="28"/>
                <w:szCs w:val="28"/>
              </w:rPr>
              <w:t>损。</w:t>
            </w:r>
          </w:p>
          <w:p w14:paraId="72E9EC50">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8"/>
                <w:sz w:val="28"/>
                <w:szCs w:val="28"/>
              </w:rPr>
              <w:t>接缝处两轨道高低、左</w:t>
            </w:r>
            <w:r>
              <w:rPr>
                <w:rFonts w:hint="eastAsia" w:ascii="宋体" w:hAnsi="宋体" w:eastAsia="宋体" w:cs="宋体"/>
                <w:spacing w:val="3"/>
                <w:sz w:val="28"/>
                <w:szCs w:val="28"/>
              </w:rPr>
              <w:t xml:space="preserve"> </w:t>
            </w:r>
            <w:r>
              <w:rPr>
                <w:rFonts w:hint="eastAsia" w:ascii="宋体" w:hAnsi="宋体" w:eastAsia="宋体" w:cs="宋体"/>
                <w:spacing w:val="11"/>
                <w:sz w:val="28"/>
                <w:szCs w:val="28"/>
              </w:rPr>
              <w:t>右错位量及缝隙无明</w:t>
            </w:r>
            <w:r>
              <w:rPr>
                <w:rFonts w:hint="eastAsia" w:ascii="宋体" w:hAnsi="宋体" w:eastAsia="宋体" w:cs="宋体"/>
                <w:spacing w:val="4"/>
                <w:sz w:val="28"/>
                <w:szCs w:val="28"/>
              </w:rPr>
              <w:t xml:space="preserve"> </w:t>
            </w:r>
            <w:r>
              <w:rPr>
                <w:rFonts w:hint="eastAsia" w:ascii="宋体" w:hAnsi="宋体" w:eastAsia="宋体" w:cs="宋体"/>
                <w:spacing w:val="1"/>
                <w:sz w:val="28"/>
                <w:szCs w:val="28"/>
              </w:rPr>
              <w:t>显偏大现象,不影响正</w:t>
            </w:r>
            <w:r>
              <w:rPr>
                <w:rFonts w:hint="eastAsia" w:ascii="宋体" w:hAnsi="宋体" w:eastAsia="宋体" w:cs="宋体"/>
                <w:sz w:val="28"/>
                <w:szCs w:val="28"/>
              </w:rPr>
              <w:t xml:space="preserve"> </w:t>
            </w:r>
            <w:r>
              <w:rPr>
                <w:rFonts w:hint="eastAsia" w:ascii="宋体" w:hAnsi="宋体" w:eastAsia="宋体" w:cs="宋体"/>
                <w:spacing w:val="-3"/>
                <w:sz w:val="28"/>
                <w:szCs w:val="28"/>
              </w:rPr>
              <w:t>常使用</w:t>
            </w:r>
          </w:p>
        </w:tc>
      </w:tr>
      <w:tr w14:paraId="0D094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79" w:hRule="atLeast"/>
          <w:jc w:val="center"/>
        </w:trPr>
        <w:tc>
          <w:tcPr>
            <w:tcW w:w="3704" w:type="dxa"/>
            <w:vAlign w:val="top"/>
          </w:tcPr>
          <w:p w14:paraId="7C3B51CC">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12"/>
                <w:sz w:val="28"/>
                <w:szCs w:val="28"/>
              </w:rPr>
              <w:t>大、小车车轮的踏面、轮缘和轮辐无裂纹，</w:t>
            </w:r>
            <w:r>
              <w:rPr>
                <w:rFonts w:hint="eastAsia" w:ascii="宋体" w:hAnsi="宋体" w:eastAsia="宋体" w:cs="宋体"/>
                <w:spacing w:val="14"/>
                <w:sz w:val="28"/>
                <w:szCs w:val="28"/>
              </w:rPr>
              <w:t xml:space="preserve"> </w:t>
            </w:r>
            <w:r>
              <w:rPr>
                <w:rFonts w:hint="eastAsia" w:ascii="宋体" w:hAnsi="宋体" w:eastAsia="宋体" w:cs="宋体"/>
                <w:spacing w:val="-2"/>
                <w:sz w:val="28"/>
                <w:szCs w:val="28"/>
              </w:rPr>
              <w:t>轮缘磨损量不超过原厚度的</w:t>
            </w:r>
            <w:r>
              <w:rPr>
                <w:rFonts w:hint="eastAsia" w:ascii="宋体" w:hAnsi="宋体" w:eastAsia="宋体" w:cs="宋体"/>
                <w:spacing w:val="-21"/>
                <w:sz w:val="28"/>
                <w:szCs w:val="28"/>
              </w:rPr>
              <w:t xml:space="preserve"> </w:t>
            </w:r>
            <w:r>
              <w:rPr>
                <w:rFonts w:hint="eastAsia" w:ascii="宋体" w:hAnsi="宋体" w:eastAsia="宋体" w:cs="宋体"/>
                <w:spacing w:val="-2"/>
                <w:sz w:val="28"/>
                <w:szCs w:val="28"/>
              </w:rPr>
              <w:t>50%。</w:t>
            </w:r>
          </w:p>
        </w:tc>
        <w:tc>
          <w:tcPr>
            <w:tcW w:w="3011" w:type="dxa"/>
            <w:vAlign w:val="top"/>
          </w:tcPr>
          <w:p w14:paraId="45AD01C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检查、清扫动力柜、电阻器、控制器；各种信号装置与照明设施符合</w:t>
            </w:r>
            <w:r>
              <w:rPr>
                <w:rFonts w:hint="eastAsia" w:ascii="宋体" w:hAnsi="宋体" w:eastAsia="宋体" w:cs="宋体"/>
                <w:spacing w:val="9"/>
                <w:sz w:val="28"/>
                <w:szCs w:val="28"/>
              </w:rPr>
              <w:t xml:space="preserve"> </w:t>
            </w:r>
            <w:r>
              <w:rPr>
                <w:rFonts w:hint="eastAsia" w:ascii="宋体" w:hAnsi="宋体" w:eastAsia="宋体" w:cs="宋体"/>
                <w:spacing w:val="-3"/>
                <w:sz w:val="28"/>
                <w:szCs w:val="28"/>
              </w:rPr>
              <w:t>规定。</w:t>
            </w:r>
          </w:p>
        </w:tc>
        <w:tc>
          <w:tcPr>
            <w:tcW w:w="2829" w:type="dxa"/>
            <w:vMerge w:val="continue"/>
            <w:tcBorders>
              <w:top w:val="nil"/>
            </w:tcBorders>
            <w:vAlign w:val="top"/>
          </w:tcPr>
          <w:p w14:paraId="7766FBC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r>
      <w:tr w14:paraId="75A2AB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5" w:hRule="atLeast"/>
          <w:jc w:val="center"/>
        </w:trPr>
        <w:tc>
          <w:tcPr>
            <w:tcW w:w="3704" w:type="dxa"/>
            <w:vAlign w:val="top"/>
          </w:tcPr>
          <w:p w14:paraId="5592BAE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钢丝绳一个捻距不得有</w:t>
            </w:r>
            <w:r>
              <w:rPr>
                <w:rFonts w:hint="eastAsia" w:ascii="宋体" w:hAnsi="宋体" w:eastAsia="宋体" w:cs="宋体"/>
                <w:spacing w:val="-17"/>
                <w:sz w:val="28"/>
                <w:szCs w:val="28"/>
              </w:rPr>
              <w:t xml:space="preserve"> </w:t>
            </w:r>
            <w:r>
              <w:rPr>
                <w:rFonts w:hint="eastAsia" w:ascii="宋体" w:hAnsi="宋体" w:eastAsia="宋体" w:cs="宋体"/>
                <w:spacing w:val="-3"/>
                <w:sz w:val="28"/>
                <w:szCs w:val="28"/>
              </w:rPr>
              <w:t>10%以上的断丝，</w:t>
            </w:r>
            <w:r>
              <w:rPr>
                <w:rFonts w:hint="eastAsia" w:ascii="宋体" w:hAnsi="宋体" w:eastAsia="宋体" w:cs="宋体"/>
                <w:sz w:val="28"/>
                <w:szCs w:val="28"/>
              </w:rPr>
              <w:t xml:space="preserve"> </w:t>
            </w:r>
            <w:r>
              <w:rPr>
                <w:rFonts w:hint="eastAsia" w:ascii="宋体" w:hAnsi="宋体" w:eastAsia="宋体" w:cs="宋体"/>
                <w:spacing w:val="6"/>
                <w:sz w:val="28"/>
                <w:szCs w:val="28"/>
              </w:rPr>
              <w:t>不许有整股折断和压伤痕迹及明显松散</w:t>
            </w:r>
            <w:r>
              <w:rPr>
                <w:rFonts w:hint="eastAsia" w:ascii="宋体" w:hAnsi="宋体" w:eastAsia="宋体" w:cs="宋体"/>
                <w:spacing w:val="3"/>
                <w:sz w:val="28"/>
                <w:szCs w:val="28"/>
              </w:rPr>
              <w:t xml:space="preserve"> </w:t>
            </w:r>
            <w:r>
              <w:rPr>
                <w:rFonts w:hint="eastAsia" w:ascii="宋体" w:hAnsi="宋体" w:eastAsia="宋体" w:cs="宋体"/>
                <w:spacing w:val="-5"/>
                <w:sz w:val="28"/>
                <w:szCs w:val="28"/>
              </w:rPr>
              <w:t>腐蚀，钢丝绳表层钢丝腐蚀或磨损达原丝</w:t>
            </w:r>
            <w:r>
              <w:rPr>
                <w:rFonts w:hint="eastAsia" w:ascii="宋体" w:hAnsi="宋体" w:eastAsia="宋体" w:cs="宋体"/>
                <w:spacing w:val="15"/>
                <w:sz w:val="28"/>
                <w:szCs w:val="28"/>
              </w:rPr>
              <w:t xml:space="preserve"> </w:t>
            </w:r>
            <w:r>
              <w:rPr>
                <w:rFonts w:hint="eastAsia" w:ascii="宋体" w:hAnsi="宋体" w:eastAsia="宋体" w:cs="宋体"/>
                <w:spacing w:val="3"/>
                <w:sz w:val="28"/>
                <w:szCs w:val="28"/>
              </w:rPr>
              <w:t>径的</w:t>
            </w:r>
            <w:r>
              <w:rPr>
                <w:rFonts w:hint="eastAsia" w:ascii="宋体" w:hAnsi="宋体" w:eastAsia="宋体" w:cs="宋体"/>
                <w:spacing w:val="-19"/>
                <w:sz w:val="28"/>
                <w:szCs w:val="28"/>
              </w:rPr>
              <w:t xml:space="preserve"> </w:t>
            </w:r>
            <w:r>
              <w:rPr>
                <w:rFonts w:hint="eastAsia" w:ascii="宋体" w:hAnsi="宋体" w:eastAsia="宋体" w:cs="宋体"/>
                <w:spacing w:val="3"/>
                <w:sz w:val="28"/>
                <w:szCs w:val="28"/>
              </w:rPr>
              <w:t>40%、钢丝绳直径减小量达</w:t>
            </w:r>
            <w:r>
              <w:rPr>
                <w:rFonts w:hint="eastAsia" w:ascii="宋体" w:hAnsi="宋体" w:eastAsia="宋体" w:cs="宋体"/>
                <w:spacing w:val="-25"/>
                <w:sz w:val="28"/>
                <w:szCs w:val="28"/>
              </w:rPr>
              <w:t xml:space="preserve"> </w:t>
            </w:r>
            <w:r>
              <w:rPr>
                <w:rFonts w:hint="eastAsia" w:ascii="宋体" w:hAnsi="宋体" w:eastAsia="宋体" w:cs="宋体"/>
                <w:spacing w:val="3"/>
                <w:sz w:val="28"/>
                <w:szCs w:val="28"/>
              </w:rPr>
              <w:t>7%应报</w:t>
            </w:r>
            <w:r>
              <w:rPr>
                <w:rFonts w:hint="eastAsia" w:ascii="宋体" w:hAnsi="宋体" w:eastAsia="宋体" w:cs="宋体"/>
                <w:sz w:val="28"/>
                <w:szCs w:val="28"/>
              </w:rPr>
              <w:t xml:space="preserve"> </w:t>
            </w:r>
            <w:r>
              <w:rPr>
                <w:rFonts w:hint="eastAsia" w:ascii="宋体" w:hAnsi="宋体" w:eastAsia="宋体" w:cs="宋体"/>
                <w:spacing w:val="-5"/>
                <w:sz w:val="28"/>
                <w:szCs w:val="28"/>
              </w:rPr>
              <w:t>废；钢丝绳固定状态良好（如：压板、螺</w:t>
            </w:r>
            <w:r>
              <w:rPr>
                <w:rFonts w:hint="eastAsia" w:ascii="宋体" w:hAnsi="宋体" w:eastAsia="宋体" w:cs="宋体"/>
                <w:spacing w:val="15"/>
                <w:sz w:val="28"/>
                <w:szCs w:val="28"/>
              </w:rPr>
              <w:t xml:space="preserve"> </w:t>
            </w:r>
            <w:r>
              <w:rPr>
                <w:rFonts w:hint="eastAsia" w:ascii="宋体" w:hAnsi="宋体" w:eastAsia="宋体" w:cs="宋体"/>
                <w:spacing w:val="-7"/>
                <w:sz w:val="28"/>
                <w:szCs w:val="28"/>
              </w:rPr>
              <w:t>栓、U</w:t>
            </w:r>
            <w:r>
              <w:rPr>
                <w:rFonts w:hint="eastAsia" w:ascii="宋体" w:hAnsi="宋体" w:eastAsia="宋体" w:cs="宋体"/>
                <w:spacing w:val="-34"/>
                <w:sz w:val="28"/>
                <w:szCs w:val="28"/>
              </w:rPr>
              <w:t xml:space="preserve"> </w:t>
            </w:r>
            <w:r>
              <w:rPr>
                <w:rFonts w:hint="eastAsia" w:ascii="宋体" w:hAnsi="宋体" w:eastAsia="宋体" w:cs="宋体"/>
                <w:spacing w:val="-7"/>
                <w:sz w:val="28"/>
                <w:szCs w:val="28"/>
              </w:rPr>
              <w:t>形卡子、楔铁等）。</w:t>
            </w:r>
          </w:p>
        </w:tc>
        <w:tc>
          <w:tcPr>
            <w:tcW w:w="3011" w:type="dxa"/>
            <w:vAlign w:val="top"/>
          </w:tcPr>
          <w:p w14:paraId="39F9D22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E943ED4">
            <w:pPr>
              <w:pStyle w:val="9"/>
              <w:keepNext w:val="0"/>
              <w:keepLines w:val="0"/>
              <w:pageBreakBefore w:val="0"/>
              <w:kinsoku w:val="0"/>
              <w:wordWrap/>
              <w:topLinePunct w:val="0"/>
              <w:autoSpaceDE w:val="0"/>
              <w:autoSpaceDN w:val="0"/>
              <w:bidi w:val="0"/>
              <w:adjustRightInd w:val="0"/>
              <w:snapToGrid w:val="0"/>
              <w:spacing w:line="360" w:lineRule="auto"/>
              <w:ind w:left="0" w:right="0" w:hanging="5"/>
              <w:jc w:val="center"/>
              <w:rPr>
                <w:rFonts w:hint="eastAsia" w:ascii="宋体" w:hAnsi="宋体" w:eastAsia="宋体" w:cs="宋体"/>
                <w:sz w:val="28"/>
                <w:szCs w:val="28"/>
              </w:rPr>
            </w:pPr>
            <w:r>
              <w:rPr>
                <w:rFonts w:hint="eastAsia" w:ascii="宋体" w:hAnsi="宋体" w:eastAsia="宋体" w:cs="宋体"/>
                <w:sz w:val="28"/>
                <w:szCs w:val="28"/>
              </w:rPr>
              <w:t>PE</w:t>
            </w:r>
            <w:r>
              <w:rPr>
                <w:rFonts w:hint="eastAsia" w:ascii="宋体" w:hAnsi="宋体" w:eastAsia="宋体" w:cs="宋体"/>
                <w:spacing w:val="-21"/>
                <w:sz w:val="28"/>
                <w:szCs w:val="28"/>
              </w:rPr>
              <w:t xml:space="preserve"> </w:t>
            </w:r>
            <w:r>
              <w:rPr>
                <w:rFonts w:hint="eastAsia" w:ascii="宋体" w:hAnsi="宋体" w:eastAsia="宋体" w:cs="宋体"/>
                <w:spacing w:val="7"/>
                <w:sz w:val="28"/>
                <w:szCs w:val="28"/>
              </w:rPr>
              <w:t>连接可靠（重点检查轨道连接</w:t>
            </w:r>
            <w:r>
              <w:rPr>
                <w:rFonts w:hint="eastAsia" w:ascii="宋体" w:hAnsi="宋体" w:eastAsia="宋体" w:cs="宋体"/>
                <w:sz w:val="28"/>
                <w:szCs w:val="28"/>
              </w:rPr>
              <w:t xml:space="preserve"> </w:t>
            </w:r>
            <w:r>
              <w:rPr>
                <w:rFonts w:hint="eastAsia" w:ascii="宋体" w:hAnsi="宋体" w:eastAsia="宋体" w:cs="宋体"/>
                <w:spacing w:val="3"/>
                <w:sz w:val="28"/>
                <w:szCs w:val="28"/>
              </w:rPr>
              <w:t>点</w:t>
            </w:r>
            <w:r>
              <w:rPr>
                <w:rFonts w:hint="eastAsia" w:ascii="宋体" w:hAnsi="宋体" w:eastAsia="宋体" w:cs="宋体"/>
                <w:spacing w:val="-31"/>
                <w:sz w:val="28"/>
                <w:szCs w:val="28"/>
              </w:rPr>
              <w:t>），</w:t>
            </w:r>
            <w:r>
              <w:rPr>
                <w:rFonts w:hint="eastAsia" w:ascii="宋体" w:hAnsi="宋体" w:eastAsia="宋体" w:cs="宋体"/>
                <w:spacing w:val="3"/>
                <w:sz w:val="28"/>
                <w:szCs w:val="28"/>
              </w:rPr>
              <w:t>集电器安装牢固，滑线装置</w:t>
            </w:r>
            <w:r>
              <w:rPr>
                <w:rFonts w:hint="eastAsia" w:ascii="宋体" w:hAnsi="宋体" w:eastAsia="宋体" w:cs="宋体"/>
                <w:spacing w:val="-2"/>
                <w:sz w:val="28"/>
                <w:szCs w:val="28"/>
              </w:rPr>
              <w:t>各部件完好，无异常磨损；电气设</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备完好有效。</w:t>
            </w:r>
          </w:p>
        </w:tc>
        <w:tc>
          <w:tcPr>
            <w:tcW w:w="2829" w:type="dxa"/>
            <w:vAlign w:val="top"/>
          </w:tcPr>
          <w:p w14:paraId="7740B0D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D7E02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79DA27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1"/>
                <w:sz w:val="28"/>
                <w:szCs w:val="28"/>
              </w:rPr>
              <w:t>清除轨道基础上的所</w:t>
            </w:r>
            <w:r>
              <w:rPr>
                <w:rFonts w:hint="eastAsia" w:ascii="宋体" w:hAnsi="宋体" w:eastAsia="宋体" w:cs="宋体"/>
                <w:spacing w:val="5"/>
                <w:sz w:val="28"/>
                <w:szCs w:val="28"/>
              </w:rPr>
              <w:t xml:space="preserve"> </w:t>
            </w:r>
            <w:r>
              <w:rPr>
                <w:rFonts w:hint="eastAsia" w:ascii="宋体" w:hAnsi="宋体" w:eastAsia="宋体" w:cs="宋体"/>
                <w:spacing w:val="-3"/>
                <w:sz w:val="28"/>
                <w:szCs w:val="28"/>
              </w:rPr>
              <w:t>有杂物</w:t>
            </w:r>
          </w:p>
        </w:tc>
      </w:tr>
      <w:tr w14:paraId="54B42C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jc w:val="center"/>
        </w:trPr>
        <w:tc>
          <w:tcPr>
            <w:tcW w:w="3704" w:type="dxa"/>
            <w:vAlign w:val="top"/>
          </w:tcPr>
          <w:p w14:paraId="39943FA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F8CAAB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动、静滑轮护罩完好，轮缘完好，轮槽磨</w:t>
            </w:r>
            <w:r>
              <w:rPr>
                <w:rFonts w:hint="eastAsia" w:ascii="宋体" w:hAnsi="宋体" w:eastAsia="宋体" w:cs="宋体"/>
                <w:spacing w:val="14"/>
                <w:sz w:val="28"/>
                <w:szCs w:val="28"/>
              </w:rPr>
              <w:t xml:space="preserve"> </w:t>
            </w:r>
            <w:r>
              <w:rPr>
                <w:rFonts w:hint="eastAsia" w:ascii="宋体" w:hAnsi="宋体" w:eastAsia="宋体" w:cs="宋体"/>
                <w:spacing w:val="-1"/>
                <w:sz w:val="28"/>
                <w:szCs w:val="28"/>
              </w:rPr>
              <w:t>损无异常；动滑轮转动灵活。</w:t>
            </w:r>
          </w:p>
        </w:tc>
        <w:tc>
          <w:tcPr>
            <w:tcW w:w="3011" w:type="dxa"/>
            <w:vAlign w:val="top"/>
          </w:tcPr>
          <w:p w14:paraId="39BD3916">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2"/>
                <w:sz w:val="28"/>
                <w:szCs w:val="28"/>
              </w:rPr>
              <w:t>各类防护罩、盖、栏、护板等完备</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可靠，安装符合要求；尤其注意可</w:t>
            </w:r>
            <w:r>
              <w:rPr>
                <w:rFonts w:hint="eastAsia" w:ascii="宋体" w:hAnsi="宋体" w:eastAsia="宋体" w:cs="宋体"/>
                <w:spacing w:val="10"/>
                <w:sz w:val="28"/>
                <w:szCs w:val="28"/>
              </w:rPr>
              <w:t xml:space="preserve"> </w:t>
            </w:r>
            <w:r>
              <w:rPr>
                <w:rFonts w:hint="eastAsia" w:ascii="宋体" w:hAnsi="宋体" w:eastAsia="宋体" w:cs="宋体"/>
                <w:spacing w:val="-2"/>
                <w:sz w:val="28"/>
                <w:szCs w:val="28"/>
              </w:rPr>
              <w:t>能发生掉落伤人的部位（如：滑线</w:t>
            </w:r>
            <w:r>
              <w:rPr>
                <w:rFonts w:hint="eastAsia" w:ascii="宋体" w:hAnsi="宋体" w:eastAsia="宋体" w:cs="宋体"/>
                <w:spacing w:val="10"/>
                <w:sz w:val="28"/>
                <w:szCs w:val="28"/>
              </w:rPr>
              <w:t xml:space="preserve"> </w:t>
            </w:r>
            <w:r>
              <w:rPr>
                <w:rFonts w:hint="eastAsia" w:ascii="宋体" w:hAnsi="宋体" w:eastAsia="宋体" w:cs="宋体"/>
                <w:spacing w:val="-8"/>
                <w:sz w:val="28"/>
                <w:szCs w:val="28"/>
              </w:rPr>
              <w:t>砣、滑线防护架等）。</w:t>
            </w:r>
          </w:p>
        </w:tc>
        <w:tc>
          <w:tcPr>
            <w:tcW w:w="2829" w:type="dxa"/>
            <w:vAlign w:val="top"/>
          </w:tcPr>
          <w:p w14:paraId="45019F6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D38D227">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11"/>
                <w:sz w:val="28"/>
                <w:szCs w:val="28"/>
              </w:rPr>
              <w:t>大车终端阻挡器无明</w:t>
            </w:r>
            <w:r>
              <w:rPr>
                <w:rFonts w:hint="eastAsia" w:ascii="宋体" w:hAnsi="宋体" w:eastAsia="宋体" w:cs="宋体"/>
                <w:spacing w:val="3"/>
                <w:sz w:val="28"/>
                <w:szCs w:val="28"/>
              </w:rPr>
              <w:t xml:space="preserve"> </w:t>
            </w:r>
            <w:r>
              <w:rPr>
                <w:rFonts w:hint="eastAsia" w:ascii="宋体" w:hAnsi="宋体" w:eastAsia="宋体" w:cs="宋体"/>
                <w:spacing w:val="-2"/>
                <w:sz w:val="28"/>
                <w:szCs w:val="28"/>
              </w:rPr>
              <w:t>显变形，连接牢固。</w:t>
            </w:r>
          </w:p>
        </w:tc>
      </w:tr>
      <w:tr w14:paraId="14FF2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jc w:val="center"/>
        </w:trPr>
        <w:tc>
          <w:tcPr>
            <w:tcW w:w="3704" w:type="dxa"/>
            <w:vAlign w:val="top"/>
          </w:tcPr>
          <w:p w14:paraId="28DF5A3C">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3"/>
                <w:sz w:val="28"/>
                <w:szCs w:val="28"/>
              </w:rPr>
              <w:t>取物装置（吊钩，电磁吸盘等）无裂纹、</w:t>
            </w:r>
            <w:r>
              <w:rPr>
                <w:rFonts w:hint="eastAsia" w:ascii="宋体" w:hAnsi="宋体" w:eastAsia="宋体" w:cs="宋体"/>
                <w:spacing w:val="12"/>
                <w:sz w:val="28"/>
                <w:szCs w:val="28"/>
              </w:rPr>
              <w:t xml:space="preserve"> </w:t>
            </w:r>
            <w:r>
              <w:rPr>
                <w:rFonts w:hint="eastAsia" w:ascii="宋体" w:hAnsi="宋体" w:eastAsia="宋体" w:cs="宋体"/>
                <w:spacing w:val="-5"/>
                <w:sz w:val="28"/>
                <w:szCs w:val="28"/>
              </w:rPr>
              <w:t>明显变形，吊钩危险断面、钩头、钩尾端</w:t>
            </w:r>
            <w:r>
              <w:rPr>
                <w:rFonts w:hint="eastAsia" w:ascii="宋体" w:hAnsi="宋体" w:eastAsia="宋体" w:cs="宋体"/>
                <w:spacing w:val="14"/>
                <w:sz w:val="28"/>
                <w:szCs w:val="28"/>
              </w:rPr>
              <w:t xml:space="preserve"> </w:t>
            </w:r>
            <w:r>
              <w:rPr>
                <w:rFonts w:hint="eastAsia" w:ascii="宋体" w:hAnsi="宋体" w:eastAsia="宋体" w:cs="宋体"/>
                <w:spacing w:val="-5"/>
                <w:sz w:val="28"/>
                <w:szCs w:val="28"/>
              </w:rPr>
              <w:t>过渡圆角均无永久性变形和裂纹，吊钩断</w:t>
            </w:r>
            <w:r>
              <w:rPr>
                <w:rFonts w:hint="eastAsia" w:ascii="宋体" w:hAnsi="宋体" w:eastAsia="宋体" w:cs="宋体"/>
                <w:spacing w:val="14"/>
                <w:sz w:val="28"/>
                <w:szCs w:val="28"/>
              </w:rPr>
              <w:t xml:space="preserve"> </w:t>
            </w:r>
            <w:r>
              <w:rPr>
                <w:rFonts w:hint="eastAsia" w:ascii="宋体" w:hAnsi="宋体" w:eastAsia="宋体" w:cs="宋体"/>
                <w:spacing w:val="-3"/>
                <w:sz w:val="28"/>
                <w:szCs w:val="28"/>
              </w:rPr>
              <w:t>面的最大磨损量不超过该断面的10%，紧</w:t>
            </w:r>
            <w:r>
              <w:rPr>
                <w:rFonts w:hint="eastAsia" w:ascii="宋体" w:hAnsi="宋体" w:eastAsia="宋体" w:cs="宋体"/>
                <w:spacing w:val="-2"/>
                <w:sz w:val="28"/>
                <w:szCs w:val="28"/>
              </w:rPr>
              <w:t>固装置完好。</w:t>
            </w:r>
          </w:p>
        </w:tc>
        <w:tc>
          <w:tcPr>
            <w:tcW w:w="3011" w:type="dxa"/>
            <w:vAlign w:val="top"/>
          </w:tcPr>
          <w:p w14:paraId="021F84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4AA532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1"/>
                <w:sz w:val="28"/>
                <w:szCs w:val="28"/>
              </w:rPr>
              <w:t>各电气保护系统（如过流继电器</w:t>
            </w:r>
            <w:r>
              <w:rPr>
                <w:rFonts w:hint="eastAsia" w:ascii="宋体" w:hAnsi="宋体" w:eastAsia="宋体" w:cs="宋体"/>
                <w:spacing w:val="3"/>
                <w:sz w:val="28"/>
                <w:szCs w:val="28"/>
              </w:rPr>
              <w:t xml:space="preserve"> </w:t>
            </w:r>
            <w:r>
              <w:rPr>
                <w:rFonts w:hint="eastAsia" w:ascii="宋体" w:hAnsi="宋体" w:eastAsia="宋体" w:cs="宋体"/>
                <w:spacing w:val="-1"/>
                <w:sz w:val="28"/>
                <w:szCs w:val="28"/>
              </w:rPr>
              <w:t>等）完好，整定值符合规定。</w:t>
            </w:r>
          </w:p>
        </w:tc>
        <w:tc>
          <w:tcPr>
            <w:tcW w:w="2829" w:type="dxa"/>
            <w:vAlign w:val="top"/>
          </w:tcPr>
          <w:p w14:paraId="4213F3B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BE4F20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1"/>
                <w:sz w:val="28"/>
                <w:szCs w:val="28"/>
              </w:rPr>
              <w:t>轨道间各接地点连接</w:t>
            </w:r>
            <w:r>
              <w:rPr>
                <w:rFonts w:hint="eastAsia" w:ascii="宋体" w:hAnsi="宋体" w:eastAsia="宋体" w:cs="宋体"/>
                <w:spacing w:val="4"/>
                <w:sz w:val="28"/>
                <w:szCs w:val="28"/>
              </w:rPr>
              <w:t xml:space="preserve"> </w:t>
            </w:r>
            <w:r>
              <w:rPr>
                <w:rFonts w:hint="eastAsia" w:ascii="宋体" w:hAnsi="宋体" w:eastAsia="宋体" w:cs="宋体"/>
                <w:spacing w:val="-3"/>
                <w:sz w:val="28"/>
                <w:szCs w:val="28"/>
              </w:rPr>
              <w:t>无松动</w:t>
            </w:r>
          </w:p>
        </w:tc>
      </w:tr>
      <w:tr w14:paraId="748631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3" w:hRule="atLeast"/>
          <w:jc w:val="center"/>
        </w:trPr>
        <w:tc>
          <w:tcPr>
            <w:tcW w:w="3704" w:type="dxa"/>
            <w:vAlign w:val="top"/>
          </w:tcPr>
          <w:p w14:paraId="0DCAB007">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5"/>
                <w:sz w:val="28"/>
                <w:szCs w:val="28"/>
              </w:rPr>
              <w:t>制动器工作可靠，各部件齐全，制动带摩</w:t>
            </w:r>
            <w:r>
              <w:rPr>
                <w:rFonts w:hint="eastAsia" w:ascii="宋体" w:hAnsi="宋体" w:eastAsia="宋体" w:cs="宋体"/>
                <w:spacing w:val="14"/>
                <w:sz w:val="28"/>
                <w:szCs w:val="28"/>
              </w:rPr>
              <w:t xml:space="preserve"> </w:t>
            </w:r>
            <w:r>
              <w:rPr>
                <w:rFonts w:hint="eastAsia" w:ascii="宋体" w:hAnsi="宋体" w:eastAsia="宋体" w:cs="宋体"/>
                <w:spacing w:val="-3"/>
                <w:sz w:val="28"/>
                <w:szCs w:val="28"/>
              </w:rPr>
              <w:t>擦片磨损量不超过原厚度的</w:t>
            </w:r>
            <w:r>
              <w:rPr>
                <w:rFonts w:hint="eastAsia" w:ascii="宋体" w:hAnsi="宋体" w:eastAsia="宋体" w:cs="宋体"/>
                <w:spacing w:val="-17"/>
                <w:sz w:val="28"/>
                <w:szCs w:val="28"/>
              </w:rPr>
              <w:t xml:space="preserve"> </w:t>
            </w:r>
            <w:r>
              <w:rPr>
                <w:rFonts w:hint="eastAsia" w:ascii="宋体" w:hAnsi="宋体" w:eastAsia="宋体" w:cs="宋体"/>
                <w:spacing w:val="-3"/>
                <w:sz w:val="28"/>
                <w:szCs w:val="28"/>
              </w:rPr>
              <w:t>50%，销轴或</w:t>
            </w:r>
            <w:r>
              <w:rPr>
                <w:rFonts w:hint="eastAsia" w:ascii="宋体" w:hAnsi="宋体" w:eastAsia="宋体" w:cs="宋体"/>
                <w:sz w:val="28"/>
                <w:szCs w:val="28"/>
              </w:rPr>
              <w:t xml:space="preserve"> </w:t>
            </w:r>
            <w:r>
              <w:rPr>
                <w:rFonts w:hint="eastAsia" w:ascii="宋体" w:hAnsi="宋体" w:eastAsia="宋体" w:cs="宋体"/>
                <w:spacing w:val="2"/>
                <w:sz w:val="28"/>
                <w:szCs w:val="28"/>
              </w:rPr>
              <w:t>轴孔磨损不超过原直径的</w:t>
            </w:r>
            <w:r>
              <w:rPr>
                <w:rFonts w:hint="eastAsia" w:ascii="宋体" w:hAnsi="宋体" w:eastAsia="宋体" w:cs="宋体"/>
                <w:spacing w:val="-20"/>
                <w:sz w:val="28"/>
                <w:szCs w:val="28"/>
              </w:rPr>
              <w:t xml:space="preserve"> </w:t>
            </w:r>
            <w:r>
              <w:rPr>
                <w:rFonts w:hint="eastAsia" w:ascii="宋体" w:hAnsi="宋体" w:eastAsia="宋体" w:cs="宋体"/>
                <w:spacing w:val="2"/>
                <w:sz w:val="28"/>
                <w:szCs w:val="28"/>
              </w:rPr>
              <w:t>5%，制动轮凹</w:t>
            </w:r>
            <w:r>
              <w:rPr>
                <w:rFonts w:hint="eastAsia" w:ascii="宋体" w:hAnsi="宋体" w:eastAsia="宋体" w:cs="宋体"/>
                <w:sz w:val="28"/>
                <w:szCs w:val="28"/>
              </w:rPr>
              <w:t xml:space="preserve"> 凸不平＜1.5mm，制动力矩符合要求（大</w:t>
            </w:r>
            <w:r>
              <w:rPr>
                <w:rFonts w:hint="eastAsia" w:ascii="宋体" w:hAnsi="宋体" w:eastAsia="宋体" w:cs="宋体"/>
                <w:spacing w:val="13"/>
                <w:sz w:val="28"/>
                <w:szCs w:val="28"/>
              </w:rPr>
              <w:t xml:space="preserve"> </w:t>
            </w:r>
            <w:r>
              <w:rPr>
                <w:rFonts w:hint="eastAsia" w:ascii="宋体" w:hAnsi="宋体" w:eastAsia="宋体" w:cs="宋体"/>
                <w:spacing w:val="1"/>
                <w:sz w:val="28"/>
                <w:szCs w:val="28"/>
              </w:rPr>
              <w:t>车制动距离：双梁</w:t>
            </w:r>
            <w:r>
              <w:rPr>
                <w:rFonts w:hint="eastAsia" w:ascii="宋体" w:hAnsi="宋体" w:eastAsia="宋体" w:cs="宋体"/>
                <w:spacing w:val="-28"/>
                <w:sz w:val="28"/>
                <w:szCs w:val="28"/>
              </w:rPr>
              <w:t xml:space="preserve"> </w:t>
            </w:r>
            <w:r>
              <w:rPr>
                <w:rFonts w:hint="eastAsia" w:ascii="宋体" w:hAnsi="宋体" w:eastAsia="宋体" w:cs="宋体"/>
                <w:spacing w:val="1"/>
                <w:sz w:val="28"/>
                <w:szCs w:val="28"/>
              </w:rPr>
              <w:t>6～11</w:t>
            </w:r>
            <w:r>
              <w:rPr>
                <w:rFonts w:hint="eastAsia" w:ascii="宋体" w:hAnsi="宋体" w:eastAsia="宋体" w:cs="宋体"/>
                <w:spacing w:val="-34"/>
                <w:sz w:val="28"/>
                <w:szCs w:val="28"/>
              </w:rPr>
              <w:t xml:space="preserve"> </w:t>
            </w:r>
            <w:r>
              <w:rPr>
                <w:rFonts w:hint="eastAsia" w:ascii="宋体" w:hAnsi="宋体" w:eastAsia="宋体" w:cs="宋体"/>
                <w:spacing w:val="1"/>
                <w:sz w:val="28"/>
                <w:szCs w:val="28"/>
              </w:rPr>
              <w:t>米，单梁</w:t>
            </w:r>
            <w:r>
              <w:rPr>
                <w:rFonts w:hint="eastAsia" w:ascii="宋体" w:hAnsi="宋体" w:eastAsia="宋体" w:cs="宋体"/>
                <w:spacing w:val="-32"/>
                <w:sz w:val="28"/>
                <w:szCs w:val="28"/>
              </w:rPr>
              <w:t xml:space="preserve"> </w:t>
            </w:r>
            <w:r>
              <w:rPr>
                <w:rFonts w:hint="eastAsia" w:ascii="宋体" w:hAnsi="宋体" w:eastAsia="宋体" w:cs="宋体"/>
                <w:spacing w:val="1"/>
                <w:sz w:val="28"/>
                <w:szCs w:val="28"/>
              </w:rPr>
              <w:t>2～6</w:t>
            </w:r>
            <w:r>
              <w:rPr>
                <w:rFonts w:hint="eastAsia" w:ascii="宋体" w:hAnsi="宋体" w:eastAsia="宋体" w:cs="宋体"/>
                <w:sz w:val="28"/>
                <w:szCs w:val="28"/>
              </w:rPr>
              <w:t xml:space="preserve"> </w:t>
            </w:r>
            <w:r>
              <w:rPr>
                <w:rFonts w:hint="eastAsia" w:ascii="宋体" w:hAnsi="宋体" w:eastAsia="宋体" w:cs="宋体"/>
                <w:spacing w:val="3"/>
                <w:sz w:val="28"/>
                <w:szCs w:val="28"/>
              </w:rPr>
              <w:t>米；小车</w:t>
            </w:r>
            <w:r>
              <w:rPr>
                <w:rFonts w:hint="eastAsia" w:ascii="宋体" w:hAnsi="宋体" w:eastAsia="宋体" w:cs="宋体"/>
                <w:spacing w:val="-17"/>
                <w:sz w:val="28"/>
                <w:szCs w:val="28"/>
              </w:rPr>
              <w:t xml:space="preserve"> </w:t>
            </w:r>
            <w:r>
              <w:rPr>
                <w:rFonts w:hint="eastAsia" w:ascii="宋体" w:hAnsi="宋体" w:eastAsia="宋体" w:cs="宋体"/>
                <w:spacing w:val="3"/>
                <w:sz w:val="28"/>
                <w:szCs w:val="28"/>
              </w:rPr>
              <w:t>0.5</w:t>
            </w:r>
            <w:r>
              <w:rPr>
                <w:rFonts w:hint="eastAsia" w:ascii="宋体" w:hAnsi="宋体" w:eastAsia="宋体" w:cs="宋体"/>
                <w:spacing w:val="-31"/>
                <w:sz w:val="28"/>
                <w:szCs w:val="28"/>
              </w:rPr>
              <w:t xml:space="preserve"> </w:t>
            </w:r>
            <w:r>
              <w:rPr>
                <w:rFonts w:hint="eastAsia" w:ascii="宋体" w:hAnsi="宋体" w:eastAsia="宋体" w:cs="宋体"/>
                <w:spacing w:val="3"/>
                <w:sz w:val="28"/>
                <w:szCs w:val="28"/>
              </w:rPr>
              <w:t>米；起升机构制动距离：</w:t>
            </w:r>
            <w:r>
              <w:rPr>
                <w:rFonts w:hint="eastAsia" w:ascii="宋体" w:hAnsi="宋体" w:eastAsia="宋体" w:cs="宋体"/>
                <w:sz w:val="28"/>
                <w:szCs w:val="28"/>
              </w:rPr>
              <w:t xml:space="preserve"> </w:t>
            </w:r>
            <w:r>
              <w:rPr>
                <w:rFonts w:hint="eastAsia" w:ascii="宋体" w:hAnsi="宋体" w:eastAsia="宋体" w:cs="宋体"/>
                <w:spacing w:val="-8"/>
                <w:sz w:val="28"/>
                <w:szCs w:val="28"/>
              </w:rPr>
              <w:t>0.05~0.2</w:t>
            </w:r>
            <w:r>
              <w:rPr>
                <w:rFonts w:hint="eastAsia" w:ascii="宋体" w:hAnsi="宋体" w:eastAsia="宋体" w:cs="宋体"/>
                <w:spacing w:val="-30"/>
                <w:sz w:val="28"/>
                <w:szCs w:val="28"/>
              </w:rPr>
              <w:t xml:space="preserve"> </w:t>
            </w:r>
            <w:r>
              <w:rPr>
                <w:rFonts w:hint="eastAsia" w:ascii="宋体" w:hAnsi="宋体" w:eastAsia="宋体" w:cs="宋体"/>
                <w:spacing w:val="-8"/>
                <w:sz w:val="28"/>
                <w:szCs w:val="28"/>
              </w:rPr>
              <w:t>米）。</w:t>
            </w:r>
          </w:p>
        </w:tc>
        <w:tc>
          <w:tcPr>
            <w:tcW w:w="3011" w:type="dxa"/>
            <w:vAlign w:val="top"/>
          </w:tcPr>
          <w:p w14:paraId="08D62AA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5E415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6FD39F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E5463B7">
            <w:pPr>
              <w:pStyle w:val="9"/>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8"/>
                <w:szCs w:val="28"/>
              </w:rPr>
            </w:pPr>
            <w:r>
              <w:rPr>
                <w:rFonts w:hint="eastAsia" w:ascii="宋体" w:hAnsi="宋体" w:eastAsia="宋体" w:cs="宋体"/>
                <w:spacing w:val="-3"/>
                <w:sz w:val="28"/>
                <w:szCs w:val="28"/>
              </w:rPr>
              <w:t>小车滑轮紧固、可靠，滑动灵活；拉线无破损，电缆无拉伤和老化。</w:t>
            </w:r>
          </w:p>
        </w:tc>
        <w:tc>
          <w:tcPr>
            <w:tcW w:w="2829" w:type="dxa"/>
            <w:vAlign w:val="top"/>
          </w:tcPr>
          <w:p w14:paraId="1A8A52C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479B08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DBCC76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3ECA234">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11"/>
                <w:sz w:val="28"/>
                <w:szCs w:val="28"/>
              </w:rPr>
              <w:t>轨道是否有明显变形</w:t>
            </w:r>
            <w:r>
              <w:rPr>
                <w:rFonts w:hint="eastAsia" w:ascii="宋体" w:hAnsi="宋体" w:eastAsia="宋体" w:cs="宋体"/>
                <w:spacing w:val="4"/>
                <w:sz w:val="28"/>
                <w:szCs w:val="28"/>
              </w:rPr>
              <w:t xml:space="preserve"> </w:t>
            </w:r>
            <w:r>
              <w:rPr>
                <w:rFonts w:hint="eastAsia" w:ascii="宋体" w:hAnsi="宋体" w:eastAsia="宋体" w:cs="宋体"/>
                <w:spacing w:val="-3"/>
                <w:sz w:val="28"/>
                <w:szCs w:val="28"/>
              </w:rPr>
              <w:t>及磨损</w:t>
            </w:r>
          </w:p>
        </w:tc>
      </w:tr>
      <w:tr w14:paraId="1D8742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3" w:hRule="atLeast"/>
          <w:jc w:val="center"/>
        </w:trPr>
        <w:tc>
          <w:tcPr>
            <w:tcW w:w="3704" w:type="dxa"/>
            <w:vAlign w:val="top"/>
          </w:tcPr>
          <w:p w14:paraId="629CF1AC">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5"/>
                <w:sz w:val="28"/>
                <w:szCs w:val="28"/>
              </w:rPr>
              <w:t>联轴器连接牢固可靠，无异常磨损；运转</w:t>
            </w:r>
            <w:r>
              <w:rPr>
                <w:rFonts w:hint="eastAsia" w:ascii="宋体" w:hAnsi="宋体" w:eastAsia="宋体" w:cs="宋体"/>
                <w:spacing w:val="-1"/>
                <w:sz w:val="28"/>
                <w:szCs w:val="28"/>
              </w:rPr>
              <w:t>平稳，无异常噪音及振动。</w:t>
            </w:r>
          </w:p>
        </w:tc>
        <w:tc>
          <w:tcPr>
            <w:tcW w:w="3011" w:type="dxa"/>
            <w:vAlign w:val="top"/>
          </w:tcPr>
          <w:p w14:paraId="22A4C9FA">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2"/>
                <w:sz w:val="28"/>
                <w:szCs w:val="28"/>
              </w:rPr>
              <w:t>露天作业的起重机械（行车）各类</w:t>
            </w:r>
            <w:r>
              <w:rPr>
                <w:rFonts w:hint="eastAsia" w:ascii="宋体" w:hAnsi="宋体" w:eastAsia="宋体" w:cs="宋体"/>
                <w:spacing w:val="10"/>
                <w:sz w:val="28"/>
                <w:szCs w:val="28"/>
              </w:rPr>
              <w:t>限位开关与联锁的电气部分应防</w:t>
            </w:r>
            <w:r>
              <w:rPr>
                <w:rFonts w:hint="eastAsia" w:ascii="宋体" w:hAnsi="宋体" w:eastAsia="宋体" w:cs="宋体"/>
                <w:spacing w:val="12"/>
                <w:sz w:val="28"/>
                <w:szCs w:val="28"/>
              </w:rPr>
              <w:t xml:space="preserve"> </w:t>
            </w:r>
            <w:r>
              <w:rPr>
                <w:rFonts w:hint="eastAsia" w:ascii="宋体" w:hAnsi="宋体" w:eastAsia="宋体" w:cs="宋体"/>
                <w:spacing w:val="-5"/>
                <w:sz w:val="28"/>
                <w:szCs w:val="28"/>
              </w:rPr>
              <w:t>雨雪。</w:t>
            </w:r>
          </w:p>
        </w:tc>
        <w:tc>
          <w:tcPr>
            <w:tcW w:w="2829" w:type="dxa"/>
            <w:vAlign w:val="top"/>
          </w:tcPr>
          <w:p w14:paraId="5C27B03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r>
    </w:tbl>
    <w:tbl>
      <w:tblPr>
        <w:tblStyle w:val="8"/>
        <w:tblpPr w:leftFromText="180" w:rightFromText="180" w:vertAnchor="text" w:horzAnchor="page" w:tblpX="1152" w:tblpY="4"/>
        <w:tblOverlap w:val="never"/>
        <w:tblW w:w="9553"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731"/>
        <w:gridCol w:w="3019"/>
        <w:gridCol w:w="2803"/>
      </w:tblGrid>
      <w:tr w14:paraId="518656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6" w:hRule="atLeast"/>
        </w:trPr>
        <w:tc>
          <w:tcPr>
            <w:tcW w:w="3731" w:type="dxa"/>
            <w:vAlign w:val="top"/>
          </w:tcPr>
          <w:p w14:paraId="4B1C764E">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3"/>
                <w:sz w:val="28"/>
                <w:szCs w:val="28"/>
              </w:rPr>
              <w:t>减速器连接可靠，润滑良好，传动平稳，</w:t>
            </w:r>
            <w:r>
              <w:rPr>
                <w:rFonts w:hint="eastAsia" w:ascii="宋体" w:hAnsi="宋体" w:eastAsia="宋体" w:cs="宋体"/>
                <w:sz w:val="28"/>
                <w:szCs w:val="28"/>
              </w:rPr>
              <w:t xml:space="preserve"> </w:t>
            </w:r>
            <w:r>
              <w:rPr>
                <w:rFonts w:hint="eastAsia" w:ascii="宋体" w:hAnsi="宋体" w:eastAsia="宋体" w:cs="宋体"/>
                <w:spacing w:val="-2"/>
                <w:sz w:val="28"/>
                <w:szCs w:val="28"/>
              </w:rPr>
              <w:t>无异常噪音。</w:t>
            </w:r>
          </w:p>
        </w:tc>
        <w:tc>
          <w:tcPr>
            <w:tcW w:w="3019" w:type="dxa"/>
            <w:vAlign w:val="top"/>
          </w:tcPr>
          <w:p w14:paraId="127D4AE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03" w:type="dxa"/>
            <w:vAlign w:val="top"/>
          </w:tcPr>
          <w:p w14:paraId="553C6F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r>
      <w:tr w14:paraId="259D22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trPr>
        <w:tc>
          <w:tcPr>
            <w:tcW w:w="3731" w:type="dxa"/>
            <w:vAlign w:val="top"/>
          </w:tcPr>
          <w:p w14:paraId="1499345B">
            <w:pPr>
              <w:pStyle w:val="9"/>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8"/>
                <w:szCs w:val="28"/>
              </w:rPr>
            </w:pPr>
            <w:r>
              <w:rPr>
                <w:rFonts w:hint="eastAsia" w:ascii="宋体" w:hAnsi="宋体" w:eastAsia="宋体" w:cs="宋体"/>
                <w:spacing w:val="-5"/>
                <w:sz w:val="28"/>
                <w:szCs w:val="28"/>
              </w:rPr>
              <w:t>露天作业的起重机械（行车）夹轨器，各</w:t>
            </w:r>
            <w:r>
              <w:rPr>
                <w:rFonts w:hint="eastAsia" w:ascii="宋体" w:hAnsi="宋体" w:eastAsia="宋体" w:cs="宋体"/>
                <w:spacing w:val="-1"/>
                <w:sz w:val="28"/>
                <w:szCs w:val="28"/>
              </w:rPr>
              <w:t>零件应无缺损、性能可靠。</w:t>
            </w:r>
          </w:p>
        </w:tc>
        <w:tc>
          <w:tcPr>
            <w:tcW w:w="3019" w:type="dxa"/>
            <w:vAlign w:val="top"/>
          </w:tcPr>
          <w:p w14:paraId="6C1D01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03" w:type="dxa"/>
            <w:vAlign w:val="top"/>
          </w:tcPr>
          <w:p w14:paraId="319829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r>
    </w:tbl>
    <w:p w14:paraId="6D42EB72">
      <w:pPr>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r>
        <w:rPr>
          <w:rFonts w:hint="eastAsia" w:ascii="宋体" w:hAnsi="宋体" w:eastAsia="宋体" w:cs="宋体"/>
          <w:b/>
          <w:bCs/>
          <w:spacing w:val="7"/>
          <w:sz w:val="28"/>
          <w:szCs w:val="28"/>
        </w:rPr>
        <w:t>（3）起重设备定期维护保养标准</w:t>
      </w:r>
    </w:p>
    <w:tbl>
      <w:tblPr>
        <w:tblStyle w:val="8"/>
        <w:tblW w:w="9651"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
        <w:gridCol w:w="26"/>
        <w:gridCol w:w="6"/>
        <w:gridCol w:w="1169"/>
        <w:gridCol w:w="253"/>
        <w:gridCol w:w="342"/>
        <w:gridCol w:w="75"/>
        <w:gridCol w:w="840"/>
        <w:gridCol w:w="2"/>
        <w:gridCol w:w="122"/>
        <w:gridCol w:w="344"/>
        <w:gridCol w:w="481"/>
        <w:gridCol w:w="161"/>
        <w:gridCol w:w="42"/>
        <w:gridCol w:w="459"/>
        <w:gridCol w:w="1097"/>
        <w:gridCol w:w="2"/>
        <w:gridCol w:w="3371"/>
        <w:gridCol w:w="836"/>
        <w:gridCol w:w="21"/>
      </w:tblGrid>
      <w:tr w14:paraId="7CDBEF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33" w:hRule="atLeast"/>
        </w:trPr>
        <w:tc>
          <w:tcPr>
            <w:tcW w:w="9628" w:type="dxa"/>
            <w:gridSpan w:val="18"/>
            <w:vAlign w:val="top"/>
          </w:tcPr>
          <w:p w14:paraId="30C04E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C82658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rPr>
              <w:t>起重机械（行车）月度维护保养内容</w:t>
            </w:r>
          </w:p>
        </w:tc>
      </w:tr>
      <w:tr w14:paraId="58023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4322" w:type="dxa"/>
            <w:gridSpan w:val="14"/>
            <w:vAlign w:val="top"/>
          </w:tcPr>
          <w:p w14:paraId="0819AE1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5306" w:type="dxa"/>
            <w:gridSpan w:val="4"/>
            <w:vAlign w:val="top"/>
          </w:tcPr>
          <w:p w14:paraId="061FA87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要</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求</w:t>
            </w:r>
          </w:p>
        </w:tc>
      </w:tr>
      <w:tr w14:paraId="2E1B94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1454" w:type="dxa"/>
            <w:gridSpan w:val="4"/>
            <w:vMerge w:val="restart"/>
            <w:tcBorders>
              <w:bottom w:val="nil"/>
            </w:tcBorders>
            <w:vAlign w:val="top"/>
          </w:tcPr>
          <w:p w14:paraId="0DCA9E0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40E321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05CDB4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18F0D6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运行轨道</w:t>
            </w:r>
          </w:p>
        </w:tc>
        <w:tc>
          <w:tcPr>
            <w:tcW w:w="2868" w:type="dxa"/>
            <w:gridSpan w:val="10"/>
            <w:vAlign w:val="top"/>
          </w:tcPr>
          <w:p w14:paraId="4DDC6F1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1、运行范围内障碍物</w:t>
            </w:r>
          </w:p>
        </w:tc>
        <w:tc>
          <w:tcPr>
            <w:tcW w:w="5306" w:type="dxa"/>
            <w:gridSpan w:val="4"/>
            <w:vAlign w:val="top"/>
          </w:tcPr>
          <w:p w14:paraId="27341F9E">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3"/>
                <w:sz w:val="28"/>
                <w:szCs w:val="28"/>
              </w:rPr>
              <w:t>运行范围内与建筑物及其他设备的最小间距不小</w:t>
            </w:r>
            <w:r>
              <w:rPr>
                <w:rFonts w:hint="eastAsia" w:ascii="宋体" w:hAnsi="宋体" w:eastAsia="宋体" w:cs="宋体"/>
                <w:spacing w:val="-5"/>
                <w:sz w:val="28"/>
                <w:szCs w:val="28"/>
              </w:rPr>
              <w:t>于100mm。</w:t>
            </w:r>
          </w:p>
        </w:tc>
      </w:tr>
      <w:tr w14:paraId="21845C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1454" w:type="dxa"/>
            <w:gridSpan w:val="4"/>
            <w:vMerge w:val="continue"/>
            <w:tcBorders>
              <w:top w:val="nil"/>
              <w:bottom w:val="nil"/>
            </w:tcBorders>
            <w:vAlign w:val="top"/>
          </w:tcPr>
          <w:p w14:paraId="0F56353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53D9261F">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2"/>
                <w:sz w:val="28"/>
                <w:szCs w:val="28"/>
              </w:rPr>
              <w:t>2、轨道端部止挡及连接螺栓或焊</w:t>
            </w:r>
            <w:r>
              <w:rPr>
                <w:rFonts w:hint="eastAsia" w:ascii="宋体" w:hAnsi="宋体" w:eastAsia="宋体" w:cs="宋体"/>
                <w:sz w:val="28"/>
                <w:szCs w:val="28"/>
              </w:rPr>
              <w:t>缝</w:t>
            </w:r>
          </w:p>
        </w:tc>
        <w:tc>
          <w:tcPr>
            <w:tcW w:w="5306" w:type="dxa"/>
            <w:gridSpan w:val="4"/>
            <w:vAlign w:val="top"/>
          </w:tcPr>
          <w:p w14:paraId="226645F7">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3"/>
                <w:sz w:val="28"/>
                <w:szCs w:val="28"/>
              </w:rPr>
              <w:t>轨道端部止挡不准有变形、破损等缺陷，其连接</w:t>
            </w:r>
            <w:r>
              <w:rPr>
                <w:rFonts w:hint="eastAsia" w:ascii="宋体" w:hAnsi="宋体" w:eastAsia="宋体" w:cs="宋体"/>
                <w:spacing w:val="12"/>
                <w:sz w:val="28"/>
                <w:szCs w:val="28"/>
              </w:rPr>
              <w:t xml:space="preserve"> </w:t>
            </w:r>
            <w:r>
              <w:rPr>
                <w:rFonts w:hint="eastAsia" w:ascii="宋体" w:hAnsi="宋体" w:eastAsia="宋体" w:cs="宋体"/>
                <w:spacing w:val="-3"/>
                <w:sz w:val="28"/>
                <w:szCs w:val="28"/>
              </w:rPr>
              <w:t>螺栓不得松动。采用焊缝连接，焊缝不得有裂纹。</w:t>
            </w:r>
          </w:p>
        </w:tc>
      </w:tr>
      <w:tr w14:paraId="033E11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4" w:hRule="atLeast"/>
        </w:trPr>
        <w:tc>
          <w:tcPr>
            <w:tcW w:w="1454" w:type="dxa"/>
            <w:gridSpan w:val="4"/>
            <w:vMerge w:val="continue"/>
            <w:tcBorders>
              <w:top w:val="nil"/>
            </w:tcBorders>
            <w:vAlign w:val="top"/>
          </w:tcPr>
          <w:p w14:paraId="50AB8E2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725EA0B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3、固定轨道的连接螺栓</w:t>
            </w:r>
          </w:p>
        </w:tc>
        <w:tc>
          <w:tcPr>
            <w:tcW w:w="5306" w:type="dxa"/>
            <w:gridSpan w:val="4"/>
            <w:vAlign w:val="top"/>
          </w:tcPr>
          <w:p w14:paraId="050224F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螺栓不得有松动。</w:t>
            </w:r>
          </w:p>
        </w:tc>
      </w:tr>
      <w:tr w14:paraId="26AB84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00DA1C0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CBC024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55346C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按钮装置</w:t>
            </w:r>
          </w:p>
        </w:tc>
        <w:tc>
          <w:tcPr>
            <w:tcW w:w="2868" w:type="dxa"/>
            <w:gridSpan w:val="10"/>
            <w:vAlign w:val="top"/>
          </w:tcPr>
          <w:p w14:paraId="08CB4C2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1、外观</w:t>
            </w:r>
          </w:p>
        </w:tc>
        <w:tc>
          <w:tcPr>
            <w:tcW w:w="5306" w:type="dxa"/>
            <w:gridSpan w:val="4"/>
            <w:vAlign w:val="top"/>
          </w:tcPr>
          <w:p w14:paraId="08AA401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外观及绝缘物不得有损伤。</w:t>
            </w:r>
          </w:p>
        </w:tc>
      </w:tr>
      <w:tr w14:paraId="3161A8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tcBorders>
            <w:vAlign w:val="top"/>
          </w:tcPr>
          <w:p w14:paraId="74671F1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7068939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2、悬挂电缆</w:t>
            </w:r>
          </w:p>
        </w:tc>
        <w:tc>
          <w:tcPr>
            <w:tcW w:w="5306" w:type="dxa"/>
            <w:gridSpan w:val="4"/>
            <w:vAlign w:val="top"/>
          </w:tcPr>
          <w:p w14:paraId="6E324898">
            <w:pPr>
              <w:pStyle w:val="9"/>
              <w:keepNext w:val="0"/>
              <w:keepLines w:val="0"/>
              <w:pageBreakBefore w:val="0"/>
              <w:kinsoku w:val="0"/>
              <w:wordWrap/>
              <w:topLinePunct w:val="0"/>
              <w:autoSpaceDE w:val="0"/>
              <w:autoSpaceDN w:val="0"/>
              <w:bidi w:val="0"/>
              <w:adjustRightInd w:val="0"/>
              <w:snapToGrid w:val="0"/>
              <w:spacing w:line="360" w:lineRule="auto"/>
              <w:ind w:left="0" w:right="0" w:firstLine="18"/>
              <w:jc w:val="center"/>
              <w:rPr>
                <w:rFonts w:hint="eastAsia" w:ascii="宋体" w:hAnsi="宋体" w:eastAsia="宋体" w:cs="宋体"/>
                <w:sz w:val="28"/>
                <w:szCs w:val="28"/>
              </w:rPr>
            </w:pPr>
            <w:r>
              <w:rPr>
                <w:rFonts w:hint="eastAsia" w:ascii="宋体" w:hAnsi="宋体" w:eastAsia="宋体" w:cs="宋体"/>
                <w:spacing w:val="2"/>
                <w:sz w:val="28"/>
                <w:szCs w:val="28"/>
              </w:rPr>
              <w:t>电缆上、下两端固定应牢固可靠不得有破损、断</w:t>
            </w:r>
            <w:r>
              <w:rPr>
                <w:rFonts w:hint="eastAsia" w:ascii="宋体" w:hAnsi="宋体" w:eastAsia="宋体" w:cs="宋体"/>
                <w:spacing w:val="-1"/>
                <w:sz w:val="28"/>
                <w:szCs w:val="28"/>
              </w:rPr>
              <w:t>线等缺陷，须保证绝缘。</w:t>
            </w:r>
          </w:p>
        </w:tc>
      </w:tr>
      <w:tr w14:paraId="792E82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Align w:val="top"/>
          </w:tcPr>
          <w:p w14:paraId="4317A49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电磁接触器</w:t>
            </w:r>
          </w:p>
        </w:tc>
        <w:tc>
          <w:tcPr>
            <w:tcW w:w="2868" w:type="dxa"/>
            <w:gridSpan w:val="10"/>
            <w:vAlign w:val="top"/>
          </w:tcPr>
          <w:p w14:paraId="4BE292A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动作状态</w:t>
            </w:r>
          </w:p>
        </w:tc>
        <w:tc>
          <w:tcPr>
            <w:tcW w:w="5306" w:type="dxa"/>
            <w:gridSpan w:val="4"/>
            <w:vAlign w:val="top"/>
          </w:tcPr>
          <w:p w14:paraId="6DA18ED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触点的接触和打开动作应灵敏，不得粘连。</w:t>
            </w:r>
          </w:p>
        </w:tc>
      </w:tr>
      <w:tr w14:paraId="39259B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Align w:val="top"/>
          </w:tcPr>
          <w:p w14:paraId="1B1675A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起升限位器</w:t>
            </w:r>
          </w:p>
        </w:tc>
        <w:tc>
          <w:tcPr>
            <w:tcW w:w="2868" w:type="dxa"/>
            <w:gridSpan w:val="10"/>
            <w:vAlign w:val="top"/>
          </w:tcPr>
          <w:p w14:paraId="4D0C5F4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动作状态</w:t>
            </w:r>
          </w:p>
        </w:tc>
        <w:tc>
          <w:tcPr>
            <w:tcW w:w="5306" w:type="dxa"/>
            <w:gridSpan w:val="4"/>
            <w:vAlign w:val="top"/>
          </w:tcPr>
          <w:p w14:paraId="2DACC214">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3"/>
                <w:sz w:val="28"/>
                <w:szCs w:val="28"/>
              </w:rPr>
              <w:t>动作灵敏可靠，应调节到吊钩在上限位时吊钩装</w:t>
            </w:r>
            <w:r>
              <w:rPr>
                <w:rFonts w:hint="eastAsia" w:ascii="宋体" w:hAnsi="宋体" w:eastAsia="宋体" w:cs="宋体"/>
                <w:spacing w:val="-1"/>
                <w:sz w:val="28"/>
                <w:szCs w:val="28"/>
              </w:rPr>
              <w:t>置最高点与卷筒间距离不小于</w:t>
            </w:r>
            <w:r>
              <w:rPr>
                <w:rFonts w:hint="eastAsia" w:ascii="宋体" w:hAnsi="宋体" w:eastAsia="宋体" w:cs="宋体"/>
                <w:spacing w:val="-32"/>
                <w:sz w:val="28"/>
                <w:szCs w:val="28"/>
              </w:rPr>
              <w:t xml:space="preserve"> </w:t>
            </w:r>
            <w:r>
              <w:rPr>
                <w:rFonts w:hint="eastAsia" w:ascii="宋体" w:hAnsi="宋体" w:eastAsia="宋体" w:cs="宋体"/>
                <w:spacing w:val="-1"/>
                <w:sz w:val="28"/>
                <w:szCs w:val="28"/>
              </w:rPr>
              <w:t>50mm。</w:t>
            </w:r>
          </w:p>
        </w:tc>
      </w:tr>
      <w:tr w14:paraId="6B40F2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26F98B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6A287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BDA5FD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电缆</w:t>
            </w:r>
          </w:p>
        </w:tc>
        <w:tc>
          <w:tcPr>
            <w:tcW w:w="2868" w:type="dxa"/>
            <w:gridSpan w:val="10"/>
            <w:vAlign w:val="top"/>
          </w:tcPr>
          <w:p w14:paraId="1746C65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1、外观</w:t>
            </w:r>
          </w:p>
        </w:tc>
        <w:tc>
          <w:tcPr>
            <w:tcW w:w="5306" w:type="dxa"/>
            <w:gridSpan w:val="4"/>
            <w:vAlign w:val="top"/>
          </w:tcPr>
          <w:p w14:paraId="357C301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不得有外伤，异常的弯曲或扭转，老化等缺陷。</w:t>
            </w:r>
          </w:p>
        </w:tc>
      </w:tr>
      <w:tr w14:paraId="57ACC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tcBorders>
            <w:vAlign w:val="top"/>
          </w:tcPr>
          <w:p w14:paraId="230E8F2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2D1976A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2、装配状况</w:t>
            </w:r>
          </w:p>
        </w:tc>
        <w:tc>
          <w:tcPr>
            <w:tcW w:w="5306" w:type="dxa"/>
            <w:gridSpan w:val="4"/>
            <w:vAlign w:val="top"/>
          </w:tcPr>
          <w:p w14:paraId="7FCE6C91">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2"/>
                <w:sz w:val="28"/>
                <w:szCs w:val="28"/>
              </w:rPr>
              <w:t>电缆与开关的连接不得有松动，吊线环不得脱离</w:t>
            </w:r>
            <w:r>
              <w:rPr>
                <w:rFonts w:hint="eastAsia" w:ascii="宋体" w:hAnsi="宋体" w:eastAsia="宋体" w:cs="宋体"/>
                <w:spacing w:val="12"/>
                <w:sz w:val="28"/>
                <w:szCs w:val="28"/>
              </w:rPr>
              <w:t xml:space="preserve"> </w:t>
            </w:r>
            <w:r>
              <w:rPr>
                <w:rFonts w:hint="eastAsia" w:ascii="宋体" w:hAnsi="宋体" w:eastAsia="宋体" w:cs="宋体"/>
                <w:spacing w:val="-1"/>
                <w:sz w:val="28"/>
                <w:szCs w:val="28"/>
              </w:rPr>
              <w:t>滑道，支承钢丝两端不得有松动。</w:t>
            </w:r>
          </w:p>
        </w:tc>
      </w:tr>
      <w:tr w14:paraId="6A5E4A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75C1E80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B15CF0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B0D92A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83F7C9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CCC6BD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66FA70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吊钩装置</w:t>
            </w:r>
          </w:p>
        </w:tc>
        <w:tc>
          <w:tcPr>
            <w:tcW w:w="2868" w:type="dxa"/>
            <w:gridSpan w:val="10"/>
            <w:vAlign w:val="top"/>
          </w:tcPr>
          <w:p w14:paraId="75888D9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1、吊钩</w:t>
            </w:r>
          </w:p>
        </w:tc>
        <w:tc>
          <w:tcPr>
            <w:tcW w:w="5306" w:type="dxa"/>
            <w:gridSpan w:val="4"/>
            <w:vAlign w:val="top"/>
          </w:tcPr>
          <w:p w14:paraId="112C642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目测不得有裂纹、异常磨损和钩口异常变形。</w:t>
            </w:r>
          </w:p>
        </w:tc>
      </w:tr>
      <w:tr w14:paraId="58FB3F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bottom w:val="nil"/>
            </w:tcBorders>
            <w:vAlign w:val="top"/>
          </w:tcPr>
          <w:p w14:paraId="79E0B16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0F523CC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2、轴承</w:t>
            </w:r>
          </w:p>
        </w:tc>
        <w:tc>
          <w:tcPr>
            <w:tcW w:w="5306" w:type="dxa"/>
            <w:gridSpan w:val="4"/>
            <w:vAlign w:val="top"/>
          </w:tcPr>
          <w:p w14:paraId="20D7979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回转应灵活、平滑。</w:t>
            </w:r>
          </w:p>
        </w:tc>
      </w:tr>
      <w:tr w14:paraId="523AAA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bottom w:val="nil"/>
            </w:tcBorders>
            <w:vAlign w:val="top"/>
          </w:tcPr>
          <w:p w14:paraId="533A1EC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0E0D76B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3、吊钩螺母</w:t>
            </w:r>
          </w:p>
        </w:tc>
        <w:tc>
          <w:tcPr>
            <w:tcW w:w="5306" w:type="dxa"/>
            <w:gridSpan w:val="4"/>
            <w:vAlign w:val="top"/>
          </w:tcPr>
          <w:p w14:paraId="0971397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锁紧装置不得有松动。</w:t>
            </w:r>
          </w:p>
        </w:tc>
      </w:tr>
      <w:tr w14:paraId="11E1EB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bottom w:val="nil"/>
            </w:tcBorders>
            <w:vAlign w:val="top"/>
          </w:tcPr>
          <w:p w14:paraId="3B12123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7976323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4、滑轮</w:t>
            </w:r>
          </w:p>
        </w:tc>
        <w:tc>
          <w:tcPr>
            <w:tcW w:w="5306" w:type="dxa"/>
            <w:gridSpan w:val="4"/>
            <w:vAlign w:val="top"/>
          </w:tcPr>
          <w:p w14:paraId="1915112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滑轮槽不得有异常磨损，轮缘完整，不得有损伤。</w:t>
            </w:r>
          </w:p>
        </w:tc>
      </w:tr>
      <w:tr w14:paraId="7AD88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continue"/>
            <w:tcBorders>
              <w:top w:val="nil"/>
            </w:tcBorders>
            <w:vAlign w:val="top"/>
          </w:tcPr>
          <w:p w14:paraId="318ABF7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5A09271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5、外观</w:t>
            </w:r>
          </w:p>
        </w:tc>
        <w:tc>
          <w:tcPr>
            <w:tcW w:w="5306" w:type="dxa"/>
            <w:gridSpan w:val="4"/>
            <w:vAlign w:val="top"/>
          </w:tcPr>
          <w:p w14:paraId="77CBF5B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滑轮罩壳不得有磨损，挡轴板、挡圈及销不得有</w:t>
            </w:r>
            <w:r>
              <w:rPr>
                <w:rFonts w:hint="eastAsia" w:ascii="宋体" w:hAnsi="宋体" w:eastAsia="宋体" w:cs="宋体"/>
                <w:spacing w:val="12"/>
                <w:sz w:val="28"/>
                <w:szCs w:val="28"/>
              </w:rPr>
              <w:t xml:space="preserve"> </w:t>
            </w:r>
            <w:r>
              <w:rPr>
                <w:rFonts w:hint="eastAsia" w:ascii="宋体" w:hAnsi="宋体" w:eastAsia="宋体" w:cs="宋体"/>
                <w:spacing w:val="-1"/>
                <w:sz w:val="28"/>
                <w:szCs w:val="28"/>
              </w:rPr>
              <w:t>松动，钩口闭锁装置应正常。</w:t>
            </w:r>
          </w:p>
        </w:tc>
      </w:tr>
      <w:tr w14:paraId="11D174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5" w:hRule="atLeast"/>
        </w:trPr>
        <w:tc>
          <w:tcPr>
            <w:tcW w:w="1454" w:type="dxa"/>
            <w:gridSpan w:val="4"/>
            <w:vMerge w:val="restart"/>
            <w:tcBorders>
              <w:bottom w:val="nil"/>
            </w:tcBorders>
            <w:vAlign w:val="top"/>
          </w:tcPr>
          <w:p w14:paraId="1870933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C668F3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51A1A5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钢丝绳</w:t>
            </w:r>
          </w:p>
        </w:tc>
        <w:tc>
          <w:tcPr>
            <w:tcW w:w="2868" w:type="dxa"/>
            <w:gridSpan w:val="10"/>
            <w:vAlign w:val="top"/>
          </w:tcPr>
          <w:p w14:paraId="4F2C273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1、绳端固定状态</w:t>
            </w:r>
          </w:p>
        </w:tc>
        <w:tc>
          <w:tcPr>
            <w:tcW w:w="5306" w:type="dxa"/>
            <w:gridSpan w:val="4"/>
            <w:vAlign w:val="top"/>
          </w:tcPr>
          <w:p w14:paraId="2F42848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钢丝绳各尾端固定应牢固可靠，不得有异常。</w:t>
            </w:r>
          </w:p>
        </w:tc>
      </w:tr>
      <w:tr w14:paraId="6A9E0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38" w:hRule="atLeast"/>
        </w:trPr>
        <w:tc>
          <w:tcPr>
            <w:tcW w:w="1454" w:type="dxa"/>
            <w:gridSpan w:val="4"/>
            <w:vMerge w:val="continue"/>
            <w:tcBorders>
              <w:top w:val="nil"/>
            </w:tcBorders>
            <w:vAlign w:val="top"/>
          </w:tcPr>
          <w:p w14:paraId="6380E34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868" w:type="dxa"/>
            <w:gridSpan w:val="10"/>
            <w:vAlign w:val="top"/>
          </w:tcPr>
          <w:p w14:paraId="79180E2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2、外观</w:t>
            </w:r>
          </w:p>
        </w:tc>
        <w:tc>
          <w:tcPr>
            <w:tcW w:w="5306" w:type="dxa"/>
            <w:gridSpan w:val="4"/>
            <w:vAlign w:val="top"/>
          </w:tcPr>
          <w:p w14:paraId="7A912270">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1"/>
                <w:sz w:val="28"/>
                <w:szCs w:val="28"/>
              </w:rPr>
              <w:t>不得有扭结、灼伤及明显的松散、腐蚀等缺陷，</w:t>
            </w:r>
            <w:r>
              <w:rPr>
                <w:rFonts w:hint="eastAsia" w:ascii="宋体" w:hAnsi="宋体" w:eastAsia="宋体" w:cs="宋体"/>
                <w:spacing w:val="6"/>
                <w:sz w:val="28"/>
                <w:szCs w:val="28"/>
              </w:rPr>
              <w:t xml:space="preserve"> </w:t>
            </w:r>
            <w:r>
              <w:rPr>
                <w:rFonts w:hint="eastAsia" w:ascii="宋体" w:hAnsi="宋体" w:eastAsia="宋体" w:cs="宋体"/>
                <w:spacing w:val="-1"/>
                <w:sz w:val="28"/>
                <w:szCs w:val="28"/>
              </w:rPr>
              <w:t>绳上应有润滑油脂。</w:t>
            </w:r>
          </w:p>
        </w:tc>
      </w:tr>
      <w:tr w14:paraId="30CB9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59" w:hRule="atLeast"/>
        </w:trPr>
        <w:tc>
          <w:tcPr>
            <w:tcW w:w="9628" w:type="dxa"/>
            <w:gridSpan w:val="18"/>
            <w:vAlign w:val="top"/>
          </w:tcPr>
          <w:p w14:paraId="1F6B456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rPr>
              <w:t>起重机械（行车）季度维护保养内容</w:t>
            </w:r>
          </w:p>
        </w:tc>
      </w:tr>
      <w:tr w14:paraId="5EAE99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525" w:hRule="atLeast"/>
        </w:trPr>
        <w:tc>
          <w:tcPr>
            <w:tcW w:w="5421" w:type="dxa"/>
            <w:gridSpan w:val="16"/>
            <w:vAlign w:val="top"/>
          </w:tcPr>
          <w:p w14:paraId="7B0E6E5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4207" w:type="dxa"/>
            <w:gridSpan w:val="2"/>
            <w:vAlign w:val="top"/>
          </w:tcPr>
          <w:p w14:paraId="78D64B4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要</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求</w:t>
            </w:r>
          </w:p>
        </w:tc>
      </w:tr>
      <w:tr w14:paraId="2FC898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restart"/>
            <w:tcBorders>
              <w:bottom w:val="nil"/>
            </w:tcBorders>
            <w:vAlign w:val="top"/>
          </w:tcPr>
          <w:p w14:paraId="0695BF8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7363EE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2CDBEF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D37082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运行轨道</w:t>
            </w:r>
          </w:p>
        </w:tc>
        <w:tc>
          <w:tcPr>
            <w:tcW w:w="2708" w:type="dxa"/>
            <w:gridSpan w:val="8"/>
            <w:vAlign w:val="top"/>
          </w:tcPr>
          <w:p w14:paraId="12603BF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1、运行范围内障碍物</w:t>
            </w:r>
          </w:p>
        </w:tc>
        <w:tc>
          <w:tcPr>
            <w:tcW w:w="4207" w:type="dxa"/>
            <w:gridSpan w:val="2"/>
            <w:vAlign w:val="top"/>
          </w:tcPr>
          <w:p w14:paraId="4161D8AA">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1"/>
                <w:sz w:val="28"/>
                <w:szCs w:val="28"/>
              </w:rPr>
              <w:t>运行范围内与建筑物及其他设备的</w:t>
            </w:r>
            <w:r>
              <w:rPr>
                <w:rFonts w:hint="eastAsia" w:ascii="宋体" w:hAnsi="宋体" w:eastAsia="宋体" w:cs="宋体"/>
                <w:spacing w:val="11"/>
                <w:sz w:val="28"/>
                <w:szCs w:val="28"/>
              </w:rPr>
              <w:t xml:space="preserve"> </w:t>
            </w:r>
            <w:r>
              <w:rPr>
                <w:rFonts w:hint="eastAsia" w:ascii="宋体" w:hAnsi="宋体" w:eastAsia="宋体" w:cs="宋体"/>
                <w:spacing w:val="-3"/>
                <w:sz w:val="28"/>
                <w:szCs w:val="28"/>
              </w:rPr>
              <w:t>最小间距不小于100mm。</w:t>
            </w:r>
          </w:p>
        </w:tc>
      </w:tr>
      <w:tr w14:paraId="44A254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1033" w:hRule="atLeast"/>
        </w:trPr>
        <w:tc>
          <w:tcPr>
            <w:tcW w:w="2713" w:type="dxa"/>
            <w:gridSpan w:val="8"/>
            <w:vMerge w:val="continue"/>
            <w:tcBorders>
              <w:top w:val="nil"/>
              <w:bottom w:val="nil"/>
            </w:tcBorders>
            <w:vAlign w:val="top"/>
          </w:tcPr>
          <w:p w14:paraId="5BF43DF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6FB676B5">
            <w:pPr>
              <w:pStyle w:val="9"/>
              <w:keepNext w:val="0"/>
              <w:keepLines w:val="0"/>
              <w:pageBreakBefore w:val="0"/>
              <w:kinsoku w:val="0"/>
              <w:wordWrap/>
              <w:topLinePunct w:val="0"/>
              <w:autoSpaceDE w:val="0"/>
              <w:autoSpaceDN w:val="0"/>
              <w:bidi w:val="0"/>
              <w:adjustRightInd w:val="0"/>
              <w:snapToGrid w:val="0"/>
              <w:spacing w:line="360" w:lineRule="auto"/>
              <w:ind w:left="0" w:right="0" w:hanging="1035"/>
              <w:jc w:val="center"/>
              <w:rPr>
                <w:rFonts w:hint="eastAsia" w:ascii="宋体" w:hAnsi="宋体" w:eastAsia="宋体" w:cs="宋体"/>
                <w:sz w:val="28"/>
                <w:szCs w:val="28"/>
              </w:rPr>
            </w:pPr>
            <w:r>
              <w:rPr>
                <w:rFonts w:hint="eastAsia" w:ascii="宋体" w:hAnsi="宋体" w:eastAsia="宋体" w:cs="宋体"/>
                <w:spacing w:val="-1"/>
                <w:sz w:val="28"/>
                <w:szCs w:val="28"/>
              </w:rPr>
              <w:t>2、轨道端部止挡及连接螺栓或</w:t>
            </w:r>
            <w:r>
              <w:rPr>
                <w:rFonts w:hint="eastAsia" w:ascii="宋体" w:hAnsi="宋体" w:eastAsia="宋体" w:cs="宋体"/>
                <w:spacing w:val="5"/>
                <w:sz w:val="28"/>
                <w:szCs w:val="28"/>
              </w:rPr>
              <w:t xml:space="preserve"> </w:t>
            </w:r>
            <w:r>
              <w:rPr>
                <w:rFonts w:hint="eastAsia" w:ascii="宋体" w:hAnsi="宋体" w:eastAsia="宋体" w:cs="宋体"/>
                <w:spacing w:val="-4"/>
                <w:sz w:val="28"/>
                <w:szCs w:val="28"/>
              </w:rPr>
              <w:t>焊缝</w:t>
            </w:r>
          </w:p>
        </w:tc>
        <w:tc>
          <w:tcPr>
            <w:tcW w:w="4207" w:type="dxa"/>
            <w:gridSpan w:val="2"/>
            <w:vAlign w:val="top"/>
          </w:tcPr>
          <w:p w14:paraId="46F72EC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轨道端部止挡不准有变形、破损等</w:t>
            </w:r>
            <w:r>
              <w:rPr>
                <w:rFonts w:hint="eastAsia" w:ascii="宋体" w:hAnsi="宋体" w:eastAsia="宋体" w:cs="宋体"/>
                <w:spacing w:val="11"/>
                <w:sz w:val="28"/>
                <w:szCs w:val="28"/>
              </w:rPr>
              <w:t xml:space="preserve"> </w:t>
            </w:r>
            <w:r>
              <w:rPr>
                <w:rFonts w:hint="eastAsia" w:ascii="宋体" w:hAnsi="宋体" w:eastAsia="宋体" w:cs="宋体"/>
                <w:spacing w:val="-1"/>
                <w:sz w:val="28"/>
                <w:szCs w:val="28"/>
              </w:rPr>
              <w:t>缺陷，其连接螺栓不得松动。采用</w:t>
            </w:r>
            <w:r>
              <w:rPr>
                <w:rFonts w:hint="eastAsia" w:ascii="宋体" w:hAnsi="宋体" w:eastAsia="宋体" w:cs="宋体"/>
                <w:spacing w:val="11"/>
                <w:sz w:val="28"/>
                <w:szCs w:val="28"/>
              </w:rPr>
              <w:t xml:space="preserve"> </w:t>
            </w:r>
            <w:r>
              <w:rPr>
                <w:rFonts w:hint="eastAsia" w:ascii="宋体" w:hAnsi="宋体" w:eastAsia="宋体" w:cs="宋体"/>
                <w:spacing w:val="-1"/>
                <w:sz w:val="28"/>
                <w:szCs w:val="28"/>
              </w:rPr>
              <w:t>焊缝连接，焊缝不得有裂纹。</w:t>
            </w:r>
          </w:p>
        </w:tc>
      </w:tr>
      <w:tr w14:paraId="1632A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tcBorders>
            <w:vAlign w:val="top"/>
          </w:tcPr>
          <w:p w14:paraId="05B3DB3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36505F8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3、固定轨道的连接螺栓</w:t>
            </w:r>
          </w:p>
        </w:tc>
        <w:tc>
          <w:tcPr>
            <w:tcW w:w="4207" w:type="dxa"/>
            <w:gridSpan w:val="2"/>
            <w:vAlign w:val="top"/>
          </w:tcPr>
          <w:p w14:paraId="0EF4E92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螺栓不得有松动。</w:t>
            </w:r>
          </w:p>
        </w:tc>
      </w:tr>
      <w:tr w14:paraId="7AC1B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restart"/>
            <w:tcBorders>
              <w:bottom w:val="nil"/>
            </w:tcBorders>
            <w:vAlign w:val="top"/>
          </w:tcPr>
          <w:p w14:paraId="553CFBD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DA689A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B6D3FC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按钮装置</w:t>
            </w:r>
          </w:p>
        </w:tc>
        <w:tc>
          <w:tcPr>
            <w:tcW w:w="2708" w:type="dxa"/>
            <w:gridSpan w:val="8"/>
            <w:vAlign w:val="top"/>
          </w:tcPr>
          <w:p w14:paraId="6D72934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1、外观</w:t>
            </w:r>
          </w:p>
        </w:tc>
        <w:tc>
          <w:tcPr>
            <w:tcW w:w="4207" w:type="dxa"/>
            <w:gridSpan w:val="2"/>
            <w:vAlign w:val="top"/>
          </w:tcPr>
          <w:p w14:paraId="4BB00E9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外观及绝缘物不得有损伤。</w:t>
            </w:r>
          </w:p>
        </w:tc>
      </w:tr>
      <w:tr w14:paraId="023DC9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940" w:hRule="atLeast"/>
        </w:trPr>
        <w:tc>
          <w:tcPr>
            <w:tcW w:w="2713" w:type="dxa"/>
            <w:gridSpan w:val="8"/>
            <w:vMerge w:val="continue"/>
            <w:tcBorders>
              <w:top w:val="nil"/>
            </w:tcBorders>
            <w:vAlign w:val="top"/>
          </w:tcPr>
          <w:p w14:paraId="4295627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449363F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B048DD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2、悬挂电缆</w:t>
            </w:r>
          </w:p>
        </w:tc>
        <w:tc>
          <w:tcPr>
            <w:tcW w:w="4207" w:type="dxa"/>
            <w:gridSpan w:val="2"/>
            <w:vAlign w:val="top"/>
          </w:tcPr>
          <w:p w14:paraId="2E99DBFB">
            <w:pPr>
              <w:pStyle w:val="9"/>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8"/>
                <w:szCs w:val="28"/>
              </w:rPr>
            </w:pPr>
            <w:r>
              <w:rPr>
                <w:rFonts w:hint="eastAsia" w:ascii="宋体" w:hAnsi="宋体" w:eastAsia="宋体" w:cs="宋体"/>
                <w:spacing w:val="-2"/>
                <w:sz w:val="28"/>
                <w:szCs w:val="28"/>
              </w:rPr>
              <w:t>电缆上、下两端固定应牢固可靠不</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得有破损、断线等缺陷，须保证绝</w:t>
            </w:r>
            <w:r>
              <w:rPr>
                <w:rFonts w:hint="eastAsia" w:ascii="宋体" w:hAnsi="宋体" w:eastAsia="宋体" w:cs="宋体"/>
                <w:spacing w:val="11"/>
                <w:sz w:val="28"/>
                <w:szCs w:val="28"/>
              </w:rPr>
              <w:t xml:space="preserve"> </w:t>
            </w:r>
            <w:r>
              <w:rPr>
                <w:rFonts w:hint="eastAsia" w:ascii="宋体" w:hAnsi="宋体" w:eastAsia="宋体" w:cs="宋体"/>
                <w:spacing w:val="-4"/>
                <w:sz w:val="28"/>
                <w:szCs w:val="28"/>
              </w:rPr>
              <w:t>缘。</w:t>
            </w:r>
          </w:p>
        </w:tc>
      </w:tr>
      <w:tr w14:paraId="364743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29" w:hRule="atLeast"/>
        </w:trPr>
        <w:tc>
          <w:tcPr>
            <w:tcW w:w="2713" w:type="dxa"/>
            <w:gridSpan w:val="8"/>
            <w:vMerge w:val="restart"/>
            <w:tcBorders>
              <w:bottom w:val="nil"/>
            </w:tcBorders>
            <w:vAlign w:val="top"/>
          </w:tcPr>
          <w:p w14:paraId="10DEF6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9598EC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电磁接触器</w:t>
            </w:r>
          </w:p>
        </w:tc>
        <w:tc>
          <w:tcPr>
            <w:tcW w:w="2708" w:type="dxa"/>
            <w:gridSpan w:val="8"/>
            <w:vAlign w:val="top"/>
          </w:tcPr>
          <w:p w14:paraId="4AEF7C7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1、动作状态</w:t>
            </w:r>
          </w:p>
        </w:tc>
        <w:tc>
          <w:tcPr>
            <w:tcW w:w="4207" w:type="dxa"/>
            <w:gridSpan w:val="2"/>
            <w:vAlign w:val="top"/>
          </w:tcPr>
          <w:p w14:paraId="7B2F701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触点的接触和打开动作应灵敏，不</w:t>
            </w:r>
            <w:r>
              <w:rPr>
                <w:rFonts w:hint="eastAsia" w:ascii="宋体" w:hAnsi="宋体" w:eastAsia="宋体" w:cs="宋体"/>
                <w:spacing w:val="11"/>
                <w:sz w:val="28"/>
                <w:szCs w:val="28"/>
              </w:rPr>
              <w:t xml:space="preserve"> </w:t>
            </w:r>
            <w:r>
              <w:rPr>
                <w:rFonts w:hint="eastAsia" w:ascii="宋体" w:hAnsi="宋体" w:eastAsia="宋体" w:cs="宋体"/>
                <w:spacing w:val="-2"/>
                <w:sz w:val="28"/>
                <w:szCs w:val="28"/>
              </w:rPr>
              <w:t>得粘连。</w:t>
            </w:r>
          </w:p>
        </w:tc>
      </w:tr>
      <w:tr w14:paraId="2E84656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tcBorders>
            <w:vAlign w:val="top"/>
          </w:tcPr>
          <w:p w14:paraId="18919AA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6A51E6E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2、触点</w:t>
            </w:r>
          </w:p>
        </w:tc>
        <w:tc>
          <w:tcPr>
            <w:tcW w:w="4207" w:type="dxa"/>
            <w:gridSpan w:val="2"/>
            <w:vAlign w:val="top"/>
          </w:tcPr>
          <w:p w14:paraId="428F011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不得有严重磨损及磨耗。</w:t>
            </w:r>
          </w:p>
        </w:tc>
      </w:tr>
      <w:tr w14:paraId="3504E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1033" w:hRule="atLeast"/>
        </w:trPr>
        <w:tc>
          <w:tcPr>
            <w:tcW w:w="2713" w:type="dxa"/>
            <w:gridSpan w:val="8"/>
            <w:vAlign w:val="top"/>
          </w:tcPr>
          <w:p w14:paraId="7FE6D2F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7AD486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起升限位器</w:t>
            </w:r>
          </w:p>
        </w:tc>
        <w:tc>
          <w:tcPr>
            <w:tcW w:w="2708" w:type="dxa"/>
            <w:gridSpan w:val="8"/>
            <w:vAlign w:val="top"/>
          </w:tcPr>
          <w:p w14:paraId="1C887F7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34186C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动作状态</w:t>
            </w:r>
          </w:p>
        </w:tc>
        <w:tc>
          <w:tcPr>
            <w:tcW w:w="4207" w:type="dxa"/>
            <w:gridSpan w:val="2"/>
            <w:vAlign w:val="top"/>
          </w:tcPr>
          <w:p w14:paraId="73DC99CE">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1"/>
                <w:sz w:val="28"/>
                <w:szCs w:val="28"/>
              </w:rPr>
              <w:t>动作灵敏可靠，应调节到吊钩在上</w:t>
            </w:r>
            <w:r>
              <w:rPr>
                <w:rFonts w:hint="eastAsia" w:ascii="宋体" w:hAnsi="宋体" w:eastAsia="宋体" w:cs="宋体"/>
                <w:spacing w:val="11"/>
                <w:sz w:val="28"/>
                <w:szCs w:val="28"/>
              </w:rPr>
              <w:t xml:space="preserve"> </w:t>
            </w:r>
            <w:r>
              <w:rPr>
                <w:rFonts w:hint="eastAsia" w:ascii="宋体" w:hAnsi="宋体" w:eastAsia="宋体" w:cs="宋体"/>
                <w:spacing w:val="-1"/>
                <w:sz w:val="28"/>
                <w:szCs w:val="28"/>
              </w:rPr>
              <w:t>限位时吊钩装置最高点与卷筒间距</w:t>
            </w:r>
            <w:r>
              <w:rPr>
                <w:rFonts w:hint="eastAsia" w:ascii="宋体" w:hAnsi="宋体" w:eastAsia="宋体" w:cs="宋体"/>
                <w:spacing w:val="8"/>
                <w:sz w:val="28"/>
                <w:szCs w:val="28"/>
              </w:rPr>
              <w:t xml:space="preserve"> </w:t>
            </w:r>
            <w:r>
              <w:rPr>
                <w:rFonts w:hint="eastAsia" w:ascii="宋体" w:hAnsi="宋体" w:eastAsia="宋体" w:cs="宋体"/>
                <w:spacing w:val="-3"/>
                <w:sz w:val="28"/>
                <w:szCs w:val="28"/>
              </w:rPr>
              <w:t>离不小于</w:t>
            </w:r>
            <w:r>
              <w:rPr>
                <w:rFonts w:hint="eastAsia" w:ascii="宋体" w:hAnsi="宋体" w:eastAsia="宋体" w:cs="宋体"/>
                <w:spacing w:val="-28"/>
                <w:sz w:val="28"/>
                <w:szCs w:val="28"/>
              </w:rPr>
              <w:t xml:space="preserve"> </w:t>
            </w:r>
            <w:r>
              <w:rPr>
                <w:rFonts w:hint="eastAsia" w:ascii="宋体" w:hAnsi="宋体" w:eastAsia="宋体" w:cs="宋体"/>
                <w:spacing w:val="-3"/>
                <w:sz w:val="28"/>
                <w:szCs w:val="28"/>
              </w:rPr>
              <w:t>50mm。</w:t>
            </w:r>
          </w:p>
        </w:tc>
      </w:tr>
      <w:tr w14:paraId="2CA367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restart"/>
            <w:tcBorders>
              <w:bottom w:val="nil"/>
            </w:tcBorders>
            <w:vAlign w:val="top"/>
          </w:tcPr>
          <w:p w14:paraId="7DD898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624D37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5BCA1F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电缆</w:t>
            </w:r>
          </w:p>
        </w:tc>
        <w:tc>
          <w:tcPr>
            <w:tcW w:w="2708" w:type="dxa"/>
            <w:gridSpan w:val="8"/>
            <w:vAlign w:val="top"/>
          </w:tcPr>
          <w:p w14:paraId="07269AF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1、外观</w:t>
            </w:r>
          </w:p>
        </w:tc>
        <w:tc>
          <w:tcPr>
            <w:tcW w:w="4207" w:type="dxa"/>
            <w:gridSpan w:val="2"/>
            <w:vAlign w:val="top"/>
          </w:tcPr>
          <w:p w14:paraId="7F90E05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不得有外伤，异常的弯曲或扭转，</w:t>
            </w:r>
            <w:r>
              <w:rPr>
                <w:rFonts w:hint="eastAsia" w:ascii="宋体" w:hAnsi="宋体" w:eastAsia="宋体" w:cs="宋体"/>
                <w:spacing w:val="8"/>
                <w:sz w:val="28"/>
                <w:szCs w:val="28"/>
              </w:rPr>
              <w:t xml:space="preserve"> </w:t>
            </w:r>
            <w:r>
              <w:rPr>
                <w:rFonts w:hint="eastAsia" w:ascii="宋体" w:hAnsi="宋体" w:eastAsia="宋体" w:cs="宋体"/>
                <w:spacing w:val="-2"/>
                <w:sz w:val="28"/>
                <w:szCs w:val="28"/>
              </w:rPr>
              <w:t>老化等缺陷。</w:t>
            </w:r>
          </w:p>
        </w:tc>
      </w:tr>
      <w:tr w14:paraId="69F4C6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941" w:hRule="atLeast"/>
        </w:trPr>
        <w:tc>
          <w:tcPr>
            <w:tcW w:w="2713" w:type="dxa"/>
            <w:gridSpan w:val="8"/>
            <w:vMerge w:val="continue"/>
            <w:tcBorders>
              <w:top w:val="nil"/>
            </w:tcBorders>
            <w:vAlign w:val="top"/>
          </w:tcPr>
          <w:p w14:paraId="40DF2ED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7549F98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2EA91F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2、装配状况</w:t>
            </w:r>
          </w:p>
        </w:tc>
        <w:tc>
          <w:tcPr>
            <w:tcW w:w="4207" w:type="dxa"/>
            <w:gridSpan w:val="2"/>
            <w:vAlign w:val="top"/>
          </w:tcPr>
          <w:p w14:paraId="734D087B">
            <w:pPr>
              <w:pStyle w:val="9"/>
              <w:keepNext w:val="0"/>
              <w:keepLines w:val="0"/>
              <w:pageBreakBefore w:val="0"/>
              <w:kinsoku w:val="0"/>
              <w:wordWrap/>
              <w:topLinePunct w:val="0"/>
              <w:autoSpaceDE w:val="0"/>
              <w:autoSpaceDN w:val="0"/>
              <w:bidi w:val="0"/>
              <w:adjustRightInd w:val="0"/>
              <w:snapToGrid w:val="0"/>
              <w:spacing w:line="360" w:lineRule="auto"/>
              <w:ind w:left="0" w:right="0" w:firstLine="18"/>
              <w:jc w:val="center"/>
              <w:rPr>
                <w:rFonts w:hint="eastAsia" w:ascii="宋体" w:hAnsi="宋体" w:eastAsia="宋体" w:cs="宋体"/>
                <w:sz w:val="28"/>
                <w:szCs w:val="28"/>
              </w:rPr>
            </w:pPr>
            <w:r>
              <w:rPr>
                <w:rFonts w:hint="eastAsia" w:ascii="宋体" w:hAnsi="宋体" w:eastAsia="宋体" w:cs="宋体"/>
                <w:spacing w:val="-2"/>
                <w:sz w:val="28"/>
                <w:szCs w:val="28"/>
              </w:rPr>
              <w:t>电缆与开关的连接不得有松动，吊</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线环不得脱离滑道，支承钢丝两端</w:t>
            </w:r>
            <w:r>
              <w:rPr>
                <w:rFonts w:hint="eastAsia" w:ascii="宋体" w:hAnsi="宋体" w:eastAsia="宋体" w:cs="宋体"/>
                <w:spacing w:val="9"/>
                <w:sz w:val="28"/>
                <w:szCs w:val="28"/>
              </w:rPr>
              <w:t xml:space="preserve"> </w:t>
            </w:r>
            <w:r>
              <w:rPr>
                <w:rFonts w:hint="eastAsia" w:ascii="宋体" w:hAnsi="宋体" w:eastAsia="宋体" w:cs="宋体"/>
                <w:spacing w:val="-2"/>
                <w:sz w:val="28"/>
                <w:szCs w:val="28"/>
              </w:rPr>
              <w:t>不得有松动。</w:t>
            </w:r>
          </w:p>
        </w:tc>
      </w:tr>
      <w:tr w14:paraId="335E7A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restart"/>
            <w:tcBorders>
              <w:bottom w:val="nil"/>
            </w:tcBorders>
            <w:vAlign w:val="top"/>
          </w:tcPr>
          <w:p w14:paraId="1D8F54E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F97F8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EDF99C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0E5F74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BB3BE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414F83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吊钩装置</w:t>
            </w:r>
          </w:p>
        </w:tc>
        <w:tc>
          <w:tcPr>
            <w:tcW w:w="2708" w:type="dxa"/>
            <w:gridSpan w:val="8"/>
            <w:vAlign w:val="top"/>
          </w:tcPr>
          <w:p w14:paraId="634DB5F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1、吊钩</w:t>
            </w:r>
          </w:p>
        </w:tc>
        <w:tc>
          <w:tcPr>
            <w:tcW w:w="4207" w:type="dxa"/>
            <w:gridSpan w:val="2"/>
            <w:vAlign w:val="top"/>
          </w:tcPr>
          <w:p w14:paraId="3EC03D03">
            <w:pPr>
              <w:pStyle w:val="9"/>
              <w:keepNext w:val="0"/>
              <w:keepLines w:val="0"/>
              <w:pageBreakBefore w:val="0"/>
              <w:kinsoku w:val="0"/>
              <w:wordWrap/>
              <w:topLinePunct w:val="0"/>
              <w:autoSpaceDE w:val="0"/>
              <w:autoSpaceDN w:val="0"/>
              <w:bidi w:val="0"/>
              <w:adjustRightInd w:val="0"/>
              <w:snapToGrid w:val="0"/>
              <w:spacing w:line="360" w:lineRule="auto"/>
              <w:ind w:left="0" w:right="0" w:firstLine="32"/>
              <w:jc w:val="center"/>
              <w:rPr>
                <w:rFonts w:hint="eastAsia" w:ascii="宋体" w:hAnsi="宋体" w:eastAsia="宋体" w:cs="宋体"/>
                <w:sz w:val="28"/>
                <w:szCs w:val="28"/>
              </w:rPr>
            </w:pPr>
            <w:r>
              <w:rPr>
                <w:rFonts w:hint="eastAsia" w:ascii="宋体" w:hAnsi="宋体" w:eastAsia="宋体" w:cs="宋体"/>
                <w:spacing w:val="-3"/>
                <w:sz w:val="28"/>
                <w:szCs w:val="28"/>
              </w:rPr>
              <w:t>目测不得有裂纹、异常磨损和钩口</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异常变形。</w:t>
            </w:r>
          </w:p>
        </w:tc>
      </w:tr>
      <w:tr w14:paraId="0D430B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bottom w:val="nil"/>
            </w:tcBorders>
            <w:vAlign w:val="top"/>
          </w:tcPr>
          <w:p w14:paraId="2E2966A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0813F2B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2、轴承</w:t>
            </w:r>
          </w:p>
        </w:tc>
        <w:tc>
          <w:tcPr>
            <w:tcW w:w="4207" w:type="dxa"/>
            <w:gridSpan w:val="2"/>
            <w:vAlign w:val="top"/>
          </w:tcPr>
          <w:p w14:paraId="0DC0C28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回转应灵活、平滑。</w:t>
            </w:r>
          </w:p>
        </w:tc>
      </w:tr>
      <w:tr w14:paraId="3991EB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355" w:hRule="atLeast"/>
        </w:trPr>
        <w:tc>
          <w:tcPr>
            <w:tcW w:w="2713" w:type="dxa"/>
            <w:gridSpan w:val="8"/>
            <w:vMerge w:val="continue"/>
            <w:tcBorders>
              <w:top w:val="nil"/>
              <w:bottom w:val="nil"/>
            </w:tcBorders>
            <w:vAlign w:val="top"/>
          </w:tcPr>
          <w:p w14:paraId="299754C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64ADCC9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3、吊钩螺母</w:t>
            </w:r>
          </w:p>
        </w:tc>
        <w:tc>
          <w:tcPr>
            <w:tcW w:w="4207" w:type="dxa"/>
            <w:gridSpan w:val="2"/>
            <w:vAlign w:val="top"/>
          </w:tcPr>
          <w:p w14:paraId="6A9173A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锁紧装置不得有松动。</w:t>
            </w:r>
          </w:p>
        </w:tc>
      </w:tr>
      <w:tr w14:paraId="2AE104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5" w:hRule="atLeast"/>
        </w:trPr>
        <w:tc>
          <w:tcPr>
            <w:tcW w:w="2713" w:type="dxa"/>
            <w:gridSpan w:val="8"/>
            <w:vMerge w:val="continue"/>
            <w:tcBorders>
              <w:top w:val="nil"/>
              <w:bottom w:val="nil"/>
            </w:tcBorders>
            <w:vAlign w:val="top"/>
          </w:tcPr>
          <w:p w14:paraId="5AECB05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19BA78F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4、滑轮</w:t>
            </w:r>
          </w:p>
        </w:tc>
        <w:tc>
          <w:tcPr>
            <w:tcW w:w="4207" w:type="dxa"/>
            <w:gridSpan w:val="2"/>
            <w:vAlign w:val="top"/>
          </w:tcPr>
          <w:p w14:paraId="6D329938">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9"/>
                <w:sz w:val="28"/>
                <w:szCs w:val="28"/>
              </w:rPr>
              <w:t>滑轮槽不得有异常磨损，轮缘完整，</w:t>
            </w:r>
            <w:r>
              <w:rPr>
                <w:rFonts w:hint="eastAsia" w:ascii="宋体" w:hAnsi="宋体" w:eastAsia="宋体" w:cs="宋体"/>
                <w:spacing w:val="4"/>
                <w:sz w:val="28"/>
                <w:szCs w:val="28"/>
              </w:rPr>
              <w:t xml:space="preserve"> </w:t>
            </w:r>
            <w:r>
              <w:rPr>
                <w:rFonts w:hint="eastAsia" w:ascii="宋体" w:hAnsi="宋体" w:eastAsia="宋体" w:cs="宋体"/>
                <w:spacing w:val="-2"/>
                <w:sz w:val="28"/>
                <w:szCs w:val="28"/>
              </w:rPr>
              <w:t>不得有损伤。</w:t>
            </w:r>
          </w:p>
        </w:tc>
      </w:tr>
      <w:tr w14:paraId="396D56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941" w:hRule="atLeast"/>
        </w:trPr>
        <w:tc>
          <w:tcPr>
            <w:tcW w:w="2713" w:type="dxa"/>
            <w:gridSpan w:val="8"/>
            <w:vMerge w:val="continue"/>
            <w:tcBorders>
              <w:top w:val="nil"/>
            </w:tcBorders>
            <w:vAlign w:val="top"/>
          </w:tcPr>
          <w:p w14:paraId="708296B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694CBA3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BCEB9B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5、外观</w:t>
            </w:r>
          </w:p>
        </w:tc>
        <w:tc>
          <w:tcPr>
            <w:tcW w:w="4207" w:type="dxa"/>
            <w:gridSpan w:val="2"/>
            <w:vAlign w:val="top"/>
          </w:tcPr>
          <w:p w14:paraId="4BE3809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滑轮罩壳不得有磨损，挡轴板、挡</w:t>
            </w:r>
            <w:r>
              <w:rPr>
                <w:rFonts w:hint="eastAsia" w:ascii="宋体" w:hAnsi="宋体" w:eastAsia="宋体" w:cs="宋体"/>
                <w:spacing w:val="11"/>
                <w:sz w:val="28"/>
                <w:szCs w:val="28"/>
              </w:rPr>
              <w:t xml:space="preserve"> </w:t>
            </w:r>
            <w:r>
              <w:rPr>
                <w:rFonts w:hint="eastAsia" w:ascii="宋体" w:hAnsi="宋体" w:eastAsia="宋体" w:cs="宋体"/>
                <w:spacing w:val="-1"/>
                <w:sz w:val="28"/>
                <w:szCs w:val="28"/>
              </w:rPr>
              <w:t>圈及销不得有松动，钩口闭锁装置</w:t>
            </w:r>
            <w:r>
              <w:rPr>
                <w:rFonts w:hint="eastAsia" w:ascii="宋体" w:hAnsi="宋体" w:eastAsia="宋体" w:cs="宋体"/>
                <w:spacing w:val="11"/>
                <w:sz w:val="28"/>
                <w:szCs w:val="28"/>
              </w:rPr>
              <w:t xml:space="preserve"> </w:t>
            </w:r>
            <w:r>
              <w:rPr>
                <w:rFonts w:hint="eastAsia" w:ascii="宋体" w:hAnsi="宋体" w:eastAsia="宋体" w:cs="宋体"/>
                <w:spacing w:val="-2"/>
                <w:sz w:val="28"/>
                <w:szCs w:val="28"/>
              </w:rPr>
              <w:t>应正常。</w:t>
            </w:r>
          </w:p>
        </w:tc>
      </w:tr>
      <w:tr w14:paraId="54845E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1252" w:hRule="atLeast"/>
        </w:trPr>
        <w:tc>
          <w:tcPr>
            <w:tcW w:w="2713" w:type="dxa"/>
            <w:gridSpan w:val="8"/>
            <w:vAlign w:val="top"/>
          </w:tcPr>
          <w:p w14:paraId="17DAAAE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DE9AF3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制动器</w:t>
            </w:r>
          </w:p>
        </w:tc>
        <w:tc>
          <w:tcPr>
            <w:tcW w:w="2708" w:type="dxa"/>
            <w:gridSpan w:val="8"/>
            <w:vAlign w:val="top"/>
          </w:tcPr>
          <w:p w14:paraId="5DFFAB3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C4261D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起升机构的制动环或制动片</w:t>
            </w:r>
          </w:p>
        </w:tc>
        <w:tc>
          <w:tcPr>
            <w:tcW w:w="4207" w:type="dxa"/>
            <w:gridSpan w:val="2"/>
            <w:vAlign w:val="top"/>
          </w:tcPr>
          <w:p w14:paraId="2D22DE0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锥形制动磨损量不得大于原厚度的</w:t>
            </w:r>
            <w:r>
              <w:rPr>
                <w:rFonts w:hint="eastAsia" w:ascii="宋体" w:hAnsi="宋体" w:eastAsia="宋体" w:cs="宋体"/>
                <w:spacing w:val="7"/>
                <w:sz w:val="28"/>
                <w:szCs w:val="28"/>
              </w:rPr>
              <w:t xml:space="preserve"> </w:t>
            </w:r>
            <w:r>
              <w:rPr>
                <w:rFonts w:hint="eastAsia" w:ascii="宋体" w:hAnsi="宋体" w:eastAsia="宋体" w:cs="宋体"/>
                <w:spacing w:val="5"/>
                <w:sz w:val="28"/>
                <w:szCs w:val="28"/>
              </w:rPr>
              <w:t>50%，且不大于轴向调整量的最大</w:t>
            </w:r>
            <w:r>
              <w:rPr>
                <w:rFonts w:hint="eastAsia" w:ascii="宋体" w:hAnsi="宋体" w:eastAsia="宋体" w:cs="宋体"/>
                <w:spacing w:val="6"/>
                <w:sz w:val="28"/>
                <w:szCs w:val="28"/>
              </w:rPr>
              <w:t xml:space="preserve"> </w:t>
            </w:r>
            <w:r>
              <w:rPr>
                <w:rFonts w:hint="eastAsia" w:ascii="宋体" w:hAnsi="宋体" w:eastAsia="宋体" w:cs="宋体"/>
                <w:spacing w:val="-1"/>
                <w:sz w:val="28"/>
                <w:szCs w:val="28"/>
              </w:rPr>
              <w:t>值。制动片的磨损不大于原厚度的</w:t>
            </w:r>
            <w:r>
              <w:rPr>
                <w:rFonts w:hint="eastAsia" w:ascii="宋体" w:hAnsi="宋体" w:eastAsia="宋体" w:cs="宋体"/>
                <w:spacing w:val="6"/>
                <w:sz w:val="28"/>
                <w:szCs w:val="28"/>
              </w:rPr>
              <w:t xml:space="preserve"> </w:t>
            </w:r>
            <w:r>
              <w:rPr>
                <w:rFonts w:hint="eastAsia" w:ascii="宋体" w:hAnsi="宋体" w:eastAsia="宋体" w:cs="宋体"/>
                <w:spacing w:val="-2"/>
                <w:sz w:val="28"/>
                <w:szCs w:val="28"/>
              </w:rPr>
              <w:t>50%。</w:t>
            </w:r>
          </w:p>
        </w:tc>
      </w:tr>
      <w:tr w14:paraId="48F7AA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21" w:type="dxa"/>
          <w:trHeight w:val="697" w:hRule="atLeast"/>
        </w:trPr>
        <w:tc>
          <w:tcPr>
            <w:tcW w:w="2713" w:type="dxa"/>
            <w:gridSpan w:val="8"/>
            <w:vAlign w:val="top"/>
          </w:tcPr>
          <w:p w14:paraId="1DE4E99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钢丝绳</w:t>
            </w:r>
          </w:p>
        </w:tc>
        <w:tc>
          <w:tcPr>
            <w:tcW w:w="2708" w:type="dxa"/>
            <w:gridSpan w:val="8"/>
            <w:vAlign w:val="top"/>
          </w:tcPr>
          <w:p w14:paraId="536CE71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1、绳端固定状态</w:t>
            </w:r>
          </w:p>
        </w:tc>
        <w:tc>
          <w:tcPr>
            <w:tcW w:w="4207" w:type="dxa"/>
            <w:gridSpan w:val="2"/>
            <w:vAlign w:val="top"/>
          </w:tcPr>
          <w:p w14:paraId="2656EAAD">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1"/>
                <w:sz w:val="28"/>
                <w:szCs w:val="28"/>
              </w:rPr>
              <w:t>钢丝绳各尾端固定应牢固可靠，不</w:t>
            </w:r>
            <w:r>
              <w:rPr>
                <w:rFonts w:hint="eastAsia" w:ascii="宋体" w:hAnsi="宋体" w:eastAsia="宋体" w:cs="宋体"/>
                <w:spacing w:val="13"/>
                <w:sz w:val="28"/>
                <w:szCs w:val="28"/>
              </w:rPr>
              <w:t xml:space="preserve"> </w:t>
            </w:r>
            <w:r>
              <w:rPr>
                <w:rFonts w:hint="eastAsia" w:ascii="宋体" w:hAnsi="宋体" w:eastAsia="宋体" w:cs="宋体"/>
                <w:spacing w:val="-2"/>
                <w:sz w:val="28"/>
                <w:szCs w:val="28"/>
              </w:rPr>
              <w:t>得有异常。</w:t>
            </w:r>
          </w:p>
        </w:tc>
      </w:tr>
      <w:tr w14:paraId="72C102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1" w:type="dxa"/>
          <w:trHeight w:val="697" w:hRule="atLeast"/>
        </w:trPr>
        <w:tc>
          <w:tcPr>
            <w:tcW w:w="2713" w:type="dxa"/>
            <w:gridSpan w:val="8"/>
            <w:vAlign w:val="top"/>
          </w:tcPr>
          <w:p w14:paraId="122E93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708" w:type="dxa"/>
            <w:gridSpan w:val="8"/>
            <w:vAlign w:val="top"/>
          </w:tcPr>
          <w:p w14:paraId="78773B4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2、外观</w:t>
            </w:r>
          </w:p>
        </w:tc>
        <w:tc>
          <w:tcPr>
            <w:tcW w:w="4209" w:type="dxa"/>
            <w:gridSpan w:val="3"/>
            <w:vAlign w:val="top"/>
          </w:tcPr>
          <w:p w14:paraId="543EB828">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3"/>
                <w:sz w:val="28"/>
                <w:szCs w:val="28"/>
              </w:rPr>
              <w:t>不得有扭结、灼伤及明显的松散、</w:t>
            </w:r>
            <w:r>
              <w:rPr>
                <w:rFonts w:hint="eastAsia" w:ascii="宋体" w:hAnsi="宋体" w:eastAsia="宋体" w:cs="宋体"/>
                <w:spacing w:val="7"/>
                <w:sz w:val="28"/>
                <w:szCs w:val="28"/>
              </w:rPr>
              <w:t xml:space="preserve"> </w:t>
            </w:r>
            <w:r>
              <w:rPr>
                <w:rFonts w:hint="eastAsia" w:ascii="宋体" w:hAnsi="宋体" w:eastAsia="宋体" w:cs="宋体"/>
                <w:spacing w:val="-3"/>
                <w:sz w:val="28"/>
                <w:szCs w:val="28"/>
              </w:rPr>
              <w:t>腐蚀等缺陷，绳上应有润滑油脂。</w:t>
            </w:r>
          </w:p>
        </w:tc>
      </w:tr>
      <w:tr w14:paraId="28047C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21" w:type="dxa"/>
          <w:trHeight w:val="708" w:hRule="atLeast"/>
        </w:trPr>
        <w:tc>
          <w:tcPr>
            <w:tcW w:w="5421" w:type="dxa"/>
            <w:gridSpan w:val="16"/>
            <w:vAlign w:val="top"/>
          </w:tcPr>
          <w:p w14:paraId="41B4453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齿轮油状况</w:t>
            </w:r>
          </w:p>
        </w:tc>
        <w:tc>
          <w:tcPr>
            <w:tcW w:w="4209" w:type="dxa"/>
            <w:gridSpan w:val="3"/>
            <w:vAlign w:val="top"/>
          </w:tcPr>
          <w:p w14:paraId="2BBF672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开式齿轮表面应定期加油脂，闭式</w:t>
            </w:r>
            <w:r>
              <w:rPr>
                <w:rFonts w:hint="eastAsia" w:ascii="宋体" w:hAnsi="宋体" w:eastAsia="宋体" w:cs="宋体"/>
                <w:spacing w:val="11"/>
                <w:sz w:val="28"/>
                <w:szCs w:val="28"/>
              </w:rPr>
              <w:t xml:space="preserve"> </w:t>
            </w:r>
            <w:r>
              <w:rPr>
                <w:rFonts w:hint="eastAsia" w:ascii="宋体" w:hAnsi="宋体" w:eastAsia="宋体" w:cs="宋体"/>
                <w:spacing w:val="-1"/>
                <w:sz w:val="28"/>
                <w:szCs w:val="28"/>
              </w:rPr>
              <w:t>齿轮应定期加机油。</w:t>
            </w:r>
          </w:p>
        </w:tc>
      </w:tr>
      <w:tr w14:paraId="5473B9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02" w:hRule="atLeast"/>
        </w:trPr>
        <w:tc>
          <w:tcPr>
            <w:tcW w:w="9617" w:type="dxa"/>
            <w:gridSpan w:val="17"/>
            <w:vAlign w:val="top"/>
          </w:tcPr>
          <w:p w14:paraId="2589A19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rPr>
              <w:t>起重机械（行车）半年度维护保养内容</w:t>
            </w:r>
          </w:p>
        </w:tc>
      </w:tr>
      <w:tr w14:paraId="7D58D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3831" w:type="dxa"/>
            <w:gridSpan w:val="11"/>
            <w:vAlign w:val="top"/>
          </w:tcPr>
          <w:p w14:paraId="587B3F6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5786" w:type="dxa"/>
            <w:gridSpan w:val="6"/>
            <w:vAlign w:val="top"/>
          </w:tcPr>
          <w:p w14:paraId="64ABB8A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要</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求</w:t>
            </w:r>
          </w:p>
        </w:tc>
      </w:tr>
      <w:tr w14:paraId="5368A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restart"/>
            <w:tcBorders>
              <w:bottom w:val="nil"/>
            </w:tcBorders>
            <w:vAlign w:val="top"/>
          </w:tcPr>
          <w:p w14:paraId="7B50565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51E7E4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4C0EDB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运行轨道</w:t>
            </w:r>
          </w:p>
        </w:tc>
        <w:tc>
          <w:tcPr>
            <w:tcW w:w="1992" w:type="dxa"/>
            <w:gridSpan w:val="7"/>
            <w:vAlign w:val="top"/>
          </w:tcPr>
          <w:p w14:paraId="0DD33F6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1、运行范围内障碍物</w:t>
            </w:r>
          </w:p>
        </w:tc>
        <w:tc>
          <w:tcPr>
            <w:tcW w:w="5786" w:type="dxa"/>
            <w:gridSpan w:val="6"/>
            <w:vAlign w:val="top"/>
          </w:tcPr>
          <w:p w14:paraId="57B01B1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运行范围内与建筑物及其他设备的最小间距不小于</w:t>
            </w:r>
            <w:r>
              <w:rPr>
                <w:rFonts w:hint="eastAsia" w:ascii="宋体" w:hAnsi="宋体" w:eastAsia="宋体" w:cs="宋体"/>
                <w:spacing w:val="-27"/>
                <w:sz w:val="28"/>
                <w:szCs w:val="28"/>
              </w:rPr>
              <w:t xml:space="preserve"> </w:t>
            </w:r>
            <w:r>
              <w:rPr>
                <w:rFonts w:hint="eastAsia" w:ascii="宋体" w:hAnsi="宋体" w:eastAsia="宋体" w:cs="宋体"/>
                <w:spacing w:val="-1"/>
                <w:sz w:val="28"/>
                <w:szCs w:val="28"/>
              </w:rPr>
              <w:t>100mm。</w:t>
            </w:r>
          </w:p>
        </w:tc>
      </w:tr>
      <w:tr w14:paraId="233DF8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84" w:hRule="atLeast"/>
        </w:trPr>
        <w:tc>
          <w:tcPr>
            <w:tcW w:w="1839" w:type="dxa"/>
            <w:gridSpan w:val="4"/>
            <w:vMerge w:val="continue"/>
            <w:tcBorders>
              <w:top w:val="nil"/>
              <w:bottom w:val="nil"/>
            </w:tcBorders>
            <w:vAlign w:val="top"/>
          </w:tcPr>
          <w:p w14:paraId="25B0256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92" w:type="dxa"/>
            <w:gridSpan w:val="7"/>
            <w:vAlign w:val="top"/>
          </w:tcPr>
          <w:p w14:paraId="18376A6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2、轨道端部止挡及连接</w:t>
            </w:r>
            <w:r>
              <w:rPr>
                <w:rFonts w:hint="eastAsia" w:ascii="宋体" w:hAnsi="宋体" w:eastAsia="宋体" w:cs="宋体"/>
                <w:spacing w:val="1"/>
                <w:sz w:val="28"/>
                <w:szCs w:val="28"/>
              </w:rPr>
              <w:t xml:space="preserve"> </w:t>
            </w:r>
            <w:r>
              <w:rPr>
                <w:rFonts w:hint="eastAsia" w:ascii="宋体" w:hAnsi="宋体" w:eastAsia="宋体" w:cs="宋体"/>
                <w:spacing w:val="-2"/>
                <w:sz w:val="28"/>
                <w:szCs w:val="28"/>
              </w:rPr>
              <w:t>螺栓或焊缝</w:t>
            </w:r>
          </w:p>
        </w:tc>
        <w:tc>
          <w:tcPr>
            <w:tcW w:w="5786" w:type="dxa"/>
            <w:gridSpan w:val="6"/>
            <w:vAlign w:val="top"/>
          </w:tcPr>
          <w:p w14:paraId="28363C22">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3"/>
                <w:sz w:val="28"/>
                <w:szCs w:val="28"/>
              </w:rPr>
              <w:t>轨道端部止挡不准有变形、破损等缺陷，其连接螺栓不得松动。</w:t>
            </w:r>
            <w:r>
              <w:rPr>
                <w:rFonts w:hint="eastAsia" w:ascii="宋体" w:hAnsi="宋体" w:eastAsia="宋体" w:cs="宋体"/>
                <w:spacing w:val="12"/>
                <w:sz w:val="28"/>
                <w:szCs w:val="28"/>
              </w:rPr>
              <w:t xml:space="preserve"> </w:t>
            </w:r>
            <w:r>
              <w:rPr>
                <w:rFonts w:hint="eastAsia" w:ascii="宋体" w:hAnsi="宋体" w:eastAsia="宋体" w:cs="宋体"/>
                <w:spacing w:val="-1"/>
                <w:sz w:val="28"/>
                <w:szCs w:val="28"/>
              </w:rPr>
              <w:t>采用焊缝连接，焊缝不得有裂纹。</w:t>
            </w:r>
          </w:p>
        </w:tc>
      </w:tr>
      <w:tr w14:paraId="021D0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bottom w:val="nil"/>
            </w:tcBorders>
            <w:vAlign w:val="top"/>
          </w:tcPr>
          <w:p w14:paraId="4A31F1D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92" w:type="dxa"/>
            <w:gridSpan w:val="7"/>
            <w:vAlign w:val="top"/>
          </w:tcPr>
          <w:p w14:paraId="7E7E5BB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3、固定轨道的连接螺栓</w:t>
            </w:r>
          </w:p>
        </w:tc>
        <w:tc>
          <w:tcPr>
            <w:tcW w:w="5786" w:type="dxa"/>
            <w:gridSpan w:val="6"/>
            <w:vAlign w:val="top"/>
          </w:tcPr>
          <w:p w14:paraId="5BFD829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螺栓不得有松动。</w:t>
            </w:r>
          </w:p>
        </w:tc>
      </w:tr>
      <w:tr w14:paraId="48CA1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tcBorders>
            <w:vAlign w:val="top"/>
          </w:tcPr>
          <w:p w14:paraId="26FA2BD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92" w:type="dxa"/>
            <w:gridSpan w:val="7"/>
            <w:vAlign w:val="top"/>
          </w:tcPr>
          <w:p w14:paraId="6968BE8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4、轨道接头焊缝</w:t>
            </w:r>
          </w:p>
        </w:tc>
        <w:tc>
          <w:tcPr>
            <w:tcW w:w="5786" w:type="dxa"/>
            <w:gridSpan w:val="6"/>
            <w:vAlign w:val="top"/>
          </w:tcPr>
          <w:p w14:paraId="169326F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焊缝不得有裂纹等缺陷。</w:t>
            </w:r>
          </w:p>
        </w:tc>
      </w:tr>
      <w:tr w14:paraId="7FA05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restart"/>
            <w:tcBorders>
              <w:bottom w:val="nil"/>
            </w:tcBorders>
            <w:vAlign w:val="top"/>
          </w:tcPr>
          <w:p w14:paraId="1408CFC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EC8AE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7C56A0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按钮装置</w:t>
            </w:r>
          </w:p>
        </w:tc>
        <w:tc>
          <w:tcPr>
            <w:tcW w:w="1992" w:type="dxa"/>
            <w:gridSpan w:val="7"/>
            <w:vAlign w:val="top"/>
          </w:tcPr>
          <w:p w14:paraId="031DB2E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1、外观</w:t>
            </w:r>
          </w:p>
        </w:tc>
        <w:tc>
          <w:tcPr>
            <w:tcW w:w="5786" w:type="dxa"/>
            <w:gridSpan w:val="6"/>
            <w:vAlign w:val="top"/>
          </w:tcPr>
          <w:p w14:paraId="3CEC569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外观及绝缘物不得有损伤。</w:t>
            </w:r>
          </w:p>
        </w:tc>
      </w:tr>
      <w:tr w14:paraId="279A15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59" w:hRule="atLeast"/>
        </w:trPr>
        <w:tc>
          <w:tcPr>
            <w:tcW w:w="1839" w:type="dxa"/>
            <w:gridSpan w:val="4"/>
            <w:vMerge w:val="continue"/>
            <w:tcBorders>
              <w:top w:val="nil"/>
              <w:bottom w:val="nil"/>
            </w:tcBorders>
            <w:vAlign w:val="top"/>
          </w:tcPr>
          <w:p w14:paraId="450B7A3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92" w:type="dxa"/>
            <w:gridSpan w:val="7"/>
            <w:vAlign w:val="top"/>
          </w:tcPr>
          <w:p w14:paraId="6A26D8C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2、悬挂电缆</w:t>
            </w:r>
          </w:p>
        </w:tc>
        <w:tc>
          <w:tcPr>
            <w:tcW w:w="5786" w:type="dxa"/>
            <w:gridSpan w:val="6"/>
            <w:vAlign w:val="top"/>
          </w:tcPr>
          <w:p w14:paraId="1D191C84">
            <w:pPr>
              <w:pStyle w:val="9"/>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8"/>
                <w:szCs w:val="28"/>
              </w:rPr>
            </w:pPr>
            <w:r>
              <w:rPr>
                <w:rFonts w:hint="eastAsia" w:ascii="宋体" w:hAnsi="宋体" w:eastAsia="宋体" w:cs="宋体"/>
                <w:spacing w:val="1"/>
                <w:sz w:val="28"/>
                <w:szCs w:val="28"/>
              </w:rPr>
              <w:t>电缆上、下两端固定应牢固可靠不得有破损、断线等缺陷，须</w:t>
            </w:r>
            <w:r>
              <w:rPr>
                <w:rFonts w:hint="eastAsia" w:ascii="宋体" w:hAnsi="宋体" w:eastAsia="宋体" w:cs="宋体"/>
                <w:spacing w:val="-2"/>
                <w:sz w:val="28"/>
                <w:szCs w:val="28"/>
              </w:rPr>
              <w:t>保证绝缘。</w:t>
            </w:r>
          </w:p>
        </w:tc>
      </w:tr>
      <w:tr w14:paraId="4F9983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bottom w:val="nil"/>
            </w:tcBorders>
            <w:vAlign w:val="top"/>
          </w:tcPr>
          <w:p w14:paraId="030553B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92" w:type="dxa"/>
            <w:gridSpan w:val="7"/>
            <w:vAlign w:val="top"/>
          </w:tcPr>
          <w:p w14:paraId="3F3A7FD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3、触点</w:t>
            </w:r>
          </w:p>
        </w:tc>
        <w:tc>
          <w:tcPr>
            <w:tcW w:w="5786" w:type="dxa"/>
            <w:gridSpan w:val="6"/>
            <w:vAlign w:val="top"/>
          </w:tcPr>
          <w:p w14:paraId="0B235CB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触点不得有严重磨损。</w:t>
            </w:r>
          </w:p>
        </w:tc>
      </w:tr>
      <w:tr w14:paraId="2E8E4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tcBorders>
            <w:vAlign w:val="top"/>
          </w:tcPr>
          <w:p w14:paraId="1340940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92" w:type="dxa"/>
            <w:gridSpan w:val="7"/>
            <w:vAlign w:val="top"/>
          </w:tcPr>
          <w:p w14:paraId="34FBB28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4、接线及接地</w:t>
            </w:r>
          </w:p>
        </w:tc>
        <w:tc>
          <w:tcPr>
            <w:tcW w:w="5786" w:type="dxa"/>
            <w:gridSpan w:val="6"/>
            <w:vAlign w:val="top"/>
          </w:tcPr>
          <w:p w14:paraId="32D4D97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接线应牢固可靠，连接螺栓不得有松动。</w:t>
            </w:r>
          </w:p>
        </w:tc>
      </w:tr>
      <w:tr w14:paraId="64DDD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restart"/>
            <w:tcBorders>
              <w:bottom w:val="nil"/>
            </w:tcBorders>
            <w:vAlign w:val="top"/>
          </w:tcPr>
          <w:p w14:paraId="1FC7EBE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DF30149">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31"/>
                <w:sz w:val="28"/>
                <w:szCs w:val="28"/>
              </w:rPr>
              <w:t>电磁接触</w:t>
            </w:r>
            <w:r>
              <w:rPr>
                <w:rFonts w:hint="eastAsia" w:ascii="宋体" w:hAnsi="宋体" w:eastAsia="宋体" w:cs="宋体"/>
                <w:sz w:val="28"/>
                <w:szCs w:val="28"/>
              </w:rPr>
              <w:t xml:space="preserve"> 器</w:t>
            </w:r>
          </w:p>
        </w:tc>
        <w:tc>
          <w:tcPr>
            <w:tcW w:w="1992" w:type="dxa"/>
            <w:gridSpan w:val="7"/>
            <w:vAlign w:val="top"/>
          </w:tcPr>
          <w:p w14:paraId="37E390B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1、动作状态</w:t>
            </w:r>
          </w:p>
        </w:tc>
        <w:tc>
          <w:tcPr>
            <w:tcW w:w="5786" w:type="dxa"/>
            <w:gridSpan w:val="6"/>
            <w:vAlign w:val="top"/>
          </w:tcPr>
          <w:p w14:paraId="6AC9705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触点的接触和打开动作应灵敏，不得粘连。</w:t>
            </w:r>
          </w:p>
        </w:tc>
      </w:tr>
      <w:tr w14:paraId="6021D2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839" w:type="dxa"/>
            <w:gridSpan w:val="4"/>
            <w:vMerge w:val="continue"/>
            <w:tcBorders>
              <w:top w:val="nil"/>
              <w:bottom w:val="nil"/>
            </w:tcBorders>
            <w:vAlign w:val="top"/>
          </w:tcPr>
          <w:p w14:paraId="38C076F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92" w:type="dxa"/>
            <w:gridSpan w:val="7"/>
            <w:vAlign w:val="top"/>
          </w:tcPr>
          <w:p w14:paraId="38F7AA5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2、接地螺栓</w:t>
            </w:r>
          </w:p>
        </w:tc>
        <w:tc>
          <w:tcPr>
            <w:tcW w:w="5786" w:type="dxa"/>
            <w:gridSpan w:val="6"/>
            <w:vAlign w:val="top"/>
          </w:tcPr>
          <w:p w14:paraId="12913F7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不得有松动现象。</w:t>
            </w:r>
          </w:p>
        </w:tc>
      </w:tr>
      <w:tr w14:paraId="1F525E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54" w:hRule="atLeast"/>
        </w:trPr>
        <w:tc>
          <w:tcPr>
            <w:tcW w:w="1169" w:type="dxa"/>
            <w:tcBorders>
              <w:top w:val="nil"/>
            </w:tcBorders>
            <w:vAlign w:val="top"/>
          </w:tcPr>
          <w:p w14:paraId="5F88267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2FCBCF9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3、触点</w:t>
            </w:r>
          </w:p>
        </w:tc>
        <w:tc>
          <w:tcPr>
            <w:tcW w:w="6814" w:type="dxa"/>
            <w:gridSpan w:val="10"/>
            <w:vAlign w:val="top"/>
          </w:tcPr>
          <w:p w14:paraId="5873BBD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不得有严重磨损及磨耗。</w:t>
            </w:r>
          </w:p>
        </w:tc>
      </w:tr>
      <w:tr w14:paraId="70B816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11" w:hRule="atLeast"/>
        </w:trPr>
        <w:tc>
          <w:tcPr>
            <w:tcW w:w="1169" w:type="dxa"/>
            <w:vMerge w:val="restart"/>
            <w:tcBorders>
              <w:bottom w:val="nil"/>
            </w:tcBorders>
            <w:vAlign w:val="top"/>
          </w:tcPr>
          <w:p w14:paraId="65DDD5C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C07D01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6"/>
                <w:sz w:val="28"/>
                <w:szCs w:val="28"/>
              </w:rPr>
              <w:t>起升限位</w:t>
            </w:r>
            <w:r>
              <w:rPr>
                <w:rFonts w:hint="eastAsia" w:ascii="宋体" w:hAnsi="宋体" w:eastAsia="宋体" w:cs="宋体"/>
                <w:sz w:val="28"/>
                <w:szCs w:val="28"/>
              </w:rPr>
              <w:t xml:space="preserve"> 器</w:t>
            </w:r>
          </w:p>
        </w:tc>
        <w:tc>
          <w:tcPr>
            <w:tcW w:w="1634" w:type="dxa"/>
            <w:gridSpan w:val="6"/>
            <w:vAlign w:val="top"/>
          </w:tcPr>
          <w:p w14:paraId="41B627C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1、动作状态</w:t>
            </w:r>
          </w:p>
        </w:tc>
        <w:tc>
          <w:tcPr>
            <w:tcW w:w="6814" w:type="dxa"/>
            <w:gridSpan w:val="10"/>
            <w:vAlign w:val="top"/>
          </w:tcPr>
          <w:p w14:paraId="7BD071BF">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2"/>
                <w:sz w:val="28"/>
                <w:szCs w:val="28"/>
              </w:rPr>
              <w:t>动作灵敏可靠，应调节到吊钩在上限位时吊钩装置最高</w:t>
            </w:r>
            <w:r>
              <w:rPr>
                <w:rFonts w:hint="eastAsia" w:ascii="宋体" w:hAnsi="宋体" w:eastAsia="宋体" w:cs="宋体"/>
                <w:spacing w:val="1"/>
                <w:sz w:val="28"/>
                <w:szCs w:val="28"/>
              </w:rPr>
              <w:t>点与卷</w:t>
            </w:r>
            <w:r>
              <w:rPr>
                <w:rFonts w:hint="eastAsia" w:ascii="宋体" w:hAnsi="宋体" w:eastAsia="宋体" w:cs="宋体"/>
                <w:sz w:val="28"/>
                <w:szCs w:val="28"/>
              </w:rPr>
              <w:t xml:space="preserve"> </w:t>
            </w:r>
            <w:r>
              <w:rPr>
                <w:rFonts w:hint="eastAsia" w:ascii="宋体" w:hAnsi="宋体" w:eastAsia="宋体" w:cs="宋体"/>
                <w:spacing w:val="-2"/>
                <w:sz w:val="28"/>
                <w:szCs w:val="28"/>
              </w:rPr>
              <w:t>筒间距离不小于</w:t>
            </w:r>
            <w:r>
              <w:rPr>
                <w:rFonts w:hint="eastAsia" w:ascii="宋体" w:hAnsi="宋体" w:eastAsia="宋体" w:cs="宋体"/>
                <w:spacing w:val="-33"/>
                <w:sz w:val="28"/>
                <w:szCs w:val="28"/>
              </w:rPr>
              <w:t xml:space="preserve"> </w:t>
            </w:r>
            <w:r>
              <w:rPr>
                <w:rFonts w:hint="eastAsia" w:ascii="宋体" w:hAnsi="宋体" w:eastAsia="宋体" w:cs="宋体"/>
                <w:spacing w:val="-2"/>
                <w:sz w:val="28"/>
                <w:szCs w:val="28"/>
              </w:rPr>
              <w:t>50mm。</w:t>
            </w:r>
          </w:p>
        </w:tc>
      </w:tr>
      <w:tr w14:paraId="6AEC01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82" w:hRule="atLeast"/>
        </w:trPr>
        <w:tc>
          <w:tcPr>
            <w:tcW w:w="1169" w:type="dxa"/>
            <w:vMerge w:val="continue"/>
            <w:tcBorders>
              <w:top w:val="nil"/>
              <w:bottom w:val="nil"/>
            </w:tcBorders>
            <w:vAlign w:val="top"/>
          </w:tcPr>
          <w:p w14:paraId="0A5B524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307EB39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2、触点</w:t>
            </w:r>
          </w:p>
        </w:tc>
        <w:tc>
          <w:tcPr>
            <w:tcW w:w="6814" w:type="dxa"/>
            <w:gridSpan w:val="10"/>
            <w:vAlign w:val="top"/>
          </w:tcPr>
          <w:p w14:paraId="32C3177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动作准确、灵敏，不得有损伤及严重磨损。</w:t>
            </w:r>
          </w:p>
        </w:tc>
      </w:tr>
      <w:tr w14:paraId="6969D1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continue"/>
            <w:tcBorders>
              <w:top w:val="nil"/>
            </w:tcBorders>
            <w:vAlign w:val="top"/>
          </w:tcPr>
          <w:p w14:paraId="1F4FBAC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75B44ED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3、接地螺栓</w:t>
            </w:r>
          </w:p>
        </w:tc>
        <w:tc>
          <w:tcPr>
            <w:tcW w:w="6814" w:type="dxa"/>
            <w:gridSpan w:val="10"/>
            <w:vAlign w:val="top"/>
          </w:tcPr>
          <w:p w14:paraId="2DB7C68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不得有松动现象。</w:t>
            </w:r>
          </w:p>
        </w:tc>
      </w:tr>
      <w:tr w14:paraId="2B450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11" w:hRule="atLeast"/>
        </w:trPr>
        <w:tc>
          <w:tcPr>
            <w:tcW w:w="2803" w:type="dxa"/>
            <w:gridSpan w:val="7"/>
            <w:vAlign w:val="top"/>
          </w:tcPr>
          <w:p w14:paraId="5EC5383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滑</w:t>
            </w:r>
            <w:r>
              <w:rPr>
                <w:rFonts w:hint="eastAsia" w:ascii="宋体" w:hAnsi="宋体" w:eastAsia="宋体" w:cs="宋体"/>
                <w:spacing w:val="4"/>
                <w:sz w:val="28"/>
                <w:szCs w:val="28"/>
              </w:rPr>
              <w:t xml:space="preserve">  </w:t>
            </w:r>
            <w:r>
              <w:rPr>
                <w:rFonts w:hint="eastAsia" w:ascii="宋体" w:hAnsi="宋体" w:eastAsia="宋体" w:cs="宋体"/>
                <w:spacing w:val="-4"/>
                <w:sz w:val="28"/>
                <w:szCs w:val="28"/>
              </w:rPr>
              <w:t>线</w:t>
            </w:r>
          </w:p>
        </w:tc>
        <w:tc>
          <w:tcPr>
            <w:tcW w:w="6814" w:type="dxa"/>
            <w:gridSpan w:val="10"/>
            <w:vAlign w:val="top"/>
          </w:tcPr>
          <w:p w14:paraId="390E036E">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center"/>
              <w:rPr>
                <w:rFonts w:hint="eastAsia" w:ascii="宋体" w:hAnsi="宋体" w:eastAsia="宋体" w:cs="宋体"/>
                <w:sz w:val="28"/>
                <w:szCs w:val="28"/>
              </w:rPr>
            </w:pPr>
            <w:r>
              <w:rPr>
                <w:rFonts w:hint="eastAsia" w:ascii="宋体" w:hAnsi="宋体" w:eastAsia="宋体" w:cs="宋体"/>
                <w:spacing w:val="2"/>
                <w:sz w:val="28"/>
                <w:szCs w:val="28"/>
              </w:rPr>
              <w:t>滑线不得有严重锈蚀和油垢，支撑安装应牢固，滑线不</w:t>
            </w:r>
            <w:r>
              <w:rPr>
                <w:rFonts w:hint="eastAsia" w:ascii="宋体" w:hAnsi="宋体" w:eastAsia="宋体" w:cs="宋体"/>
                <w:spacing w:val="1"/>
                <w:sz w:val="28"/>
                <w:szCs w:val="28"/>
              </w:rPr>
              <w:t>得有明</w:t>
            </w:r>
            <w:r>
              <w:rPr>
                <w:rFonts w:hint="eastAsia" w:ascii="宋体" w:hAnsi="宋体" w:eastAsia="宋体" w:cs="宋体"/>
                <w:sz w:val="28"/>
                <w:szCs w:val="28"/>
              </w:rPr>
              <w:t xml:space="preserve"> </w:t>
            </w:r>
            <w:r>
              <w:rPr>
                <w:rFonts w:hint="eastAsia" w:ascii="宋体" w:hAnsi="宋体" w:eastAsia="宋体" w:cs="宋体"/>
                <w:spacing w:val="-3"/>
                <w:sz w:val="28"/>
                <w:szCs w:val="28"/>
              </w:rPr>
              <w:t>显的下挠。</w:t>
            </w:r>
          </w:p>
        </w:tc>
      </w:tr>
      <w:tr w14:paraId="0C7645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restart"/>
            <w:tcBorders>
              <w:bottom w:val="nil"/>
            </w:tcBorders>
            <w:vAlign w:val="top"/>
          </w:tcPr>
          <w:p w14:paraId="38E1F90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电缆</w:t>
            </w:r>
          </w:p>
        </w:tc>
        <w:tc>
          <w:tcPr>
            <w:tcW w:w="1634" w:type="dxa"/>
            <w:gridSpan w:val="6"/>
            <w:vAlign w:val="top"/>
          </w:tcPr>
          <w:p w14:paraId="279F93A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1、外观</w:t>
            </w:r>
          </w:p>
        </w:tc>
        <w:tc>
          <w:tcPr>
            <w:tcW w:w="6814" w:type="dxa"/>
            <w:gridSpan w:val="10"/>
            <w:vAlign w:val="top"/>
          </w:tcPr>
          <w:p w14:paraId="62AD425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不得有外伤，异常的弯曲或扭转，老化等缺陷。</w:t>
            </w:r>
          </w:p>
        </w:tc>
      </w:tr>
      <w:tr w14:paraId="131FBB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59" w:hRule="atLeast"/>
        </w:trPr>
        <w:tc>
          <w:tcPr>
            <w:tcW w:w="1169" w:type="dxa"/>
            <w:vMerge w:val="continue"/>
            <w:tcBorders>
              <w:top w:val="nil"/>
            </w:tcBorders>
            <w:vAlign w:val="top"/>
          </w:tcPr>
          <w:p w14:paraId="6E7325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68A29C5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2、装配状况</w:t>
            </w:r>
          </w:p>
        </w:tc>
        <w:tc>
          <w:tcPr>
            <w:tcW w:w="6814" w:type="dxa"/>
            <w:gridSpan w:val="10"/>
            <w:vAlign w:val="top"/>
          </w:tcPr>
          <w:p w14:paraId="3367EB78">
            <w:pPr>
              <w:pStyle w:val="9"/>
              <w:keepNext w:val="0"/>
              <w:keepLines w:val="0"/>
              <w:pageBreakBefore w:val="0"/>
              <w:kinsoku w:val="0"/>
              <w:wordWrap/>
              <w:topLinePunct w:val="0"/>
              <w:autoSpaceDE w:val="0"/>
              <w:autoSpaceDN w:val="0"/>
              <w:bidi w:val="0"/>
              <w:adjustRightInd w:val="0"/>
              <w:snapToGrid w:val="0"/>
              <w:spacing w:line="360" w:lineRule="auto"/>
              <w:ind w:left="0" w:right="0" w:firstLine="19"/>
              <w:jc w:val="center"/>
              <w:rPr>
                <w:rFonts w:hint="eastAsia" w:ascii="宋体" w:hAnsi="宋体" w:eastAsia="宋体" w:cs="宋体"/>
                <w:sz w:val="28"/>
                <w:szCs w:val="28"/>
              </w:rPr>
            </w:pPr>
            <w:r>
              <w:rPr>
                <w:rFonts w:hint="eastAsia" w:ascii="宋体" w:hAnsi="宋体" w:eastAsia="宋体" w:cs="宋体"/>
                <w:spacing w:val="1"/>
                <w:sz w:val="28"/>
                <w:szCs w:val="28"/>
              </w:rPr>
              <w:t>电缆与开关的连接不得有松动，吊线环不得脱离滑道，支承钢</w:t>
            </w:r>
            <w:r>
              <w:rPr>
                <w:rFonts w:hint="eastAsia" w:ascii="宋体" w:hAnsi="宋体" w:eastAsia="宋体" w:cs="宋体"/>
                <w:spacing w:val="3"/>
                <w:sz w:val="28"/>
                <w:szCs w:val="28"/>
              </w:rPr>
              <w:t xml:space="preserve"> </w:t>
            </w:r>
            <w:r>
              <w:rPr>
                <w:rFonts w:hint="eastAsia" w:ascii="宋体" w:hAnsi="宋体" w:eastAsia="宋体" w:cs="宋体"/>
                <w:spacing w:val="-1"/>
                <w:sz w:val="28"/>
                <w:szCs w:val="28"/>
              </w:rPr>
              <w:t>丝两端不得有松动。</w:t>
            </w:r>
          </w:p>
        </w:tc>
      </w:tr>
      <w:tr w14:paraId="38D8B6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5" w:hRule="atLeast"/>
        </w:trPr>
        <w:tc>
          <w:tcPr>
            <w:tcW w:w="1169" w:type="dxa"/>
            <w:vMerge w:val="restart"/>
            <w:tcBorders>
              <w:bottom w:val="nil"/>
            </w:tcBorders>
            <w:vAlign w:val="top"/>
          </w:tcPr>
          <w:p w14:paraId="2D7BD4C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26D995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532A85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吊钩装置</w:t>
            </w:r>
          </w:p>
        </w:tc>
        <w:tc>
          <w:tcPr>
            <w:tcW w:w="1634" w:type="dxa"/>
            <w:gridSpan w:val="6"/>
            <w:vAlign w:val="top"/>
          </w:tcPr>
          <w:p w14:paraId="24CED15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1、吊钩</w:t>
            </w:r>
          </w:p>
        </w:tc>
        <w:tc>
          <w:tcPr>
            <w:tcW w:w="6814" w:type="dxa"/>
            <w:gridSpan w:val="10"/>
            <w:vAlign w:val="top"/>
          </w:tcPr>
          <w:p w14:paraId="23AF90F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目测不得有裂纹、异常磨损和钩口异常变形。</w:t>
            </w:r>
          </w:p>
        </w:tc>
      </w:tr>
      <w:tr w14:paraId="4496C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28" w:hRule="atLeast"/>
        </w:trPr>
        <w:tc>
          <w:tcPr>
            <w:tcW w:w="1169" w:type="dxa"/>
            <w:vMerge w:val="continue"/>
            <w:tcBorders>
              <w:top w:val="nil"/>
              <w:bottom w:val="nil"/>
            </w:tcBorders>
            <w:vAlign w:val="top"/>
          </w:tcPr>
          <w:p w14:paraId="754D172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0EC980B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2、轴承</w:t>
            </w:r>
          </w:p>
        </w:tc>
        <w:tc>
          <w:tcPr>
            <w:tcW w:w="6814" w:type="dxa"/>
            <w:gridSpan w:val="10"/>
            <w:vAlign w:val="top"/>
          </w:tcPr>
          <w:p w14:paraId="74DDE11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回转应灵活、平滑。</w:t>
            </w:r>
          </w:p>
        </w:tc>
      </w:tr>
      <w:tr w14:paraId="6A69C2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15" w:hRule="atLeast"/>
        </w:trPr>
        <w:tc>
          <w:tcPr>
            <w:tcW w:w="1169" w:type="dxa"/>
            <w:vMerge w:val="continue"/>
            <w:tcBorders>
              <w:top w:val="nil"/>
              <w:bottom w:val="nil"/>
            </w:tcBorders>
            <w:vAlign w:val="top"/>
          </w:tcPr>
          <w:p w14:paraId="11BA44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32CDF3B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3、吊钩螺母</w:t>
            </w:r>
          </w:p>
        </w:tc>
        <w:tc>
          <w:tcPr>
            <w:tcW w:w="6814" w:type="dxa"/>
            <w:gridSpan w:val="10"/>
            <w:vAlign w:val="top"/>
          </w:tcPr>
          <w:p w14:paraId="171B039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锁紧装置不得有松动。</w:t>
            </w:r>
          </w:p>
        </w:tc>
      </w:tr>
      <w:tr w14:paraId="6B82EB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5" w:hRule="atLeast"/>
        </w:trPr>
        <w:tc>
          <w:tcPr>
            <w:tcW w:w="1169" w:type="dxa"/>
            <w:vMerge w:val="continue"/>
            <w:tcBorders>
              <w:top w:val="nil"/>
              <w:bottom w:val="nil"/>
            </w:tcBorders>
            <w:vAlign w:val="top"/>
          </w:tcPr>
          <w:p w14:paraId="146767A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650178E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4、滑轮</w:t>
            </w:r>
          </w:p>
        </w:tc>
        <w:tc>
          <w:tcPr>
            <w:tcW w:w="6814" w:type="dxa"/>
            <w:gridSpan w:val="10"/>
            <w:vAlign w:val="top"/>
          </w:tcPr>
          <w:p w14:paraId="5A8E299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滑轮槽不得有异常磨损，轮缘完整，不得有损伤。</w:t>
            </w:r>
          </w:p>
        </w:tc>
      </w:tr>
      <w:tr w14:paraId="3118F1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76" w:hRule="atLeast"/>
        </w:trPr>
        <w:tc>
          <w:tcPr>
            <w:tcW w:w="1169" w:type="dxa"/>
            <w:vMerge w:val="continue"/>
            <w:tcBorders>
              <w:top w:val="nil"/>
            </w:tcBorders>
            <w:vAlign w:val="top"/>
          </w:tcPr>
          <w:p w14:paraId="5A6EB0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0579522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5、外观</w:t>
            </w:r>
          </w:p>
        </w:tc>
        <w:tc>
          <w:tcPr>
            <w:tcW w:w="6814" w:type="dxa"/>
            <w:gridSpan w:val="10"/>
            <w:vAlign w:val="top"/>
          </w:tcPr>
          <w:p w14:paraId="0387599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滑轮罩壳不得有磨损，挡轴板、挡圈及销不得有松动，</w:t>
            </w:r>
            <w:r>
              <w:rPr>
                <w:rFonts w:hint="eastAsia" w:ascii="宋体" w:hAnsi="宋体" w:eastAsia="宋体" w:cs="宋体"/>
                <w:spacing w:val="1"/>
                <w:sz w:val="28"/>
                <w:szCs w:val="28"/>
              </w:rPr>
              <w:t>钩口闭</w:t>
            </w:r>
            <w:r>
              <w:rPr>
                <w:rFonts w:hint="eastAsia" w:ascii="宋体" w:hAnsi="宋体" w:eastAsia="宋体" w:cs="宋体"/>
                <w:sz w:val="28"/>
                <w:szCs w:val="28"/>
              </w:rPr>
              <w:t xml:space="preserve"> </w:t>
            </w:r>
            <w:r>
              <w:rPr>
                <w:rFonts w:hint="eastAsia" w:ascii="宋体" w:hAnsi="宋体" w:eastAsia="宋体" w:cs="宋体"/>
                <w:spacing w:val="-2"/>
                <w:sz w:val="28"/>
                <w:szCs w:val="28"/>
              </w:rPr>
              <w:t>锁装置应正常。</w:t>
            </w:r>
          </w:p>
        </w:tc>
      </w:tr>
      <w:tr w14:paraId="5C8287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93" w:hRule="atLeast"/>
        </w:trPr>
        <w:tc>
          <w:tcPr>
            <w:tcW w:w="1169" w:type="dxa"/>
            <w:vMerge w:val="restart"/>
            <w:tcBorders>
              <w:bottom w:val="nil"/>
            </w:tcBorders>
            <w:vAlign w:val="top"/>
          </w:tcPr>
          <w:p w14:paraId="4A67DFD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BBDB5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0397C8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制动器</w:t>
            </w:r>
          </w:p>
        </w:tc>
        <w:tc>
          <w:tcPr>
            <w:tcW w:w="1634" w:type="dxa"/>
            <w:gridSpan w:val="6"/>
            <w:vAlign w:val="top"/>
          </w:tcPr>
          <w:p w14:paraId="47F566B7">
            <w:pPr>
              <w:pStyle w:val="9"/>
              <w:keepNext w:val="0"/>
              <w:keepLines w:val="0"/>
              <w:pageBreakBefore w:val="0"/>
              <w:kinsoku w:val="0"/>
              <w:wordWrap/>
              <w:topLinePunct w:val="0"/>
              <w:autoSpaceDE w:val="0"/>
              <w:autoSpaceDN w:val="0"/>
              <w:bidi w:val="0"/>
              <w:adjustRightInd w:val="0"/>
              <w:snapToGrid w:val="0"/>
              <w:spacing w:line="360" w:lineRule="auto"/>
              <w:ind w:left="0" w:right="0" w:firstLine="12"/>
              <w:jc w:val="center"/>
              <w:rPr>
                <w:rFonts w:hint="eastAsia" w:ascii="宋体" w:hAnsi="宋体" w:eastAsia="宋体" w:cs="宋体"/>
                <w:sz w:val="28"/>
                <w:szCs w:val="28"/>
              </w:rPr>
            </w:pPr>
            <w:r>
              <w:rPr>
                <w:rFonts w:hint="eastAsia" w:ascii="宋体" w:hAnsi="宋体" w:eastAsia="宋体" w:cs="宋体"/>
                <w:spacing w:val="-3"/>
                <w:sz w:val="28"/>
                <w:szCs w:val="28"/>
              </w:rPr>
              <w:t>1、起升机构的制动环或</w:t>
            </w:r>
            <w:r>
              <w:rPr>
                <w:rFonts w:hint="eastAsia" w:ascii="宋体" w:hAnsi="宋体" w:eastAsia="宋体" w:cs="宋体"/>
                <w:sz w:val="28"/>
                <w:szCs w:val="28"/>
              </w:rPr>
              <w:t xml:space="preserve"> </w:t>
            </w:r>
            <w:r>
              <w:rPr>
                <w:rFonts w:hint="eastAsia" w:ascii="宋体" w:hAnsi="宋体" w:eastAsia="宋体" w:cs="宋体"/>
                <w:spacing w:val="-3"/>
                <w:sz w:val="28"/>
                <w:szCs w:val="28"/>
              </w:rPr>
              <w:t>制动片</w:t>
            </w:r>
          </w:p>
        </w:tc>
        <w:tc>
          <w:tcPr>
            <w:tcW w:w="6814" w:type="dxa"/>
            <w:gridSpan w:val="10"/>
            <w:vAlign w:val="top"/>
          </w:tcPr>
          <w:p w14:paraId="3F407B69">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1"/>
                <w:sz w:val="28"/>
                <w:szCs w:val="28"/>
              </w:rPr>
              <w:t>锥形制动磨损量不得大于原厚度的50%，且</w:t>
            </w:r>
            <w:r>
              <w:rPr>
                <w:rFonts w:hint="eastAsia" w:ascii="宋体" w:hAnsi="宋体" w:eastAsia="宋体" w:cs="宋体"/>
                <w:spacing w:val="-2"/>
                <w:sz w:val="28"/>
                <w:szCs w:val="28"/>
              </w:rPr>
              <w:t>不大于轴向调整量的</w:t>
            </w:r>
            <w:r>
              <w:rPr>
                <w:rFonts w:hint="eastAsia" w:ascii="宋体" w:hAnsi="宋体" w:eastAsia="宋体" w:cs="宋体"/>
                <w:sz w:val="28"/>
                <w:szCs w:val="28"/>
              </w:rPr>
              <w:t xml:space="preserve"> </w:t>
            </w:r>
            <w:r>
              <w:rPr>
                <w:rFonts w:hint="eastAsia" w:ascii="宋体" w:hAnsi="宋体" w:eastAsia="宋体" w:cs="宋体"/>
                <w:spacing w:val="1"/>
                <w:sz w:val="28"/>
                <w:szCs w:val="28"/>
              </w:rPr>
              <w:t>最大值。制动片的磨损不大于原厚度的50%。</w:t>
            </w:r>
          </w:p>
        </w:tc>
      </w:tr>
      <w:tr w14:paraId="42FA4D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71" w:hRule="atLeast"/>
        </w:trPr>
        <w:tc>
          <w:tcPr>
            <w:tcW w:w="1169" w:type="dxa"/>
            <w:vMerge w:val="continue"/>
            <w:tcBorders>
              <w:top w:val="nil"/>
              <w:bottom w:val="nil"/>
            </w:tcBorders>
            <w:vAlign w:val="top"/>
          </w:tcPr>
          <w:p w14:paraId="5595987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79B81768">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2"/>
                <w:sz w:val="28"/>
                <w:szCs w:val="28"/>
              </w:rPr>
              <w:t>2、运行机构的平面制动</w:t>
            </w:r>
            <w:r>
              <w:rPr>
                <w:rFonts w:hint="eastAsia" w:ascii="宋体" w:hAnsi="宋体" w:eastAsia="宋体" w:cs="宋体"/>
                <w:spacing w:val="1"/>
                <w:sz w:val="28"/>
                <w:szCs w:val="28"/>
              </w:rPr>
              <w:t xml:space="preserve"> </w:t>
            </w:r>
            <w:r>
              <w:rPr>
                <w:rFonts w:hint="eastAsia" w:ascii="宋体" w:hAnsi="宋体" w:eastAsia="宋体" w:cs="宋体"/>
                <w:sz w:val="28"/>
                <w:szCs w:val="28"/>
              </w:rPr>
              <w:t>环</w:t>
            </w:r>
          </w:p>
        </w:tc>
        <w:tc>
          <w:tcPr>
            <w:tcW w:w="6814" w:type="dxa"/>
            <w:gridSpan w:val="10"/>
            <w:vAlign w:val="top"/>
          </w:tcPr>
          <w:p w14:paraId="6E3B775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平面制动环的磨损量不大于原厚度的50%。</w:t>
            </w:r>
          </w:p>
        </w:tc>
      </w:tr>
      <w:tr w14:paraId="6DC196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5" w:hRule="atLeast"/>
        </w:trPr>
        <w:tc>
          <w:tcPr>
            <w:tcW w:w="1169" w:type="dxa"/>
            <w:vMerge w:val="continue"/>
            <w:tcBorders>
              <w:top w:val="nil"/>
            </w:tcBorders>
            <w:vAlign w:val="top"/>
          </w:tcPr>
          <w:p w14:paraId="33CE2D2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47B4252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3、制动环的外观</w:t>
            </w:r>
          </w:p>
        </w:tc>
        <w:tc>
          <w:tcPr>
            <w:tcW w:w="6814" w:type="dxa"/>
            <w:gridSpan w:val="10"/>
            <w:vAlign w:val="top"/>
          </w:tcPr>
          <w:p w14:paraId="126797A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制动环的外观不得有裂纹和损伤。</w:t>
            </w:r>
          </w:p>
        </w:tc>
      </w:tr>
      <w:tr w14:paraId="7416A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restart"/>
            <w:tcBorders>
              <w:bottom w:val="nil"/>
            </w:tcBorders>
            <w:vAlign w:val="top"/>
          </w:tcPr>
          <w:p w14:paraId="5A04AB3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运行小车</w:t>
            </w:r>
          </w:p>
        </w:tc>
        <w:tc>
          <w:tcPr>
            <w:tcW w:w="1634" w:type="dxa"/>
            <w:gridSpan w:val="6"/>
            <w:vAlign w:val="top"/>
          </w:tcPr>
          <w:p w14:paraId="45ECDC2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1、墙板</w:t>
            </w:r>
          </w:p>
        </w:tc>
        <w:tc>
          <w:tcPr>
            <w:tcW w:w="6814" w:type="dxa"/>
            <w:gridSpan w:val="10"/>
            <w:vAlign w:val="top"/>
          </w:tcPr>
          <w:p w14:paraId="7193FD1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连接螺栓不得有松动。</w:t>
            </w:r>
          </w:p>
        </w:tc>
      </w:tr>
      <w:tr w14:paraId="500E4B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41" w:hRule="atLeast"/>
        </w:trPr>
        <w:tc>
          <w:tcPr>
            <w:tcW w:w="1169" w:type="dxa"/>
            <w:vMerge w:val="continue"/>
            <w:tcBorders>
              <w:top w:val="nil"/>
            </w:tcBorders>
            <w:vAlign w:val="top"/>
          </w:tcPr>
          <w:p w14:paraId="37D88D4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67E75FF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2、车轮</w:t>
            </w:r>
          </w:p>
        </w:tc>
        <w:tc>
          <w:tcPr>
            <w:tcW w:w="6814" w:type="dxa"/>
            <w:gridSpan w:val="10"/>
            <w:vAlign w:val="top"/>
          </w:tcPr>
          <w:p w14:paraId="310E165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踏面和轮缘不得有异常磨损和伤痕。</w:t>
            </w:r>
          </w:p>
        </w:tc>
      </w:tr>
      <w:tr w14:paraId="5AD970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69" w:hRule="atLeast"/>
        </w:trPr>
        <w:tc>
          <w:tcPr>
            <w:tcW w:w="1169" w:type="dxa"/>
            <w:vMerge w:val="restart"/>
            <w:tcBorders>
              <w:bottom w:val="nil"/>
            </w:tcBorders>
            <w:vAlign w:val="top"/>
          </w:tcPr>
          <w:p w14:paraId="3CD98B1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E4D667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钢丝绳</w:t>
            </w:r>
          </w:p>
        </w:tc>
        <w:tc>
          <w:tcPr>
            <w:tcW w:w="1634" w:type="dxa"/>
            <w:gridSpan w:val="6"/>
            <w:vAlign w:val="top"/>
          </w:tcPr>
          <w:p w14:paraId="2FDCFA4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1、绳端固定状态</w:t>
            </w:r>
          </w:p>
        </w:tc>
        <w:tc>
          <w:tcPr>
            <w:tcW w:w="6814" w:type="dxa"/>
            <w:gridSpan w:val="10"/>
            <w:vAlign w:val="top"/>
          </w:tcPr>
          <w:p w14:paraId="6663414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钢丝绳各尾端固定应牢固可靠，不得有异常。</w:t>
            </w:r>
          </w:p>
        </w:tc>
      </w:tr>
      <w:tr w14:paraId="50A633F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28" w:hRule="atLeast"/>
        </w:trPr>
        <w:tc>
          <w:tcPr>
            <w:tcW w:w="1169" w:type="dxa"/>
            <w:vMerge w:val="continue"/>
            <w:tcBorders>
              <w:top w:val="nil"/>
            </w:tcBorders>
            <w:vAlign w:val="top"/>
          </w:tcPr>
          <w:p w14:paraId="6D10408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5EBCE40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2、外观</w:t>
            </w:r>
          </w:p>
        </w:tc>
        <w:tc>
          <w:tcPr>
            <w:tcW w:w="6814" w:type="dxa"/>
            <w:gridSpan w:val="10"/>
            <w:vAlign w:val="top"/>
          </w:tcPr>
          <w:p w14:paraId="16967D6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不得有扭结、灼伤及明显的松散、腐蚀等缺陷，</w:t>
            </w:r>
            <w:r>
              <w:rPr>
                <w:rFonts w:hint="eastAsia" w:ascii="宋体" w:hAnsi="宋体" w:eastAsia="宋体" w:cs="宋体"/>
                <w:spacing w:val="1"/>
                <w:sz w:val="28"/>
                <w:szCs w:val="28"/>
              </w:rPr>
              <w:t>绳上应有润滑</w:t>
            </w:r>
            <w:r>
              <w:rPr>
                <w:rFonts w:hint="eastAsia" w:ascii="宋体" w:hAnsi="宋体" w:eastAsia="宋体" w:cs="宋体"/>
                <w:sz w:val="28"/>
                <w:szCs w:val="28"/>
              </w:rPr>
              <w:t xml:space="preserve"> </w:t>
            </w:r>
            <w:r>
              <w:rPr>
                <w:rFonts w:hint="eastAsia" w:ascii="宋体" w:hAnsi="宋体" w:eastAsia="宋体" w:cs="宋体"/>
                <w:spacing w:val="-4"/>
                <w:sz w:val="28"/>
                <w:szCs w:val="28"/>
              </w:rPr>
              <w:t>油脂。</w:t>
            </w:r>
          </w:p>
        </w:tc>
      </w:tr>
      <w:tr w14:paraId="49273E3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85" w:hRule="atLeast"/>
        </w:trPr>
        <w:tc>
          <w:tcPr>
            <w:tcW w:w="1169" w:type="dxa"/>
            <w:vMerge w:val="restart"/>
            <w:tcBorders>
              <w:bottom w:val="nil"/>
            </w:tcBorders>
            <w:vAlign w:val="top"/>
          </w:tcPr>
          <w:p w14:paraId="097FE6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DD21C8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集电器</w:t>
            </w:r>
          </w:p>
        </w:tc>
        <w:tc>
          <w:tcPr>
            <w:tcW w:w="1634" w:type="dxa"/>
            <w:gridSpan w:val="6"/>
            <w:vAlign w:val="top"/>
          </w:tcPr>
          <w:p w14:paraId="01F67EB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1、工作状况</w:t>
            </w:r>
          </w:p>
        </w:tc>
        <w:tc>
          <w:tcPr>
            <w:tcW w:w="6814" w:type="dxa"/>
            <w:gridSpan w:val="10"/>
            <w:vAlign w:val="top"/>
          </w:tcPr>
          <w:p w14:paraId="017E8D4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集电器轮回转应灵活，不得有明显磨损。</w:t>
            </w:r>
          </w:p>
        </w:tc>
      </w:tr>
      <w:tr w14:paraId="3B86A0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99" w:hRule="atLeast"/>
        </w:trPr>
        <w:tc>
          <w:tcPr>
            <w:tcW w:w="1169" w:type="dxa"/>
            <w:vMerge w:val="continue"/>
            <w:tcBorders>
              <w:top w:val="nil"/>
            </w:tcBorders>
            <w:vAlign w:val="top"/>
          </w:tcPr>
          <w:p w14:paraId="0FC39E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66262CE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2、外观</w:t>
            </w:r>
          </w:p>
        </w:tc>
        <w:tc>
          <w:tcPr>
            <w:tcW w:w="6814" w:type="dxa"/>
            <w:gridSpan w:val="10"/>
            <w:vAlign w:val="top"/>
          </w:tcPr>
          <w:p w14:paraId="7C86C7FD">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2"/>
                <w:sz w:val="28"/>
                <w:szCs w:val="28"/>
              </w:rPr>
              <w:t>连接螺栓不得有松动，绝缘体不得松动和破损，弹簧不</w:t>
            </w:r>
            <w:r>
              <w:rPr>
                <w:rFonts w:hint="eastAsia" w:ascii="宋体" w:hAnsi="宋体" w:eastAsia="宋体" w:cs="宋体"/>
                <w:spacing w:val="1"/>
                <w:sz w:val="28"/>
                <w:szCs w:val="28"/>
              </w:rPr>
              <w:t>得失去</w:t>
            </w:r>
            <w:r>
              <w:rPr>
                <w:rFonts w:hint="eastAsia" w:ascii="宋体" w:hAnsi="宋体" w:eastAsia="宋体" w:cs="宋体"/>
                <w:sz w:val="28"/>
                <w:szCs w:val="28"/>
              </w:rPr>
              <w:t xml:space="preserve"> </w:t>
            </w:r>
            <w:r>
              <w:rPr>
                <w:rFonts w:hint="eastAsia" w:ascii="宋体" w:hAnsi="宋体" w:eastAsia="宋体" w:cs="宋体"/>
                <w:spacing w:val="-4"/>
                <w:sz w:val="28"/>
                <w:szCs w:val="28"/>
              </w:rPr>
              <w:t>弹性。</w:t>
            </w:r>
          </w:p>
        </w:tc>
      </w:tr>
      <w:tr w14:paraId="7625C0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77" w:hRule="atLeast"/>
        </w:trPr>
        <w:tc>
          <w:tcPr>
            <w:tcW w:w="2803" w:type="dxa"/>
            <w:gridSpan w:val="7"/>
            <w:vAlign w:val="top"/>
          </w:tcPr>
          <w:p w14:paraId="1ADF4A2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齿轮油状况</w:t>
            </w:r>
          </w:p>
        </w:tc>
        <w:tc>
          <w:tcPr>
            <w:tcW w:w="6814" w:type="dxa"/>
            <w:gridSpan w:val="10"/>
            <w:vAlign w:val="top"/>
          </w:tcPr>
          <w:p w14:paraId="44FF506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开式齿轮表面应定期加油脂，闭式齿轮应定期加机油。</w:t>
            </w:r>
          </w:p>
        </w:tc>
      </w:tr>
      <w:tr w14:paraId="3E5650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01" w:hRule="atLeast"/>
        </w:trPr>
        <w:tc>
          <w:tcPr>
            <w:tcW w:w="9617" w:type="dxa"/>
            <w:gridSpan w:val="17"/>
            <w:vAlign w:val="top"/>
          </w:tcPr>
          <w:p w14:paraId="3EFA5C8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rPr>
              <w:t>起重机械（行车）年度维修保养内容</w:t>
            </w:r>
          </w:p>
        </w:tc>
      </w:tr>
      <w:tr w14:paraId="74D852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2803" w:type="dxa"/>
            <w:gridSpan w:val="7"/>
            <w:vAlign w:val="top"/>
          </w:tcPr>
          <w:p w14:paraId="46DE7D4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7"/>
                <w:sz w:val="28"/>
                <w:szCs w:val="28"/>
              </w:rPr>
              <w:t>检</w:t>
            </w:r>
            <w:r>
              <w:rPr>
                <w:rFonts w:hint="eastAsia" w:ascii="宋体" w:hAnsi="宋体" w:eastAsia="宋体" w:cs="宋体"/>
                <w:spacing w:val="11"/>
                <w:sz w:val="28"/>
                <w:szCs w:val="28"/>
              </w:rPr>
              <w:t xml:space="preserve"> </w:t>
            </w:r>
            <w:r>
              <w:rPr>
                <w:rFonts w:hint="eastAsia" w:ascii="宋体" w:hAnsi="宋体" w:eastAsia="宋体" w:cs="宋体"/>
                <w:spacing w:val="-7"/>
                <w:sz w:val="28"/>
                <w:szCs w:val="28"/>
              </w:rPr>
              <w:t>查</w:t>
            </w:r>
            <w:r>
              <w:rPr>
                <w:rFonts w:hint="eastAsia" w:ascii="宋体" w:hAnsi="宋体" w:eastAsia="宋体" w:cs="宋体"/>
                <w:spacing w:val="8"/>
                <w:sz w:val="28"/>
                <w:szCs w:val="28"/>
              </w:rPr>
              <w:t xml:space="preserve"> </w:t>
            </w:r>
            <w:r>
              <w:rPr>
                <w:rFonts w:hint="eastAsia" w:ascii="宋体" w:hAnsi="宋体" w:eastAsia="宋体" w:cs="宋体"/>
                <w:spacing w:val="-7"/>
                <w:sz w:val="28"/>
                <w:szCs w:val="28"/>
              </w:rPr>
              <w:t>项</w:t>
            </w:r>
            <w:r>
              <w:rPr>
                <w:rFonts w:hint="eastAsia" w:ascii="宋体" w:hAnsi="宋体" w:eastAsia="宋体" w:cs="宋体"/>
                <w:spacing w:val="43"/>
                <w:sz w:val="28"/>
                <w:szCs w:val="28"/>
              </w:rPr>
              <w:t xml:space="preserve"> </w:t>
            </w:r>
            <w:r>
              <w:rPr>
                <w:rFonts w:hint="eastAsia" w:ascii="宋体" w:hAnsi="宋体" w:eastAsia="宋体" w:cs="宋体"/>
                <w:spacing w:val="-7"/>
                <w:sz w:val="28"/>
                <w:szCs w:val="28"/>
              </w:rPr>
              <w:t>目</w:t>
            </w:r>
          </w:p>
        </w:tc>
        <w:tc>
          <w:tcPr>
            <w:tcW w:w="6814" w:type="dxa"/>
            <w:gridSpan w:val="10"/>
            <w:vAlign w:val="top"/>
          </w:tcPr>
          <w:p w14:paraId="2A70716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要</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求</w:t>
            </w:r>
          </w:p>
        </w:tc>
      </w:tr>
      <w:tr w14:paraId="39E497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1B209D6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AD547B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CE0188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运行轨道</w:t>
            </w:r>
          </w:p>
        </w:tc>
        <w:tc>
          <w:tcPr>
            <w:tcW w:w="1634" w:type="dxa"/>
            <w:gridSpan w:val="6"/>
            <w:vAlign w:val="top"/>
          </w:tcPr>
          <w:p w14:paraId="707017B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4"/>
                <w:w w:val="98"/>
                <w:sz w:val="28"/>
                <w:szCs w:val="28"/>
              </w:rPr>
              <w:t>1、运行范围内障碍物</w:t>
            </w:r>
          </w:p>
        </w:tc>
        <w:tc>
          <w:tcPr>
            <w:tcW w:w="6814" w:type="dxa"/>
            <w:gridSpan w:val="10"/>
            <w:vAlign w:val="top"/>
          </w:tcPr>
          <w:p w14:paraId="7532A85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运行范围内与建筑物及其它设备的最小间距应不小于</w:t>
            </w:r>
            <w:r>
              <w:rPr>
                <w:rFonts w:hint="eastAsia" w:ascii="宋体" w:hAnsi="宋体" w:eastAsia="宋体" w:cs="宋体"/>
                <w:spacing w:val="-24"/>
                <w:sz w:val="28"/>
                <w:szCs w:val="28"/>
              </w:rPr>
              <w:t xml:space="preserve"> </w:t>
            </w:r>
            <w:r>
              <w:rPr>
                <w:rFonts w:hint="eastAsia" w:ascii="宋体" w:hAnsi="宋体" w:eastAsia="宋体" w:cs="宋体"/>
                <w:spacing w:val="-1"/>
                <w:sz w:val="28"/>
                <w:szCs w:val="28"/>
              </w:rPr>
              <w:t>100mm</w:t>
            </w:r>
          </w:p>
        </w:tc>
      </w:tr>
      <w:tr w14:paraId="4B045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73" w:hRule="atLeast"/>
        </w:trPr>
        <w:tc>
          <w:tcPr>
            <w:tcW w:w="1169" w:type="dxa"/>
            <w:vMerge w:val="continue"/>
            <w:tcBorders>
              <w:top w:val="nil"/>
              <w:bottom w:val="nil"/>
            </w:tcBorders>
            <w:vAlign w:val="top"/>
          </w:tcPr>
          <w:p w14:paraId="7EB9657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16F45E80">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7"/>
                <w:sz w:val="28"/>
                <w:szCs w:val="28"/>
              </w:rPr>
              <w:t>2、轨道端部止挡</w:t>
            </w:r>
            <w:r>
              <w:rPr>
                <w:rFonts w:hint="eastAsia" w:ascii="宋体" w:hAnsi="宋体" w:eastAsia="宋体" w:cs="宋体"/>
                <w:spacing w:val="2"/>
                <w:sz w:val="28"/>
                <w:szCs w:val="28"/>
              </w:rPr>
              <w:t xml:space="preserve"> </w:t>
            </w:r>
            <w:r>
              <w:rPr>
                <w:rFonts w:hint="eastAsia" w:ascii="宋体" w:hAnsi="宋体" w:eastAsia="宋体" w:cs="宋体"/>
                <w:spacing w:val="21"/>
                <w:sz w:val="28"/>
                <w:szCs w:val="28"/>
              </w:rPr>
              <w:t>及连接螺栓或焊</w:t>
            </w:r>
          </w:p>
        </w:tc>
        <w:tc>
          <w:tcPr>
            <w:tcW w:w="6814" w:type="dxa"/>
            <w:gridSpan w:val="10"/>
            <w:vAlign w:val="top"/>
          </w:tcPr>
          <w:p w14:paraId="5D2A01C3">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2"/>
                <w:sz w:val="28"/>
                <w:szCs w:val="28"/>
              </w:rPr>
              <w:t>轨道端部止挡不准有变形，破损等缺陷，其连</w:t>
            </w:r>
            <w:r>
              <w:rPr>
                <w:rFonts w:hint="eastAsia" w:ascii="宋体" w:hAnsi="宋体" w:eastAsia="宋体" w:cs="宋体"/>
                <w:spacing w:val="1"/>
                <w:sz w:val="28"/>
                <w:szCs w:val="28"/>
              </w:rPr>
              <w:t>接螺栓不得松动。采用焊</w:t>
            </w:r>
            <w:r>
              <w:rPr>
                <w:rFonts w:hint="eastAsia" w:ascii="宋体" w:hAnsi="宋体" w:eastAsia="宋体" w:cs="宋体"/>
                <w:sz w:val="28"/>
                <w:szCs w:val="28"/>
              </w:rPr>
              <w:t xml:space="preserve"> </w:t>
            </w:r>
            <w:r>
              <w:rPr>
                <w:rFonts w:hint="eastAsia" w:ascii="宋体" w:hAnsi="宋体" w:eastAsia="宋体" w:cs="宋体"/>
                <w:spacing w:val="-1"/>
                <w:sz w:val="28"/>
                <w:szCs w:val="28"/>
              </w:rPr>
              <w:t>接连接焊缝不得有裂纹。</w:t>
            </w:r>
          </w:p>
        </w:tc>
      </w:tr>
      <w:tr w14:paraId="114C7B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253" w:hRule="atLeast"/>
        </w:trPr>
        <w:tc>
          <w:tcPr>
            <w:tcW w:w="1169" w:type="dxa"/>
            <w:vMerge w:val="continue"/>
            <w:tcBorders>
              <w:top w:val="nil"/>
              <w:bottom w:val="nil"/>
            </w:tcBorders>
            <w:vAlign w:val="top"/>
          </w:tcPr>
          <w:p w14:paraId="7A03992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6767D07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7"/>
                <w:sz w:val="28"/>
                <w:szCs w:val="28"/>
              </w:rPr>
              <w:t>3、固定轨道的连</w:t>
            </w:r>
          </w:p>
        </w:tc>
        <w:tc>
          <w:tcPr>
            <w:tcW w:w="6814" w:type="dxa"/>
            <w:gridSpan w:val="10"/>
            <w:vAlign w:val="top"/>
          </w:tcPr>
          <w:p w14:paraId="2E216BB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螺栓不得有松动。</w:t>
            </w:r>
          </w:p>
        </w:tc>
      </w:tr>
      <w:tr w14:paraId="2B9CDE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top w:val="nil"/>
            </w:tcBorders>
            <w:vAlign w:val="top"/>
          </w:tcPr>
          <w:p w14:paraId="709D4E9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798ED3C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4、轨道接头焊缝</w:t>
            </w:r>
          </w:p>
        </w:tc>
        <w:tc>
          <w:tcPr>
            <w:tcW w:w="6814" w:type="dxa"/>
            <w:gridSpan w:val="10"/>
            <w:vAlign w:val="top"/>
          </w:tcPr>
          <w:p w14:paraId="6CEEC32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焊缝不得有裂纹等缺陷。</w:t>
            </w:r>
          </w:p>
        </w:tc>
      </w:tr>
      <w:tr w14:paraId="5A13A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176F15A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27DF0E2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5、轨道磨损</w:t>
            </w:r>
          </w:p>
        </w:tc>
        <w:tc>
          <w:tcPr>
            <w:tcW w:w="6814" w:type="dxa"/>
            <w:gridSpan w:val="10"/>
            <w:vAlign w:val="top"/>
          </w:tcPr>
          <w:p w14:paraId="34E6277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轨道与车轮踏面及轮缘接触处不得局部异常变形及磨损。</w:t>
            </w:r>
          </w:p>
        </w:tc>
      </w:tr>
      <w:tr w14:paraId="1754C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0B7E35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E9E8905">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5"/>
                <w:sz w:val="28"/>
                <w:szCs w:val="28"/>
              </w:rPr>
              <w:t>按钮</w:t>
            </w:r>
            <w:r>
              <w:rPr>
                <w:rFonts w:hint="eastAsia" w:ascii="宋体" w:hAnsi="宋体" w:eastAsia="宋体" w:cs="宋体"/>
                <w:spacing w:val="-4"/>
                <w:sz w:val="28"/>
                <w:szCs w:val="28"/>
              </w:rPr>
              <w:t>装置</w:t>
            </w:r>
          </w:p>
        </w:tc>
        <w:tc>
          <w:tcPr>
            <w:tcW w:w="1634" w:type="dxa"/>
            <w:gridSpan w:val="6"/>
            <w:vAlign w:val="top"/>
          </w:tcPr>
          <w:p w14:paraId="796E908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1、外观</w:t>
            </w:r>
          </w:p>
        </w:tc>
        <w:tc>
          <w:tcPr>
            <w:tcW w:w="6814" w:type="dxa"/>
            <w:gridSpan w:val="10"/>
            <w:vAlign w:val="top"/>
          </w:tcPr>
          <w:p w14:paraId="3761A43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外观及绝缘物不得有损伤。</w:t>
            </w:r>
          </w:p>
        </w:tc>
      </w:tr>
      <w:tr w14:paraId="3EE78D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489F694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79809D9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2、悬挂电缆</w:t>
            </w:r>
          </w:p>
        </w:tc>
        <w:tc>
          <w:tcPr>
            <w:tcW w:w="6814" w:type="dxa"/>
            <w:gridSpan w:val="10"/>
            <w:vAlign w:val="top"/>
          </w:tcPr>
          <w:p w14:paraId="15013F6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电缆上、下两端固定应牢固可靠不得有破损、断线等缺陷，须保证绝缘。</w:t>
            </w:r>
          </w:p>
        </w:tc>
      </w:tr>
      <w:tr w14:paraId="7E1DC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7AA33B8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6AE1693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3、触点</w:t>
            </w:r>
          </w:p>
        </w:tc>
        <w:tc>
          <w:tcPr>
            <w:tcW w:w="6814" w:type="dxa"/>
            <w:gridSpan w:val="10"/>
            <w:vAlign w:val="top"/>
          </w:tcPr>
          <w:p w14:paraId="4190DF0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触点不得有严重磨损。</w:t>
            </w:r>
          </w:p>
        </w:tc>
      </w:tr>
      <w:tr w14:paraId="0AD182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5EA678C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2AC6748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4、接线及接地</w:t>
            </w:r>
          </w:p>
        </w:tc>
        <w:tc>
          <w:tcPr>
            <w:tcW w:w="6814" w:type="dxa"/>
            <w:gridSpan w:val="10"/>
            <w:vAlign w:val="top"/>
          </w:tcPr>
          <w:p w14:paraId="6FB2A28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接线应牢固可靠，连接螺栓不得有松动。</w:t>
            </w:r>
          </w:p>
        </w:tc>
      </w:tr>
      <w:tr w14:paraId="669708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0C2A3855">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15"/>
                <w:sz w:val="28"/>
                <w:szCs w:val="28"/>
              </w:rPr>
              <w:t>电磁</w:t>
            </w:r>
            <w:r>
              <w:rPr>
                <w:rFonts w:hint="eastAsia" w:ascii="宋体" w:hAnsi="宋体" w:eastAsia="宋体" w:cs="宋体"/>
                <w:spacing w:val="-4"/>
                <w:sz w:val="28"/>
                <w:szCs w:val="28"/>
              </w:rPr>
              <w:t>接触</w:t>
            </w:r>
            <w:r>
              <w:rPr>
                <w:rFonts w:hint="eastAsia" w:ascii="宋体" w:hAnsi="宋体" w:eastAsia="宋体" w:cs="宋体"/>
                <w:spacing w:val="28"/>
                <w:w w:val="130"/>
                <w:sz w:val="28"/>
                <w:szCs w:val="28"/>
              </w:rPr>
              <w:t>器</w:t>
            </w:r>
          </w:p>
        </w:tc>
        <w:tc>
          <w:tcPr>
            <w:tcW w:w="1634" w:type="dxa"/>
            <w:gridSpan w:val="6"/>
            <w:vAlign w:val="top"/>
          </w:tcPr>
          <w:p w14:paraId="581F84F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1、动作状态</w:t>
            </w:r>
          </w:p>
        </w:tc>
        <w:tc>
          <w:tcPr>
            <w:tcW w:w="6814" w:type="dxa"/>
            <w:gridSpan w:val="10"/>
            <w:vAlign w:val="top"/>
          </w:tcPr>
          <w:p w14:paraId="5963DF8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触点的接触和打开动作应灵敏，不得粘连。</w:t>
            </w:r>
          </w:p>
        </w:tc>
      </w:tr>
      <w:tr w14:paraId="1A78D7A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42A64C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5E60368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2、接地螺栓</w:t>
            </w:r>
          </w:p>
        </w:tc>
        <w:tc>
          <w:tcPr>
            <w:tcW w:w="6814" w:type="dxa"/>
            <w:gridSpan w:val="10"/>
            <w:vAlign w:val="top"/>
          </w:tcPr>
          <w:p w14:paraId="7219E68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不得有松动现象。</w:t>
            </w:r>
          </w:p>
        </w:tc>
      </w:tr>
      <w:tr w14:paraId="69D487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05F3A9C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59E9966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3、触点</w:t>
            </w:r>
          </w:p>
        </w:tc>
        <w:tc>
          <w:tcPr>
            <w:tcW w:w="6814" w:type="dxa"/>
            <w:gridSpan w:val="10"/>
            <w:vAlign w:val="top"/>
          </w:tcPr>
          <w:p w14:paraId="0CD170E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不得有严重磨损及磨耗。</w:t>
            </w:r>
          </w:p>
        </w:tc>
      </w:tr>
      <w:tr w14:paraId="1E7E70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22" w:hRule="atLeast"/>
        </w:trPr>
        <w:tc>
          <w:tcPr>
            <w:tcW w:w="1169" w:type="dxa"/>
            <w:vMerge w:val="restart"/>
            <w:tcBorders>
              <w:bottom w:val="nil"/>
            </w:tcBorders>
            <w:vAlign w:val="top"/>
          </w:tcPr>
          <w:p w14:paraId="6082ED2A">
            <w:pPr>
              <w:pStyle w:val="9"/>
              <w:keepNext w:val="0"/>
              <w:keepLines w:val="0"/>
              <w:pageBreakBefore w:val="0"/>
              <w:kinsoku w:val="0"/>
              <w:wordWrap/>
              <w:topLinePunct w:val="0"/>
              <w:autoSpaceDE w:val="0"/>
              <w:autoSpaceDN w:val="0"/>
              <w:bidi w:val="0"/>
              <w:adjustRightInd w:val="0"/>
              <w:snapToGrid w:val="0"/>
              <w:spacing w:line="360" w:lineRule="auto"/>
              <w:ind w:left="0" w:right="0" w:hanging="11"/>
              <w:jc w:val="center"/>
              <w:rPr>
                <w:rFonts w:hint="eastAsia" w:ascii="宋体" w:hAnsi="宋体" w:eastAsia="宋体" w:cs="宋体"/>
                <w:sz w:val="28"/>
                <w:szCs w:val="28"/>
              </w:rPr>
            </w:pPr>
            <w:r>
              <w:rPr>
                <w:rFonts w:hint="eastAsia" w:ascii="宋体" w:hAnsi="宋体" w:eastAsia="宋体" w:cs="宋体"/>
                <w:spacing w:val="-4"/>
                <w:sz w:val="28"/>
                <w:szCs w:val="28"/>
              </w:rPr>
              <w:t>起升</w:t>
            </w:r>
            <w:r>
              <w:rPr>
                <w:rFonts w:hint="eastAsia" w:ascii="宋体" w:hAnsi="宋体" w:eastAsia="宋体" w:cs="宋体"/>
                <w:spacing w:val="-10"/>
                <w:sz w:val="28"/>
                <w:szCs w:val="28"/>
              </w:rPr>
              <w:t>限位</w:t>
            </w:r>
            <w:r>
              <w:rPr>
                <w:rFonts w:hint="eastAsia" w:ascii="宋体" w:hAnsi="宋体" w:eastAsia="宋体" w:cs="宋体"/>
                <w:spacing w:val="24"/>
                <w:w w:val="125"/>
                <w:sz w:val="28"/>
                <w:szCs w:val="28"/>
              </w:rPr>
              <w:t>器</w:t>
            </w:r>
          </w:p>
        </w:tc>
        <w:tc>
          <w:tcPr>
            <w:tcW w:w="1634" w:type="dxa"/>
            <w:gridSpan w:val="6"/>
            <w:vAlign w:val="top"/>
          </w:tcPr>
          <w:p w14:paraId="44C9F44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1、动作状态</w:t>
            </w:r>
          </w:p>
        </w:tc>
        <w:tc>
          <w:tcPr>
            <w:tcW w:w="6814" w:type="dxa"/>
            <w:gridSpan w:val="10"/>
            <w:vAlign w:val="top"/>
          </w:tcPr>
          <w:p w14:paraId="1E7673F8">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2"/>
                <w:sz w:val="28"/>
                <w:szCs w:val="28"/>
              </w:rPr>
              <w:t>动作灵敏可靠，应调节到吊钩在上升限位时吊</w:t>
            </w:r>
            <w:r>
              <w:rPr>
                <w:rFonts w:hint="eastAsia" w:ascii="宋体" w:hAnsi="宋体" w:eastAsia="宋体" w:cs="宋体"/>
                <w:spacing w:val="1"/>
                <w:sz w:val="28"/>
                <w:szCs w:val="28"/>
              </w:rPr>
              <w:t>钩装置最高点与卷筒间距</w:t>
            </w:r>
            <w:r>
              <w:rPr>
                <w:rFonts w:hint="eastAsia" w:ascii="宋体" w:hAnsi="宋体" w:eastAsia="宋体" w:cs="宋体"/>
                <w:spacing w:val="-3"/>
                <w:sz w:val="28"/>
                <w:szCs w:val="28"/>
              </w:rPr>
              <w:t>离不小于</w:t>
            </w:r>
            <w:r>
              <w:rPr>
                <w:rFonts w:hint="eastAsia" w:ascii="宋体" w:hAnsi="宋体" w:eastAsia="宋体" w:cs="宋体"/>
                <w:spacing w:val="-28"/>
                <w:sz w:val="28"/>
                <w:szCs w:val="28"/>
              </w:rPr>
              <w:t xml:space="preserve"> </w:t>
            </w:r>
            <w:r>
              <w:rPr>
                <w:rFonts w:hint="eastAsia" w:ascii="宋体" w:hAnsi="宋体" w:eastAsia="宋体" w:cs="宋体"/>
                <w:spacing w:val="-3"/>
                <w:sz w:val="28"/>
                <w:szCs w:val="28"/>
              </w:rPr>
              <w:t>50mm。</w:t>
            </w:r>
          </w:p>
        </w:tc>
      </w:tr>
      <w:tr w14:paraId="52BDF4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3FF1363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2A94C64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2、触点</w:t>
            </w:r>
          </w:p>
        </w:tc>
        <w:tc>
          <w:tcPr>
            <w:tcW w:w="6814" w:type="dxa"/>
            <w:gridSpan w:val="10"/>
            <w:vAlign w:val="top"/>
          </w:tcPr>
          <w:p w14:paraId="6BD2317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动作准确、灵敏，不得有损伤及严重磨损。</w:t>
            </w:r>
          </w:p>
        </w:tc>
      </w:tr>
      <w:tr w14:paraId="1CB1F7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3B2770F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30D4607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3、接地螺栓</w:t>
            </w:r>
          </w:p>
        </w:tc>
        <w:tc>
          <w:tcPr>
            <w:tcW w:w="6814" w:type="dxa"/>
            <w:gridSpan w:val="10"/>
            <w:vAlign w:val="top"/>
          </w:tcPr>
          <w:p w14:paraId="63BF57B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不得有松动现象。</w:t>
            </w:r>
          </w:p>
        </w:tc>
      </w:tr>
      <w:tr w14:paraId="2D22AE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2803" w:type="dxa"/>
            <w:gridSpan w:val="7"/>
            <w:vAlign w:val="top"/>
          </w:tcPr>
          <w:p w14:paraId="46BF530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滑</w:t>
            </w:r>
            <w:r>
              <w:rPr>
                <w:rFonts w:hint="eastAsia" w:ascii="宋体" w:hAnsi="宋体" w:eastAsia="宋体" w:cs="宋体"/>
                <w:spacing w:val="2"/>
                <w:sz w:val="28"/>
                <w:szCs w:val="28"/>
              </w:rPr>
              <w:t xml:space="preserve">    </w:t>
            </w:r>
            <w:r>
              <w:rPr>
                <w:rFonts w:hint="eastAsia" w:ascii="宋体" w:hAnsi="宋体" w:eastAsia="宋体" w:cs="宋体"/>
                <w:spacing w:val="-4"/>
                <w:sz w:val="28"/>
                <w:szCs w:val="28"/>
              </w:rPr>
              <w:t>线</w:t>
            </w:r>
          </w:p>
        </w:tc>
        <w:tc>
          <w:tcPr>
            <w:tcW w:w="6814" w:type="dxa"/>
            <w:gridSpan w:val="10"/>
            <w:vAlign w:val="top"/>
          </w:tcPr>
          <w:p w14:paraId="67CB19B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滑线不得有严重锈蚀和油垢，支撑安装应牢固，滑线不得有明</w:t>
            </w:r>
            <w:r>
              <w:rPr>
                <w:rFonts w:hint="eastAsia" w:ascii="宋体" w:hAnsi="宋体" w:eastAsia="宋体" w:cs="宋体"/>
                <w:spacing w:val="-2"/>
                <w:sz w:val="28"/>
                <w:szCs w:val="28"/>
              </w:rPr>
              <w:t>显的下挠。</w:t>
            </w:r>
          </w:p>
        </w:tc>
      </w:tr>
      <w:tr w14:paraId="01CF56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7390B61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A5F411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电缆</w:t>
            </w:r>
          </w:p>
        </w:tc>
        <w:tc>
          <w:tcPr>
            <w:tcW w:w="1634" w:type="dxa"/>
            <w:gridSpan w:val="6"/>
            <w:vAlign w:val="top"/>
          </w:tcPr>
          <w:p w14:paraId="530B839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1、外观</w:t>
            </w:r>
          </w:p>
        </w:tc>
        <w:tc>
          <w:tcPr>
            <w:tcW w:w="6814" w:type="dxa"/>
            <w:gridSpan w:val="10"/>
            <w:vAlign w:val="top"/>
          </w:tcPr>
          <w:p w14:paraId="413D947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不得有外伤，异常的弯曲或扭转，老化等缺陷。</w:t>
            </w:r>
          </w:p>
        </w:tc>
      </w:tr>
      <w:tr w14:paraId="341DF2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482" w:hRule="atLeast"/>
        </w:trPr>
        <w:tc>
          <w:tcPr>
            <w:tcW w:w="1169" w:type="dxa"/>
            <w:vMerge w:val="continue"/>
            <w:tcBorders>
              <w:top w:val="nil"/>
            </w:tcBorders>
            <w:vAlign w:val="top"/>
          </w:tcPr>
          <w:p w14:paraId="6D43903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51CFAE6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2、装配状况</w:t>
            </w:r>
          </w:p>
        </w:tc>
        <w:tc>
          <w:tcPr>
            <w:tcW w:w="6814" w:type="dxa"/>
            <w:gridSpan w:val="10"/>
            <w:vAlign w:val="top"/>
          </w:tcPr>
          <w:p w14:paraId="1548527C">
            <w:pPr>
              <w:pStyle w:val="9"/>
              <w:keepNext w:val="0"/>
              <w:keepLines w:val="0"/>
              <w:pageBreakBefore w:val="0"/>
              <w:kinsoku w:val="0"/>
              <w:wordWrap/>
              <w:topLinePunct w:val="0"/>
              <w:autoSpaceDE w:val="0"/>
              <w:autoSpaceDN w:val="0"/>
              <w:bidi w:val="0"/>
              <w:adjustRightInd w:val="0"/>
              <w:snapToGrid w:val="0"/>
              <w:spacing w:line="360" w:lineRule="auto"/>
              <w:ind w:left="0" w:right="0" w:firstLine="20"/>
              <w:jc w:val="center"/>
              <w:rPr>
                <w:rFonts w:hint="eastAsia" w:ascii="宋体" w:hAnsi="宋体" w:eastAsia="宋体" w:cs="宋体"/>
                <w:sz w:val="28"/>
                <w:szCs w:val="28"/>
              </w:rPr>
            </w:pPr>
            <w:r>
              <w:rPr>
                <w:rFonts w:hint="eastAsia" w:ascii="宋体" w:hAnsi="宋体" w:eastAsia="宋体" w:cs="宋体"/>
                <w:spacing w:val="1"/>
                <w:sz w:val="28"/>
                <w:szCs w:val="28"/>
              </w:rPr>
              <w:t>电缆与开关的连接不得有松动，吊线环不得脱离滑道，支承钢丝两端不</w:t>
            </w:r>
            <w:r>
              <w:rPr>
                <w:rFonts w:hint="eastAsia" w:ascii="宋体" w:hAnsi="宋体" w:eastAsia="宋体" w:cs="宋体"/>
                <w:spacing w:val="-2"/>
                <w:sz w:val="28"/>
                <w:szCs w:val="28"/>
              </w:rPr>
              <w:t>得有松动。</w:t>
            </w:r>
          </w:p>
        </w:tc>
      </w:tr>
      <w:tr w14:paraId="389CE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677E92F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9CCD4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8D17B6C">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15"/>
                <w:sz w:val="28"/>
                <w:szCs w:val="28"/>
              </w:rPr>
              <w:t>吊钩</w:t>
            </w:r>
            <w:r>
              <w:rPr>
                <w:rFonts w:hint="eastAsia" w:ascii="宋体" w:hAnsi="宋体" w:eastAsia="宋体" w:cs="宋体"/>
                <w:spacing w:val="-4"/>
                <w:sz w:val="28"/>
                <w:szCs w:val="28"/>
              </w:rPr>
              <w:t>装置</w:t>
            </w:r>
          </w:p>
        </w:tc>
        <w:tc>
          <w:tcPr>
            <w:tcW w:w="1634" w:type="dxa"/>
            <w:gridSpan w:val="6"/>
            <w:vAlign w:val="top"/>
          </w:tcPr>
          <w:p w14:paraId="5EC1B0A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1、吊钩</w:t>
            </w:r>
          </w:p>
        </w:tc>
        <w:tc>
          <w:tcPr>
            <w:tcW w:w="6814" w:type="dxa"/>
            <w:gridSpan w:val="10"/>
            <w:vAlign w:val="top"/>
          </w:tcPr>
          <w:p w14:paraId="4A2F86E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目测不得有裂纹、异常磨损和钩口异常变形。</w:t>
            </w:r>
          </w:p>
        </w:tc>
      </w:tr>
      <w:tr w14:paraId="01446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53DE5E9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04629E3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2、轴承</w:t>
            </w:r>
          </w:p>
        </w:tc>
        <w:tc>
          <w:tcPr>
            <w:tcW w:w="6814" w:type="dxa"/>
            <w:gridSpan w:val="10"/>
            <w:vAlign w:val="top"/>
          </w:tcPr>
          <w:p w14:paraId="3E0EF4B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回转应灵活、平滑。</w:t>
            </w:r>
          </w:p>
        </w:tc>
      </w:tr>
      <w:tr w14:paraId="17ED94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6BB8084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2A52023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3、吊钩螺母</w:t>
            </w:r>
          </w:p>
        </w:tc>
        <w:tc>
          <w:tcPr>
            <w:tcW w:w="6814" w:type="dxa"/>
            <w:gridSpan w:val="10"/>
            <w:vAlign w:val="top"/>
          </w:tcPr>
          <w:p w14:paraId="553F32F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锁紧装置不得有松动。</w:t>
            </w:r>
          </w:p>
        </w:tc>
      </w:tr>
      <w:tr w14:paraId="6D244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bottom w:val="nil"/>
            </w:tcBorders>
            <w:vAlign w:val="top"/>
          </w:tcPr>
          <w:p w14:paraId="28857C8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0523877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4、滑轮</w:t>
            </w:r>
          </w:p>
        </w:tc>
        <w:tc>
          <w:tcPr>
            <w:tcW w:w="6814" w:type="dxa"/>
            <w:gridSpan w:val="10"/>
            <w:vAlign w:val="top"/>
          </w:tcPr>
          <w:p w14:paraId="39B6591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滑轮槽不得有异常磨损，轮缘完整，不得有损伤。</w:t>
            </w:r>
          </w:p>
        </w:tc>
      </w:tr>
      <w:tr w14:paraId="713EA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58" w:hRule="atLeast"/>
        </w:trPr>
        <w:tc>
          <w:tcPr>
            <w:tcW w:w="1169" w:type="dxa"/>
            <w:vMerge w:val="continue"/>
            <w:tcBorders>
              <w:top w:val="nil"/>
            </w:tcBorders>
            <w:vAlign w:val="top"/>
          </w:tcPr>
          <w:p w14:paraId="667DAE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31AF7F5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5、外观</w:t>
            </w:r>
          </w:p>
        </w:tc>
        <w:tc>
          <w:tcPr>
            <w:tcW w:w="6814" w:type="dxa"/>
            <w:gridSpan w:val="10"/>
            <w:vAlign w:val="top"/>
          </w:tcPr>
          <w:p w14:paraId="2882C9EC">
            <w:pPr>
              <w:pStyle w:val="9"/>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8"/>
                <w:szCs w:val="28"/>
              </w:rPr>
            </w:pPr>
            <w:r>
              <w:rPr>
                <w:rFonts w:hint="eastAsia" w:ascii="宋体" w:hAnsi="宋体" w:eastAsia="宋体" w:cs="宋体"/>
                <w:spacing w:val="2"/>
                <w:sz w:val="28"/>
                <w:szCs w:val="28"/>
              </w:rPr>
              <w:t>滑轮罩壳不得有磨损，挡轴板、档圈及销不得</w:t>
            </w:r>
            <w:r>
              <w:rPr>
                <w:rFonts w:hint="eastAsia" w:ascii="宋体" w:hAnsi="宋体" w:eastAsia="宋体" w:cs="宋体"/>
                <w:spacing w:val="1"/>
                <w:sz w:val="28"/>
                <w:szCs w:val="28"/>
              </w:rPr>
              <w:t>有松动，钩口闭锁装置应</w:t>
            </w:r>
            <w:r>
              <w:rPr>
                <w:rFonts w:hint="eastAsia" w:ascii="宋体" w:hAnsi="宋体" w:eastAsia="宋体" w:cs="宋体"/>
                <w:spacing w:val="-4"/>
                <w:sz w:val="28"/>
                <w:szCs w:val="28"/>
              </w:rPr>
              <w:t>正常。</w:t>
            </w:r>
          </w:p>
        </w:tc>
      </w:tr>
      <w:tr w14:paraId="5CFB0F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14" w:hRule="atLeast"/>
        </w:trPr>
        <w:tc>
          <w:tcPr>
            <w:tcW w:w="1169" w:type="dxa"/>
            <w:vMerge w:val="restart"/>
            <w:tcBorders>
              <w:bottom w:val="nil"/>
            </w:tcBorders>
            <w:vAlign w:val="top"/>
          </w:tcPr>
          <w:p w14:paraId="3F1F2B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98F1EEF">
            <w:pPr>
              <w:pStyle w:val="9"/>
              <w:keepNext w:val="0"/>
              <w:keepLines w:val="0"/>
              <w:pageBreakBefore w:val="0"/>
              <w:kinsoku w:val="0"/>
              <w:wordWrap/>
              <w:topLinePunct w:val="0"/>
              <w:autoSpaceDE w:val="0"/>
              <w:autoSpaceDN w:val="0"/>
              <w:bidi w:val="0"/>
              <w:adjustRightInd w:val="0"/>
              <w:snapToGrid w:val="0"/>
              <w:spacing w:line="360" w:lineRule="auto"/>
              <w:ind w:left="0" w:right="0" w:hanging="88"/>
              <w:jc w:val="center"/>
              <w:rPr>
                <w:rFonts w:hint="eastAsia" w:ascii="宋体" w:hAnsi="宋体" w:eastAsia="宋体" w:cs="宋体"/>
                <w:sz w:val="28"/>
                <w:szCs w:val="28"/>
              </w:rPr>
            </w:pPr>
            <w:r>
              <w:rPr>
                <w:rFonts w:hint="eastAsia" w:ascii="宋体" w:hAnsi="宋体" w:eastAsia="宋体" w:cs="宋体"/>
                <w:spacing w:val="-4"/>
                <w:sz w:val="28"/>
                <w:szCs w:val="28"/>
              </w:rPr>
              <w:t>制动</w:t>
            </w:r>
            <w:r>
              <w:rPr>
                <w:rFonts w:hint="eastAsia" w:ascii="宋体" w:hAnsi="宋体" w:eastAsia="宋体" w:cs="宋体"/>
                <w:sz w:val="28"/>
                <w:szCs w:val="28"/>
              </w:rPr>
              <w:t>器</w:t>
            </w:r>
          </w:p>
        </w:tc>
        <w:tc>
          <w:tcPr>
            <w:tcW w:w="1634" w:type="dxa"/>
            <w:gridSpan w:val="6"/>
            <w:vAlign w:val="top"/>
          </w:tcPr>
          <w:p w14:paraId="53A984BA">
            <w:pPr>
              <w:pStyle w:val="9"/>
              <w:keepNext w:val="0"/>
              <w:keepLines w:val="0"/>
              <w:pageBreakBefore w:val="0"/>
              <w:kinsoku w:val="0"/>
              <w:wordWrap/>
              <w:topLinePunct w:val="0"/>
              <w:autoSpaceDE w:val="0"/>
              <w:autoSpaceDN w:val="0"/>
              <w:bidi w:val="0"/>
              <w:adjustRightInd w:val="0"/>
              <w:snapToGrid w:val="0"/>
              <w:spacing w:line="360" w:lineRule="auto"/>
              <w:ind w:left="0" w:right="0" w:firstLine="12"/>
              <w:jc w:val="center"/>
              <w:rPr>
                <w:rFonts w:hint="eastAsia" w:ascii="宋体" w:hAnsi="宋体" w:eastAsia="宋体" w:cs="宋体"/>
                <w:sz w:val="28"/>
                <w:szCs w:val="28"/>
              </w:rPr>
            </w:pPr>
            <w:r>
              <w:rPr>
                <w:rFonts w:hint="eastAsia" w:ascii="宋体" w:hAnsi="宋体" w:eastAsia="宋体" w:cs="宋体"/>
                <w:spacing w:val="6"/>
                <w:sz w:val="28"/>
                <w:szCs w:val="28"/>
              </w:rPr>
              <w:t>1、起升机构的制</w:t>
            </w:r>
            <w:r>
              <w:rPr>
                <w:rFonts w:hint="eastAsia" w:ascii="宋体" w:hAnsi="宋体" w:eastAsia="宋体" w:cs="宋体"/>
                <w:sz w:val="28"/>
                <w:szCs w:val="28"/>
              </w:rPr>
              <w:t xml:space="preserve"> </w:t>
            </w:r>
            <w:r>
              <w:rPr>
                <w:rFonts w:hint="eastAsia" w:ascii="宋体" w:hAnsi="宋体" w:eastAsia="宋体" w:cs="宋体"/>
                <w:spacing w:val="-2"/>
                <w:sz w:val="28"/>
                <w:szCs w:val="28"/>
              </w:rPr>
              <w:t>动环或制动片</w:t>
            </w:r>
          </w:p>
        </w:tc>
        <w:tc>
          <w:tcPr>
            <w:tcW w:w="6814" w:type="dxa"/>
            <w:gridSpan w:val="10"/>
            <w:vAlign w:val="top"/>
          </w:tcPr>
          <w:p w14:paraId="44269B45">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2"/>
                <w:sz w:val="28"/>
                <w:szCs w:val="28"/>
              </w:rPr>
              <w:t>锥形制动磨损量不得大于原厚度的</w:t>
            </w:r>
            <w:r>
              <w:rPr>
                <w:rFonts w:hint="eastAsia" w:ascii="宋体" w:hAnsi="宋体" w:eastAsia="宋体" w:cs="宋体"/>
                <w:spacing w:val="-19"/>
                <w:sz w:val="28"/>
                <w:szCs w:val="28"/>
              </w:rPr>
              <w:t xml:space="preserve"> </w:t>
            </w:r>
            <w:r>
              <w:rPr>
                <w:rFonts w:hint="eastAsia" w:ascii="宋体" w:hAnsi="宋体" w:eastAsia="宋体" w:cs="宋体"/>
                <w:spacing w:val="-2"/>
                <w:sz w:val="28"/>
                <w:szCs w:val="28"/>
              </w:rPr>
              <w:t>50%，且不大于轴向调整量的最大值。</w:t>
            </w:r>
            <w:r>
              <w:rPr>
                <w:rFonts w:hint="eastAsia" w:ascii="宋体" w:hAnsi="宋体" w:eastAsia="宋体" w:cs="宋体"/>
                <w:sz w:val="28"/>
                <w:szCs w:val="28"/>
              </w:rPr>
              <w:t xml:space="preserve"> </w:t>
            </w:r>
            <w:r>
              <w:rPr>
                <w:rFonts w:hint="eastAsia" w:ascii="宋体" w:hAnsi="宋体" w:eastAsia="宋体" w:cs="宋体"/>
                <w:spacing w:val="-2"/>
                <w:sz w:val="28"/>
                <w:szCs w:val="28"/>
              </w:rPr>
              <w:t>制动片的磨损不大于原厚度的</w:t>
            </w:r>
            <w:r>
              <w:rPr>
                <w:rFonts w:hint="eastAsia" w:ascii="宋体" w:hAnsi="宋体" w:eastAsia="宋体" w:cs="宋体"/>
                <w:spacing w:val="-20"/>
                <w:sz w:val="28"/>
                <w:szCs w:val="28"/>
              </w:rPr>
              <w:t xml:space="preserve"> </w:t>
            </w:r>
            <w:r>
              <w:rPr>
                <w:rFonts w:hint="eastAsia" w:ascii="宋体" w:hAnsi="宋体" w:eastAsia="宋体" w:cs="宋体"/>
                <w:spacing w:val="-2"/>
                <w:sz w:val="28"/>
                <w:szCs w:val="28"/>
              </w:rPr>
              <w:t>50%。</w:t>
            </w:r>
          </w:p>
        </w:tc>
      </w:tr>
      <w:tr w14:paraId="0F00E7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551" w:hRule="atLeast"/>
        </w:trPr>
        <w:tc>
          <w:tcPr>
            <w:tcW w:w="1169" w:type="dxa"/>
            <w:vMerge w:val="continue"/>
            <w:tcBorders>
              <w:top w:val="nil"/>
              <w:bottom w:val="nil"/>
            </w:tcBorders>
            <w:vAlign w:val="top"/>
          </w:tcPr>
          <w:p w14:paraId="2BB1D5B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5D09C191">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13"/>
                <w:sz w:val="28"/>
                <w:szCs w:val="28"/>
              </w:rPr>
              <w:t>2、运行机构的平面</w:t>
            </w:r>
            <w:r>
              <w:rPr>
                <w:rFonts w:hint="eastAsia" w:ascii="宋体" w:hAnsi="宋体" w:eastAsia="宋体" w:cs="宋体"/>
                <w:spacing w:val="7"/>
                <w:sz w:val="28"/>
                <w:szCs w:val="28"/>
              </w:rPr>
              <w:t xml:space="preserve"> </w:t>
            </w:r>
            <w:r>
              <w:rPr>
                <w:rFonts w:hint="eastAsia" w:ascii="宋体" w:hAnsi="宋体" w:eastAsia="宋体" w:cs="宋体"/>
                <w:spacing w:val="-7"/>
                <w:sz w:val="28"/>
                <w:szCs w:val="28"/>
              </w:rPr>
              <w:t>制动环</w:t>
            </w:r>
          </w:p>
        </w:tc>
        <w:tc>
          <w:tcPr>
            <w:tcW w:w="6814" w:type="dxa"/>
            <w:gridSpan w:val="10"/>
            <w:vAlign w:val="top"/>
          </w:tcPr>
          <w:p w14:paraId="47B5223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平面制动环的磨损量不大于原厚度的</w:t>
            </w:r>
            <w:r>
              <w:rPr>
                <w:rFonts w:hint="eastAsia" w:ascii="宋体" w:hAnsi="宋体" w:eastAsia="宋体" w:cs="宋体"/>
                <w:spacing w:val="-32"/>
                <w:sz w:val="28"/>
                <w:szCs w:val="28"/>
              </w:rPr>
              <w:t xml:space="preserve"> </w:t>
            </w:r>
            <w:r>
              <w:rPr>
                <w:rFonts w:hint="eastAsia" w:ascii="宋体" w:hAnsi="宋体" w:eastAsia="宋体" w:cs="宋体"/>
                <w:spacing w:val="-1"/>
                <w:sz w:val="28"/>
                <w:szCs w:val="28"/>
              </w:rPr>
              <w:t>50%。</w:t>
            </w:r>
          </w:p>
        </w:tc>
      </w:tr>
      <w:tr w14:paraId="28F8EA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2C2DC3B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03EC9E4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3、制动环的外观</w:t>
            </w:r>
          </w:p>
        </w:tc>
        <w:tc>
          <w:tcPr>
            <w:tcW w:w="6814" w:type="dxa"/>
            <w:gridSpan w:val="10"/>
            <w:vAlign w:val="top"/>
          </w:tcPr>
          <w:p w14:paraId="151720B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制动环的外观不得有裂纹和损伤。</w:t>
            </w:r>
          </w:p>
        </w:tc>
      </w:tr>
      <w:tr w14:paraId="02F73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18736493">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center"/>
              <w:rPr>
                <w:rFonts w:hint="eastAsia" w:ascii="宋体" w:hAnsi="宋体" w:eastAsia="宋体" w:cs="宋体"/>
                <w:sz w:val="28"/>
                <w:szCs w:val="28"/>
              </w:rPr>
            </w:pPr>
            <w:r>
              <w:rPr>
                <w:rFonts w:hint="eastAsia" w:ascii="宋体" w:hAnsi="宋体" w:eastAsia="宋体" w:cs="宋体"/>
                <w:spacing w:val="-4"/>
                <w:sz w:val="28"/>
                <w:szCs w:val="28"/>
              </w:rPr>
              <w:t>运行</w:t>
            </w:r>
            <w:r>
              <w:rPr>
                <w:rFonts w:hint="eastAsia" w:ascii="宋体" w:hAnsi="宋体" w:eastAsia="宋体" w:cs="宋体"/>
                <w:spacing w:val="-6"/>
                <w:sz w:val="28"/>
                <w:szCs w:val="28"/>
              </w:rPr>
              <w:t>小车</w:t>
            </w:r>
          </w:p>
        </w:tc>
        <w:tc>
          <w:tcPr>
            <w:tcW w:w="1634" w:type="dxa"/>
            <w:gridSpan w:val="6"/>
            <w:vAlign w:val="top"/>
          </w:tcPr>
          <w:p w14:paraId="1C86119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1、墙板</w:t>
            </w:r>
          </w:p>
        </w:tc>
        <w:tc>
          <w:tcPr>
            <w:tcW w:w="6814" w:type="dxa"/>
            <w:gridSpan w:val="10"/>
            <w:vAlign w:val="top"/>
          </w:tcPr>
          <w:p w14:paraId="01EF544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连接螺栓不得有松动。</w:t>
            </w:r>
          </w:p>
        </w:tc>
      </w:tr>
      <w:tr w14:paraId="1B38D7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661C4B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091DB82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2、车轮</w:t>
            </w:r>
          </w:p>
        </w:tc>
        <w:tc>
          <w:tcPr>
            <w:tcW w:w="6814" w:type="dxa"/>
            <w:gridSpan w:val="10"/>
            <w:vAlign w:val="top"/>
          </w:tcPr>
          <w:p w14:paraId="61C96E9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踏面和轮缘不得有异常磨损和伤痕。</w:t>
            </w:r>
          </w:p>
        </w:tc>
      </w:tr>
      <w:tr w14:paraId="115A0F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restart"/>
            <w:tcBorders>
              <w:bottom w:val="nil"/>
            </w:tcBorders>
            <w:vAlign w:val="top"/>
          </w:tcPr>
          <w:p w14:paraId="7302BBCF">
            <w:pPr>
              <w:pStyle w:val="9"/>
              <w:keepNext w:val="0"/>
              <w:keepLines w:val="0"/>
              <w:pageBreakBefore w:val="0"/>
              <w:kinsoku w:val="0"/>
              <w:wordWrap/>
              <w:topLinePunct w:val="0"/>
              <w:autoSpaceDE w:val="0"/>
              <w:autoSpaceDN w:val="0"/>
              <w:bidi w:val="0"/>
              <w:adjustRightInd w:val="0"/>
              <w:snapToGrid w:val="0"/>
              <w:spacing w:line="360" w:lineRule="auto"/>
              <w:ind w:left="0" w:right="0" w:hanging="90"/>
              <w:jc w:val="center"/>
              <w:rPr>
                <w:rFonts w:hint="eastAsia" w:ascii="宋体" w:hAnsi="宋体" w:eastAsia="宋体" w:cs="宋体"/>
                <w:sz w:val="28"/>
                <w:szCs w:val="28"/>
              </w:rPr>
            </w:pPr>
            <w:r>
              <w:rPr>
                <w:rFonts w:hint="eastAsia" w:ascii="宋体" w:hAnsi="宋体" w:eastAsia="宋体" w:cs="宋体"/>
                <w:spacing w:val="-3"/>
                <w:sz w:val="28"/>
                <w:szCs w:val="28"/>
              </w:rPr>
              <w:t>钢丝</w:t>
            </w:r>
            <w:r>
              <w:rPr>
                <w:rFonts w:hint="eastAsia" w:ascii="宋体" w:hAnsi="宋体" w:eastAsia="宋体" w:cs="宋体"/>
                <w:sz w:val="28"/>
                <w:szCs w:val="28"/>
              </w:rPr>
              <w:t>绳</w:t>
            </w:r>
          </w:p>
        </w:tc>
        <w:tc>
          <w:tcPr>
            <w:tcW w:w="1634" w:type="dxa"/>
            <w:gridSpan w:val="6"/>
            <w:vAlign w:val="top"/>
          </w:tcPr>
          <w:p w14:paraId="72E206C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1、绳端固定状态</w:t>
            </w:r>
          </w:p>
        </w:tc>
        <w:tc>
          <w:tcPr>
            <w:tcW w:w="6814" w:type="dxa"/>
            <w:gridSpan w:val="10"/>
            <w:vAlign w:val="top"/>
          </w:tcPr>
          <w:p w14:paraId="671AA3E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钢丝绳各尾端固定应牢固可靠，不得有异常。</w:t>
            </w:r>
          </w:p>
        </w:tc>
      </w:tr>
      <w:tr w14:paraId="213DA6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6" w:hRule="atLeast"/>
        </w:trPr>
        <w:tc>
          <w:tcPr>
            <w:tcW w:w="1169" w:type="dxa"/>
            <w:vMerge w:val="continue"/>
            <w:tcBorders>
              <w:top w:val="nil"/>
            </w:tcBorders>
            <w:vAlign w:val="top"/>
          </w:tcPr>
          <w:p w14:paraId="27DBEC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6E0101C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2、外观</w:t>
            </w:r>
          </w:p>
        </w:tc>
        <w:tc>
          <w:tcPr>
            <w:tcW w:w="6814" w:type="dxa"/>
            <w:gridSpan w:val="10"/>
            <w:vAlign w:val="top"/>
          </w:tcPr>
          <w:p w14:paraId="083305A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不得有扭结、灼伤及明显的松散、腐蚀等缺</w:t>
            </w:r>
            <w:r>
              <w:rPr>
                <w:rFonts w:hint="eastAsia" w:ascii="宋体" w:hAnsi="宋体" w:eastAsia="宋体" w:cs="宋体"/>
                <w:spacing w:val="-1"/>
                <w:sz w:val="28"/>
                <w:szCs w:val="28"/>
              </w:rPr>
              <w:t>陷，绳上应有润滑油脂。</w:t>
            </w:r>
          </w:p>
        </w:tc>
      </w:tr>
      <w:tr w14:paraId="34DAF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3"/>
          <w:wBefore w:w="34" w:type="dxa"/>
          <w:trHeight w:val="338" w:hRule="atLeast"/>
        </w:trPr>
        <w:tc>
          <w:tcPr>
            <w:tcW w:w="1169" w:type="dxa"/>
            <w:vAlign w:val="top"/>
          </w:tcPr>
          <w:p w14:paraId="48402CB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lang w:val="en-US" w:eastAsia="zh-CN"/>
              </w:rPr>
            </w:pPr>
            <w:r>
              <w:rPr>
                <w:rFonts w:hint="eastAsia" w:ascii="宋体" w:hAnsi="宋体" w:eastAsia="宋体" w:cs="宋体"/>
                <w:spacing w:val="-4"/>
                <w:sz w:val="28"/>
                <w:szCs w:val="28"/>
              </w:rPr>
              <w:t>集电</w:t>
            </w:r>
            <w:r>
              <w:rPr>
                <w:rFonts w:hint="eastAsia" w:ascii="宋体" w:hAnsi="宋体" w:eastAsia="宋体" w:cs="宋体"/>
                <w:spacing w:val="-4"/>
                <w:sz w:val="28"/>
                <w:szCs w:val="28"/>
                <w:lang w:val="en-US" w:eastAsia="zh-CN"/>
              </w:rPr>
              <w:t>器</w:t>
            </w:r>
          </w:p>
        </w:tc>
        <w:tc>
          <w:tcPr>
            <w:tcW w:w="1634" w:type="dxa"/>
            <w:gridSpan w:val="6"/>
            <w:vAlign w:val="top"/>
          </w:tcPr>
          <w:p w14:paraId="1750D3F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1、工作状况</w:t>
            </w:r>
          </w:p>
        </w:tc>
        <w:tc>
          <w:tcPr>
            <w:tcW w:w="6814" w:type="dxa"/>
            <w:gridSpan w:val="10"/>
            <w:vAlign w:val="top"/>
          </w:tcPr>
          <w:p w14:paraId="4282A89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集电器轮回转应灵活，不得有明显磨损。</w:t>
            </w:r>
          </w:p>
        </w:tc>
      </w:tr>
      <w:tr w14:paraId="703FB2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38" w:hRule="atLeast"/>
        </w:trPr>
        <w:tc>
          <w:tcPr>
            <w:tcW w:w="1175" w:type="dxa"/>
            <w:gridSpan w:val="2"/>
            <w:vAlign w:val="top"/>
          </w:tcPr>
          <w:p w14:paraId="445B34E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pict>
                <v:shape id="_x0000_s1031" o:spid="_x0000_s1031" o:spt="202" type="#_x0000_t202" style="position:absolute;left:0pt;margin-left:105.15pt;margin-top:754pt;height:12.95pt;width:10.65pt;mso-position-horizontal-relative:page;mso-position-vertical-relative:page;z-index:-251651072;mso-width-relative:page;mso-height-relative:page;" filled="f" stroked="f" coordsize="21600,21600" o:allowincell="f">
                  <v:path/>
                  <v:fill on="f" focussize="0,0"/>
                  <v:stroke on="f"/>
                  <v:imagedata o:title=""/>
                  <o:lock v:ext="edit" aspectratio="f"/>
                  <v:textbox inset="0mm,0mm,0mm,0mm">
                    <w:txbxContent>
                      <w:p w14:paraId="1F1CAA29">
                        <w:pPr>
                          <w:spacing w:before="20" w:line="224" w:lineRule="auto"/>
                          <w:ind w:left="20"/>
                          <w:rPr>
                            <w:rFonts w:ascii="宋体" w:hAnsi="宋体" w:eastAsia="宋体" w:cs="宋体"/>
                            <w:sz w:val="18"/>
                            <w:szCs w:val="18"/>
                          </w:rPr>
                        </w:pPr>
                        <w:r>
                          <w:rPr>
                            <w:rFonts w:ascii="宋体" w:hAnsi="宋体" w:eastAsia="宋体" w:cs="宋体"/>
                            <w:sz w:val="18"/>
                            <w:szCs w:val="18"/>
                          </w:rPr>
                          <w:t>器</w:t>
                        </w:r>
                      </w:p>
                    </w:txbxContent>
                  </v:textbox>
                </v:shape>
              </w:pict>
            </w:r>
          </w:p>
        </w:tc>
        <w:tc>
          <w:tcPr>
            <w:tcW w:w="1634" w:type="dxa"/>
            <w:gridSpan w:val="6"/>
            <w:vAlign w:val="top"/>
          </w:tcPr>
          <w:p w14:paraId="677BAFC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2、外观</w:t>
            </w:r>
          </w:p>
        </w:tc>
        <w:tc>
          <w:tcPr>
            <w:tcW w:w="6814" w:type="dxa"/>
            <w:gridSpan w:val="10"/>
            <w:vAlign w:val="top"/>
          </w:tcPr>
          <w:p w14:paraId="4AA220F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连接螺栓不得有松动，绝缘体不得松动和破损，</w:t>
            </w:r>
            <w:r>
              <w:rPr>
                <w:rFonts w:hint="eastAsia" w:ascii="宋体" w:hAnsi="宋体" w:eastAsia="宋体" w:cs="宋体"/>
                <w:spacing w:val="-1"/>
                <w:sz w:val="28"/>
                <w:szCs w:val="28"/>
              </w:rPr>
              <w:t>弹簧不得失去弹性。</w:t>
            </w:r>
          </w:p>
        </w:tc>
      </w:tr>
      <w:tr w14:paraId="7C5D6C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6" w:hRule="atLeast"/>
        </w:trPr>
        <w:tc>
          <w:tcPr>
            <w:tcW w:w="2809" w:type="dxa"/>
            <w:gridSpan w:val="8"/>
            <w:vAlign w:val="top"/>
          </w:tcPr>
          <w:p w14:paraId="6E2869C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齿轮油状况</w:t>
            </w:r>
          </w:p>
        </w:tc>
        <w:tc>
          <w:tcPr>
            <w:tcW w:w="6814" w:type="dxa"/>
            <w:gridSpan w:val="10"/>
            <w:vAlign w:val="top"/>
          </w:tcPr>
          <w:p w14:paraId="34786EF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开式齿轮表面应定期加油脂，闭式齿轮应定期加机油。</w:t>
            </w:r>
          </w:p>
        </w:tc>
      </w:tr>
      <w:tr w14:paraId="42348A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1" w:hRule="atLeast"/>
        </w:trPr>
        <w:tc>
          <w:tcPr>
            <w:tcW w:w="9623" w:type="dxa"/>
            <w:gridSpan w:val="18"/>
            <w:vAlign w:val="top"/>
          </w:tcPr>
          <w:p w14:paraId="4FBB7C4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4"/>
                <w:sz w:val="28"/>
                <w:szCs w:val="28"/>
              </w:rPr>
              <w:t>电动葫芦月保养项目及标准</w:t>
            </w:r>
          </w:p>
        </w:tc>
      </w:tr>
      <w:tr w14:paraId="0A8D3B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46" w:hRule="atLeast"/>
        </w:trPr>
        <w:tc>
          <w:tcPr>
            <w:tcW w:w="3795" w:type="dxa"/>
            <w:gridSpan w:val="11"/>
            <w:vAlign w:val="top"/>
          </w:tcPr>
          <w:p w14:paraId="4DCB690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4971" w:type="dxa"/>
            <w:gridSpan w:val="5"/>
            <w:vAlign w:val="top"/>
          </w:tcPr>
          <w:p w14:paraId="049018A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考核标准及说明</w:t>
            </w:r>
          </w:p>
        </w:tc>
        <w:tc>
          <w:tcPr>
            <w:tcW w:w="857" w:type="dxa"/>
            <w:gridSpan w:val="2"/>
            <w:vAlign w:val="top"/>
          </w:tcPr>
          <w:p w14:paraId="654591F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等级</w:t>
            </w:r>
          </w:p>
        </w:tc>
      </w:tr>
      <w:tr w14:paraId="2CFFC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79" w:hRule="atLeast"/>
        </w:trPr>
        <w:tc>
          <w:tcPr>
            <w:tcW w:w="1770" w:type="dxa"/>
            <w:gridSpan w:val="4"/>
            <w:vMerge w:val="restart"/>
            <w:tcBorders>
              <w:bottom w:val="nil"/>
            </w:tcBorders>
            <w:vAlign w:val="top"/>
          </w:tcPr>
          <w:p w14:paraId="4CA23C9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E071D8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1666C5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CD1137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运行轨道</w:t>
            </w:r>
          </w:p>
        </w:tc>
        <w:tc>
          <w:tcPr>
            <w:tcW w:w="2025" w:type="dxa"/>
            <w:gridSpan w:val="7"/>
            <w:vAlign w:val="top"/>
          </w:tcPr>
          <w:p w14:paraId="5034FFB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运行范围内的障碍</w:t>
            </w:r>
          </w:p>
        </w:tc>
        <w:tc>
          <w:tcPr>
            <w:tcW w:w="4971" w:type="dxa"/>
            <w:gridSpan w:val="5"/>
            <w:vAlign w:val="top"/>
          </w:tcPr>
          <w:p w14:paraId="511C7E3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电动葫芦在运行范围内与土建及其它设备最小间隔≥</w:t>
            </w:r>
          </w:p>
        </w:tc>
        <w:tc>
          <w:tcPr>
            <w:tcW w:w="857" w:type="dxa"/>
            <w:gridSpan w:val="2"/>
            <w:vAlign w:val="top"/>
          </w:tcPr>
          <w:p w14:paraId="1D6DA34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6099DB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84" w:hRule="atLeast"/>
        </w:trPr>
        <w:tc>
          <w:tcPr>
            <w:tcW w:w="1770" w:type="dxa"/>
            <w:gridSpan w:val="4"/>
            <w:vMerge w:val="continue"/>
            <w:tcBorders>
              <w:top w:val="nil"/>
              <w:bottom w:val="nil"/>
            </w:tcBorders>
            <w:vAlign w:val="top"/>
          </w:tcPr>
          <w:p w14:paraId="452E905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52FA7C6F">
            <w:pPr>
              <w:pStyle w:val="9"/>
              <w:keepNext w:val="0"/>
              <w:keepLines w:val="0"/>
              <w:pageBreakBefore w:val="0"/>
              <w:kinsoku w:val="0"/>
              <w:wordWrap/>
              <w:topLinePunct w:val="0"/>
              <w:autoSpaceDE w:val="0"/>
              <w:autoSpaceDN w:val="0"/>
              <w:bidi w:val="0"/>
              <w:adjustRightInd w:val="0"/>
              <w:snapToGrid w:val="0"/>
              <w:spacing w:line="360" w:lineRule="auto"/>
              <w:ind w:left="0" w:right="0" w:firstLine="11"/>
              <w:jc w:val="center"/>
              <w:rPr>
                <w:rFonts w:hint="eastAsia" w:ascii="宋体" w:hAnsi="宋体" w:eastAsia="宋体" w:cs="宋体"/>
                <w:sz w:val="28"/>
                <w:szCs w:val="28"/>
              </w:rPr>
            </w:pPr>
            <w:r>
              <w:rPr>
                <w:rFonts w:hint="eastAsia" w:ascii="宋体" w:hAnsi="宋体" w:eastAsia="宋体" w:cs="宋体"/>
                <w:spacing w:val="5"/>
                <w:sz w:val="28"/>
                <w:szCs w:val="28"/>
              </w:rPr>
              <w:t>阻进器的变形、破</w:t>
            </w:r>
            <w:r>
              <w:rPr>
                <w:rFonts w:hint="eastAsia" w:ascii="宋体" w:hAnsi="宋体" w:eastAsia="宋体" w:cs="宋体"/>
                <w:spacing w:val="2"/>
                <w:sz w:val="28"/>
                <w:szCs w:val="28"/>
              </w:rPr>
              <w:t xml:space="preserve"> </w:t>
            </w:r>
            <w:r>
              <w:rPr>
                <w:rFonts w:hint="eastAsia" w:ascii="宋体" w:hAnsi="宋体" w:eastAsia="宋体" w:cs="宋体"/>
                <w:spacing w:val="-2"/>
                <w:sz w:val="28"/>
                <w:szCs w:val="28"/>
              </w:rPr>
              <w:t>坏及连接螺栓</w:t>
            </w:r>
          </w:p>
        </w:tc>
        <w:tc>
          <w:tcPr>
            <w:tcW w:w="4971" w:type="dxa"/>
            <w:gridSpan w:val="5"/>
            <w:vAlign w:val="top"/>
          </w:tcPr>
          <w:p w14:paraId="6059713C">
            <w:pPr>
              <w:pStyle w:val="9"/>
              <w:keepNext w:val="0"/>
              <w:keepLines w:val="0"/>
              <w:pageBreakBefore w:val="0"/>
              <w:kinsoku w:val="0"/>
              <w:wordWrap/>
              <w:topLinePunct w:val="0"/>
              <w:autoSpaceDE w:val="0"/>
              <w:autoSpaceDN w:val="0"/>
              <w:bidi w:val="0"/>
              <w:adjustRightInd w:val="0"/>
              <w:snapToGrid w:val="0"/>
              <w:spacing w:line="360" w:lineRule="auto"/>
              <w:ind w:left="0" w:right="0" w:firstLine="12"/>
              <w:jc w:val="center"/>
              <w:rPr>
                <w:rFonts w:hint="eastAsia" w:ascii="宋体" w:hAnsi="宋体" w:eastAsia="宋体" w:cs="宋体"/>
                <w:sz w:val="28"/>
                <w:szCs w:val="28"/>
              </w:rPr>
            </w:pPr>
            <w:r>
              <w:rPr>
                <w:rFonts w:hint="eastAsia" w:ascii="宋体" w:hAnsi="宋体" w:eastAsia="宋体" w:cs="宋体"/>
                <w:spacing w:val="1"/>
                <w:sz w:val="28"/>
                <w:szCs w:val="28"/>
              </w:rPr>
              <w:t xml:space="preserve">阻进器不得有变形、破损等缺陷，采用螺栓连接时螺栓 </w:t>
            </w:r>
            <w:r>
              <w:rPr>
                <w:rFonts w:hint="eastAsia" w:ascii="宋体" w:hAnsi="宋体" w:eastAsia="宋体" w:cs="宋体"/>
                <w:spacing w:val="-1"/>
                <w:sz w:val="28"/>
                <w:szCs w:val="28"/>
              </w:rPr>
              <w:t>及紧固件不应有松动，采用焊接时焊缝不应有龟裂</w:t>
            </w:r>
          </w:p>
        </w:tc>
        <w:tc>
          <w:tcPr>
            <w:tcW w:w="857" w:type="dxa"/>
            <w:gridSpan w:val="2"/>
            <w:vAlign w:val="top"/>
          </w:tcPr>
          <w:p w14:paraId="5BD71CE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5ECDC6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38" w:hRule="atLeast"/>
        </w:trPr>
        <w:tc>
          <w:tcPr>
            <w:tcW w:w="1770" w:type="dxa"/>
            <w:gridSpan w:val="4"/>
            <w:vMerge w:val="continue"/>
            <w:tcBorders>
              <w:top w:val="nil"/>
              <w:bottom w:val="nil"/>
            </w:tcBorders>
            <w:vAlign w:val="top"/>
          </w:tcPr>
          <w:p w14:paraId="6E5600F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42E67720">
            <w:pPr>
              <w:pStyle w:val="9"/>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8"/>
                <w:szCs w:val="28"/>
              </w:rPr>
            </w:pPr>
            <w:r>
              <w:rPr>
                <w:rFonts w:hint="eastAsia" w:ascii="宋体" w:hAnsi="宋体" w:eastAsia="宋体" w:cs="宋体"/>
                <w:spacing w:val="6"/>
                <w:sz w:val="28"/>
                <w:szCs w:val="28"/>
              </w:rPr>
              <w:t>焊缝工字钢轨道固</w:t>
            </w:r>
            <w:r>
              <w:rPr>
                <w:rFonts w:hint="eastAsia" w:ascii="宋体" w:hAnsi="宋体" w:eastAsia="宋体" w:cs="宋体"/>
                <w:spacing w:val="5"/>
                <w:sz w:val="28"/>
                <w:szCs w:val="28"/>
              </w:rPr>
              <w:t xml:space="preserve"> </w:t>
            </w:r>
            <w:r>
              <w:rPr>
                <w:rFonts w:hint="eastAsia" w:ascii="宋体" w:hAnsi="宋体" w:eastAsia="宋体" w:cs="宋体"/>
                <w:spacing w:val="-4"/>
                <w:sz w:val="28"/>
                <w:szCs w:val="28"/>
              </w:rPr>
              <w:t>定螺栓</w:t>
            </w:r>
          </w:p>
        </w:tc>
        <w:tc>
          <w:tcPr>
            <w:tcW w:w="4971" w:type="dxa"/>
            <w:gridSpan w:val="5"/>
            <w:vAlign w:val="top"/>
          </w:tcPr>
          <w:p w14:paraId="10FB3D6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不得有松动、脱落</w:t>
            </w:r>
          </w:p>
        </w:tc>
        <w:tc>
          <w:tcPr>
            <w:tcW w:w="857" w:type="dxa"/>
            <w:gridSpan w:val="2"/>
            <w:vAlign w:val="top"/>
          </w:tcPr>
          <w:p w14:paraId="5B2A99B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482EA6C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33" w:hRule="atLeast"/>
        </w:trPr>
        <w:tc>
          <w:tcPr>
            <w:tcW w:w="1770" w:type="dxa"/>
            <w:gridSpan w:val="4"/>
            <w:vMerge w:val="continue"/>
            <w:tcBorders>
              <w:top w:val="nil"/>
              <w:bottom w:val="nil"/>
            </w:tcBorders>
            <w:vAlign w:val="top"/>
          </w:tcPr>
          <w:p w14:paraId="785275D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1B2E7166">
            <w:pPr>
              <w:pStyle w:val="9"/>
              <w:keepNext w:val="0"/>
              <w:keepLines w:val="0"/>
              <w:pageBreakBefore w:val="0"/>
              <w:kinsoku w:val="0"/>
              <w:wordWrap/>
              <w:topLinePunct w:val="0"/>
              <w:autoSpaceDE w:val="0"/>
              <w:autoSpaceDN w:val="0"/>
              <w:bidi w:val="0"/>
              <w:adjustRightInd w:val="0"/>
              <w:snapToGrid w:val="0"/>
              <w:spacing w:line="360" w:lineRule="auto"/>
              <w:ind w:left="0" w:right="0" w:hanging="13"/>
              <w:jc w:val="center"/>
              <w:rPr>
                <w:rFonts w:hint="eastAsia" w:ascii="宋体" w:hAnsi="宋体" w:eastAsia="宋体" w:cs="宋体"/>
                <w:sz w:val="28"/>
                <w:szCs w:val="28"/>
              </w:rPr>
            </w:pPr>
            <w:r>
              <w:rPr>
                <w:rFonts w:hint="eastAsia" w:ascii="宋体" w:hAnsi="宋体" w:eastAsia="宋体" w:cs="宋体"/>
                <w:spacing w:val="6"/>
                <w:sz w:val="28"/>
                <w:szCs w:val="28"/>
              </w:rPr>
              <w:t>工字钢轨道接头及</w:t>
            </w:r>
            <w:r>
              <w:rPr>
                <w:rFonts w:hint="eastAsia" w:ascii="宋体" w:hAnsi="宋体" w:eastAsia="宋体" w:cs="宋体"/>
                <w:spacing w:val="4"/>
                <w:sz w:val="28"/>
                <w:szCs w:val="28"/>
              </w:rPr>
              <w:t xml:space="preserve"> </w:t>
            </w:r>
            <w:r>
              <w:rPr>
                <w:rFonts w:hint="eastAsia" w:ascii="宋体" w:hAnsi="宋体" w:eastAsia="宋体" w:cs="宋体"/>
                <w:spacing w:val="-6"/>
                <w:sz w:val="28"/>
                <w:szCs w:val="28"/>
              </w:rPr>
              <w:t>固定焊缝</w:t>
            </w:r>
          </w:p>
        </w:tc>
        <w:tc>
          <w:tcPr>
            <w:tcW w:w="4971" w:type="dxa"/>
            <w:gridSpan w:val="5"/>
            <w:vAlign w:val="top"/>
          </w:tcPr>
          <w:p w14:paraId="7166B10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焊缝不得有裂纹、龟裂等缺陷</w:t>
            </w:r>
          </w:p>
        </w:tc>
        <w:tc>
          <w:tcPr>
            <w:tcW w:w="857" w:type="dxa"/>
            <w:gridSpan w:val="2"/>
            <w:vAlign w:val="top"/>
          </w:tcPr>
          <w:p w14:paraId="254D9CF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1129D1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4" w:hRule="atLeast"/>
        </w:trPr>
        <w:tc>
          <w:tcPr>
            <w:tcW w:w="1770" w:type="dxa"/>
            <w:gridSpan w:val="4"/>
            <w:vMerge w:val="continue"/>
            <w:tcBorders>
              <w:top w:val="nil"/>
            </w:tcBorders>
            <w:vAlign w:val="top"/>
          </w:tcPr>
          <w:p w14:paraId="685B7B3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064C6B7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轨道的异常磨损</w:t>
            </w:r>
          </w:p>
        </w:tc>
        <w:tc>
          <w:tcPr>
            <w:tcW w:w="4971" w:type="dxa"/>
            <w:gridSpan w:val="5"/>
            <w:vAlign w:val="top"/>
          </w:tcPr>
          <w:p w14:paraId="6577408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工字钢与车轮踏面、轮缘接触处不得有局部异常变形及</w:t>
            </w:r>
          </w:p>
        </w:tc>
        <w:tc>
          <w:tcPr>
            <w:tcW w:w="857" w:type="dxa"/>
            <w:gridSpan w:val="2"/>
            <w:vAlign w:val="top"/>
          </w:tcPr>
          <w:p w14:paraId="5E6999A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4BF3E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3" w:hRule="atLeast"/>
        </w:trPr>
        <w:tc>
          <w:tcPr>
            <w:tcW w:w="1770" w:type="dxa"/>
            <w:gridSpan w:val="4"/>
            <w:vMerge w:val="restart"/>
            <w:tcBorders>
              <w:bottom w:val="nil"/>
            </w:tcBorders>
            <w:vAlign w:val="top"/>
          </w:tcPr>
          <w:p w14:paraId="41F1CE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F04CB6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7A9DA1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444470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按钮开关</w:t>
            </w:r>
          </w:p>
          <w:p w14:paraId="5379EC4B">
            <w:pPr>
              <w:pStyle w:val="9"/>
              <w:keepNext w:val="0"/>
              <w:keepLines w:val="0"/>
              <w:pageBreakBefore w:val="0"/>
              <w:kinsoku w:val="0"/>
              <w:wordWrap/>
              <w:topLinePunct w:val="0"/>
              <w:autoSpaceDE w:val="0"/>
              <w:autoSpaceDN w:val="0"/>
              <w:bidi w:val="0"/>
              <w:adjustRightInd w:val="0"/>
              <w:snapToGrid w:val="0"/>
              <w:spacing w:line="360" w:lineRule="auto"/>
              <w:ind w:left="0" w:right="0" w:hanging="101"/>
              <w:jc w:val="center"/>
              <w:rPr>
                <w:rFonts w:hint="eastAsia" w:ascii="宋体" w:hAnsi="宋体" w:eastAsia="宋体" w:cs="宋体"/>
                <w:sz w:val="28"/>
                <w:szCs w:val="28"/>
              </w:rPr>
            </w:pPr>
            <w:r>
              <w:rPr>
                <w:rFonts w:hint="eastAsia" w:ascii="宋体" w:hAnsi="宋体" w:eastAsia="宋体" w:cs="宋体"/>
                <w:spacing w:val="-6"/>
                <w:sz w:val="28"/>
                <w:szCs w:val="28"/>
              </w:rPr>
              <w:t>（手电</w:t>
            </w:r>
            <w:r>
              <w:rPr>
                <w:rFonts w:hint="eastAsia" w:ascii="宋体" w:hAnsi="宋体" w:eastAsia="宋体" w:cs="宋体"/>
                <w:spacing w:val="-14"/>
                <w:sz w:val="28"/>
                <w:szCs w:val="28"/>
              </w:rPr>
              <w:t>门）</w:t>
            </w:r>
          </w:p>
        </w:tc>
        <w:tc>
          <w:tcPr>
            <w:tcW w:w="2025" w:type="dxa"/>
            <w:gridSpan w:val="7"/>
            <w:vAlign w:val="top"/>
          </w:tcPr>
          <w:p w14:paraId="294EA09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手电门外观</w:t>
            </w:r>
          </w:p>
        </w:tc>
        <w:tc>
          <w:tcPr>
            <w:tcW w:w="4971" w:type="dxa"/>
            <w:gridSpan w:val="5"/>
            <w:vAlign w:val="top"/>
          </w:tcPr>
          <w:p w14:paraId="4ACD9EDD">
            <w:pPr>
              <w:pStyle w:val="9"/>
              <w:spacing w:before="20" w:line="219" w:lineRule="auto"/>
              <w:ind w:left="20"/>
              <w:rPr>
                <w:rFonts w:hint="eastAsia" w:ascii="宋体" w:hAnsi="宋体" w:eastAsia="宋体" w:cs="宋体"/>
                <w:sz w:val="28"/>
                <w:szCs w:val="28"/>
              </w:rPr>
            </w:pPr>
            <w:r>
              <w:rPr>
                <w:spacing w:val="-1"/>
                <w:sz w:val="28"/>
                <w:szCs w:val="28"/>
              </w:rPr>
              <w:t>外壳及绝缘物不得有损伤</w:t>
            </w:r>
            <w:r>
              <w:rPr>
                <w:rFonts w:hint="eastAsia" w:ascii="宋体" w:hAnsi="宋体" w:eastAsia="宋体" w:cs="宋体"/>
                <w:spacing w:val="-5"/>
                <w:position w:val="-1"/>
                <w:sz w:val="28"/>
                <w:szCs w:val="28"/>
              </w:rPr>
              <w:t>磨损</w:t>
            </w:r>
          </w:p>
        </w:tc>
        <w:tc>
          <w:tcPr>
            <w:tcW w:w="857" w:type="dxa"/>
            <w:gridSpan w:val="2"/>
            <w:vAlign w:val="top"/>
          </w:tcPr>
          <w:p w14:paraId="76B8ACA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1CFD40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32" w:hRule="atLeast"/>
        </w:trPr>
        <w:tc>
          <w:tcPr>
            <w:tcW w:w="1770" w:type="dxa"/>
            <w:gridSpan w:val="4"/>
            <w:vMerge w:val="continue"/>
            <w:tcBorders>
              <w:top w:val="nil"/>
              <w:bottom w:val="nil"/>
            </w:tcBorders>
            <w:vAlign w:val="top"/>
          </w:tcPr>
          <w:p w14:paraId="3F9579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4937163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手电门悬挂电缆</w:t>
            </w:r>
          </w:p>
        </w:tc>
        <w:tc>
          <w:tcPr>
            <w:tcW w:w="4971" w:type="dxa"/>
            <w:gridSpan w:val="5"/>
            <w:vAlign w:val="top"/>
          </w:tcPr>
          <w:p w14:paraId="1D3D0950">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center"/>
              <w:rPr>
                <w:rFonts w:hint="eastAsia" w:ascii="宋体" w:hAnsi="宋体" w:eastAsia="宋体" w:cs="宋体"/>
                <w:sz w:val="28"/>
                <w:szCs w:val="28"/>
              </w:rPr>
            </w:pPr>
            <w:r>
              <w:rPr>
                <w:rFonts w:hint="eastAsia" w:ascii="宋体" w:hAnsi="宋体" w:eastAsia="宋体" w:cs="宋体"/>
                <w:spacing w:val="1"/>
                <w:sz w:val="28"/>
                <w:szCs w:val="28"/>
              </w:rPr>
              <w:t>悬挂电缆上下端固定牢固可靠，不得有破损处，不得有</w:t>
            </w:r>
            <w:r>
              <w:rPr>
                <w:rFonts w:hint="eastAsia" w:ascii="宋体" w:hAnsi="宋体" w:eastAsia="宋体" w:cs="宋体"/>
                <w:spacing w:val="11"/>
                <w:sz w:val="28"/>
                <w:szCs w:val="28"/>
              </w:rPr>
              <w:t xml:space="preserve"> </w:t>
            </w:r>
            <w:r>
              <w:rPr>
                <w:rFonts w:hint="eastAsia" w:ascii="宋体" w:hAnsi="宋体" w:eastAsia="宋体" w:cs="宋体"/>
                <w:spacing w:val="-2"/>
                <w:sz w:val="28"/>
                <w:szCs w:val="28"/>
              </w:rPr>
              <w:t>断线，要保证绝缘</w:t>
            </w:r>
          </w:p>
        </w:tc>
        <w:tc>
          <w:tcPr>
            <w:tcW w:w="857" w:type="dxa"/>
            <w:gridSpan w:val="2"/>
            <w:vAlign w:val="top"/>
          </w:tcPr>
          <w:p w14:paraId="5D4FF66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0EF55C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08" w:hRule="atLeast"/>
        </w:trPr>
        <w:tc>
          <w:tcPr>
            <w:tcW w:w="1770" w:type="dxa"/>
            <w:gridSpan w:val="4"/>
            <w:vMerge w:val="continue"/>
            <w:tcBorders>
              <w:top w:val="nil"/>
              <w:bottom w:val="nil"/>
            </w:tcBorders>
            <w:vAlign w:val="top"/>
          </w:tcPr>
          <w:p w14:paraId="316E8F2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66B2A75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操作按钮联锁装置</w:t>
            </w:r>
          </w:p>
        </w:tc>
        <w:tc>
          <w:tcPr>
            <w:tcW w:w="4971" w:type="dxa"/>
            <w:gridSpan w:val="5"/>
            <w:vAlign w:val="top"/>
          </w:tcPr>
          <w:p w14:paraId="3003A89C">
            <w:pPr>
              <w:pStyle w:val="9"/>
              <w:keepNext w:val="0"/>
              <w:keepLines w:val="0"/>
              <w:pageBreakBefore w:val="0"/>
              <w:kinsoku w:val="0"/>
              <w:wordWrap/>
              <w:topLinePunct w:val="0"/>
              <w:autoSpaceDE w:val="0"/>
              <w:autoSpaceDN w:val="0"/>
              <w:bidi w:val="0"/>
              <w:adjustRightInd w:val="0"/>
              <w:snapToGrid w:val="0"/>
              <w:spacing w:line="360" w:lineRule="auto"/>
              <w:ind w:left="0" w:right="0" w:hanging="7"/>
              <w:jc w:val="center"/>
              <w:rPr>
                <w:rFonts w:hint="eastAsia" w:ascii="宋体" w:hAnsi="宋体" w:eastAsia="宋体" w:cs="宋体"/>
                <w:sz w:val="28"/>
                <w:szCs w:val="28"/>
              </w:rPr>
            </w:pPr>
            <w:r>
              <w:rPr>
                <w:rFonts w:hint="eastAsia" w:ascii="宋体" w:hAnsi="宋体" w:eastAsia="宋体" w:cs="宋体"/>
                <w:spacing w:val="-2"/>
                <w:sz w:val="28"/>
                <w:szCs w:val="28"/>
              </w:rPr>
              <w:t>上---下、左---右、前---后、各组按钮联锁要可靠，同</w:t>
            </w:r>
            <w:r>
              <w:rPr>
                <w:rFonts w:hint="eastAsia" w:ascii="宋体" w:hAnsi="宋体" w:eastAsia="宋体" w:cs="宋体"/>
                <w:spacing w:val="-1"/>
                <w:sz w:val="28"/>
                <w:szCs w:val="28"/>
              </w:rPr>
              <w:t>时按一组按钮，应保证电动葫芦不动作</w:t>
            </w:r>
          </w:p>
        </w:tc>
        <w:tc>
          <w:tcPr>
            <w:tcW w:w="857" w:type="dxa"/>
            <w:gridSpan w:val="2"/>
            <w:vAlign w:val="top"/>
          </w:tcPr>
          <w:p w14:paraId="38E8A9D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389719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53" w:hRule="atLeast"/>
        </w:trPr>
        <w:tc>
          <w:tcPr>
            <w:tcW w:w="1770" w:type="dxa"/>
            <w:gridSpan w:val="4"/>
            <w:vMerge w:val="continue"/>
            <w:tcBorders>
              <w:top w:val="nil"/>
              <w:bottom w:val="nil"/>
            </w:tcBorders>
            <w:vAlign w:val="top"/>
          </w:tcPr>
          <w:p w14:paraId="4BA7D7B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5578B8C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开关触点</w:t>
            </w:r>
          </w:p>
        </w:tc>
        <w:tc>
          <w:tcPr>
            <w:tcW w:w="4971" w:type="dxa"/>
            <w:gridSpan w:val="5"/>
            <w:vAlign w:val="top"/>
          </w:tcPr>
          <w:p w14:paraId="59243B7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不得有磨耗及损伤</w:t>
            </w:r>
          </w:p>
        </w:tc>
        <w:tc>
          <w:tcPr>
            <w:tcW w:w="857" w:type="dxa"/>
            <w:gridSpan w:val="2"/>
            <w:vAlign w:val="top"/>
          </w:tcPr>
          <w:p w14:paraId="650CF11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63CDFA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29" w:hRule="atLeast"/>
        </w:trPr>
        <w:tc>
          <w:tcPr>
            <w:tcW w:w="1770" w:type="dxa"/>
            <w:gridSpan w:val="4"/>
            <w:vMerge w:val="continue"/>
            <w:tcBorders>
              <w:top w:val="nil"/>
            </w:tcBorders>
            <w:vAlign w:val="top"/>
          </w:tcPr>
          <w:p w14:paraId="0ACB42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33B2A76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接地螺钉</w:t>
            </w:r>
          </w:p>
        </w:tc>
        <w:tc>
          <w:tcPr>
            <w:tcW w:w="4971" w:type="dxa"/>
            <w:gridSpan w:val="5"/>
            <w:vAlign w:val="top"/>
          </w:tcPr>
          <w:p w14:paraId="2907C0D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不得有松动，地线要接牢</w:t>
            </w:r>
          </w:p>
        </w:tc>
        <w:tc>
          <w:tcPr>
            <w:tcW w:w="857" w:type="dxa"/>
            <w:gridSpan w:val="2"/>
            <w:vAlign w:val="top"/>
          </w:tcPr>
          <w:p w14:paraId="0BD8E83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509F5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restart"/>
            <w:tcBorders>
              <w:bottom w:val="nil"/>
            </w:tcBorders>
            <w:vAlign w:val="top"/>
          </w:tcPr>
          <w:p w14:paraId="2CEF86A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B9D646B">
            <w:pPr>
              <w:pStyle w:val="9"/>
              <w:keepNext w:val="0"/>
              <w:keepLines w:val="0"/>
              <w:pageBreakBefore w:val="0"/>
              <w:kinsoku w:val="0"/>
              <w:wordWrap/>
              <w:topLinePunct w:val="0"/>
              <w:autoSpaceDE w:val="0"/>
              <w:autoSpaceDN w:val="0"/>
              <w:bidi w:val="0"/>
              <w:adjustRightInd w:val="0"/>
              <w:snapToGrid w:val="0"/>
              <w:spacing w:line="360" w:lineRule="auto"/>
              <w:ind w:left="0" w:right="0" w:hanging="265"/>
              <w:jc w:val="center"/>
              <w:rPr>
                <w:rFonts w:hint="eastAsia" w:ascii="宋体" w:hAnsi="宋体" w:eastAsia="宋体" w:cs="宋体"/>
                <w:sz w:val="28"/>
                <w:szCs w:val="28"/>
              </w:rPr>
            </w:pPr>
            <w:r>
              <w:rPr>
                <w:rFonts w:hint="eastAsia" w:ascii="宋体" w:hAnsi="宋体" w:eastAsia="宋体" w:cs="宋体"/>
                <w:spacing w:val="-3"/>
                <w:sz w:val="28"/>
                <w:szCs w:val="28"/>
              </w:rPr>
              <w:t>交流接触</w:t>
            </w:r>
            <w:r>
              <w:rPr>
                <w:rFonts w:hint="eastAsia" w:ascii="宋体" w:hAnsi="宋体" w:eastAsia="宋体" w:cs="宋体"/>
                <w:sz w:val="28"/>
                <w:szCs w:val="28"/>
              </w:rPr>
              <w:t>器</w:t>
            </w:r>
          </w:p>
        </w:tc>
        <w:tc>
          <w:tcPr>
            <w:tcW w:w="2025" w:type="dxa"/>
            <w:gridSpan w:val="7"/>
            <w:vAlign w:val="top"/>
          </w:tcPr>
          <w:p w14:paraId="37F324A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触点状态</w:t>
            </w:r>
          </w:p>
        </w:tc>
        <w:tc>
          <w:tcPr>
            <w:tcW w:w="4971" w:type="dxa"/>
            <w:gridSpan w:val="5"/>
            <w:vAlign w:val="top"/>
          </w:tcPr>
          <w:p w14:paraId="0143E9E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不得有严重的损伤及磨耗</w:t>
            </w:r>
          </w:p>
        </w:tc>
        <w:tc>
          <w:tcPr>
            <w:tcW w:w="857" w:type="dxa"/>
            <w:gridSpan w:val="2"/>
            <w:vAlign w:val="top"/>
          </w:tcPr>
          <w:p w14:paraId="5E886F0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305DA2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91" w:hRule="atLeast"/>
        </w:trPr>
        <w:tc>
          <w:tcPr>
            <w:tcW w:w="1770" w:type="dxa"/>
            <w:gridSpan w:val="4"/>
            <w:vMerge w:val="continue"/>
            <w:tcBorders>
              <w:top w:val="nil"/>
              <w:bottom w:val="nil"/>
            </w:tcBorders>
            <w:vAlign w:val="top"/>
          </w:tcPr>
          <w:p w14:paraId="71A1E45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01F5DEA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触点动作</w:t>
            </w:r>
          </w:p>
        </w:tc>
        <w:tc>
          <w:tcPr>
            <w:tcW w:w="4971" w:type="dxa"/>
            <w:gridSpan w:val="5"/>
            <w:vAlign w:val="top"/>
          </w:tcPr>
          <w:p w14:paraId="1EBF131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触点接触、打开动作要灵敏，不得有粘连</w:t>
            </w:r>
          </w:p>
        </w:tc>
        <w:tc>
          <w:tcPr>
            <w:tcW w:w="857" w:type="dxa"/>
            <w:gridSpan w:val="2"/>
            <w:vAlign w:val="top"/>
          </w:tcPr>
          <w:p w14:paraId="741104F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7FA9DE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tcBorders>
            <w:vAlign w:val="top"/>
          </w:tcPr>
          <w:p w14:paraId="5A1AC25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35E1FA2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接线固定连接螺钉</w:t>
            </w:r>
          </w:p>
        </w:tc>
        <w:tc>
          <w:tcPr>
            <w:tcW w:w="4971" w:type="dxa"/>
            <w:gridSpan w:val="5"/>
            <w:vAlign w:val="top"/>
          </w:tcPr>
          <w:p w14:paraId="4BE3FA0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不得有松动、脱落</w:t>
            </w:r>
          </w:p>
        </w:tc>
        <w:tc>
          <w:tcPr>
            <w:tcW w:w="857" w:type="dxa"/>
            <w:gridSpan w:val="2"/>
            <w:vAlign w:val="top"/>
          </w:tcPr>
          <w:p w14:paraId="01DCDF3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45AFC5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4" w:hRule="atLeast"/>
        </w:trPr>
        <w:tc>
          <w:tcPr>
            <w:tcW w:w="1770" w:type="dxa"/>
            <w:gridSpan w:val="4"/>
            <w:vMerge w:val="restart"/>
            <w:tcBorders>
              <w:bottom w:val="nil"/>
            </w:tcBorders>
            <w:vAlign w:val="top"/>
          </w:tcPr>
          <w:p w14:paraId="6A2A45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D683DE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E07DF9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7"/>
                <w:sz w:val="28"/>
                <w:szCs w:val="28"/>
              </w:rPr>
              <w:t>限位器</w:t>
            </w:r>
          </w:p>
        </w:tc>
        <w:tc>
          <w:tcPr>
            <w:tcW w:w="2025" w:type="dxa"/>
            <w:gridSpan w:val="7"/>
            <w:vAlign w:val="top"/>
          </w:tcPr>
          <w:p w14:paraId="0762E2E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动作状态</w:t>
            </w:r>
          </w:p>
        </w:tc>
        <w:tc>
          <w:tcPr>
            <w:tcW w:w="4971" w:type="dxa"/>
            <w:gridSpan w:val="5"/>
            <w:vAlign w:val="top"/>
          </w:tcPr>
          <w:p w14:paraId="36B9479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无异常</w:t>
            </w:r>
          </w:p>
        </w:tc>
        <w:tc>
          <w:tcPr>
            <w:tcW w:w="857" w:type="dxa"/>
            <w:gridSpan w:val="2"/>
            <w:vAlign w:val="top"/>
          </w:tcPr>
          <w:p w14:paraId="585A23C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253DB7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78" w:hRule="atLeast"/>
        </w:trPr>
        <w:tc>
          <w:tcPr>
            <w:tcW w:w="1770" w:type="dxa"/>
            <w:gridSpan w:val="4"/>
            <w:vMerge w:val="continue"/>
            <w:tcBorders>
              <w:top w:val="nil"/>
              <w:bottom w:val="nil"/>
            </w:tcBorders>
            <w:vAlign w:val="top"/>
          </w:tcPr>
          <w:p w14:paraId="038ED9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67A3DE3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触点动作</w:t>
            </w:r>
          </w:p>
        </w:tc>
        <w:tc>
          <w:tcPr>
            <w:tcW w:w="4971" w:type="dxa"/>
            <w:gridSpan w:val="5"/>
            <w:vAlign w:val="top"/>
          </w:tcPr>
          <w:p w14:paraId="4B67BC7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动作应灵敏可靠</w:t>
            </w:r>
          </w:p>
        </w:tc>
        <w:tc>
          <w:tcPr>
            <w:tcW w:w="857" w:type="dxa"/>
            <w:gridSpan w:val="2"/>
            <w:vAlign w:val="top"/>
          </w:tcPr>
          <w:p w14:paraId="22550B3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08CE8E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91" w:hRule="atLeast"/>
        </w:trPr>
        <w:tc>
          <w:tcPr>
            <w:tcW w:w="1770" w:type="dxa"/>
            <w:gridSpan w:val="4"/>
            <w:vMerge w:val="continue"/>
            <w:tcBorders>
              <w:top w:val="nil"/>
              <w:bottom w:val="nil"/>
            </w:tcBorders>
            <w:vAlign w:val="top"/>
          </w:tcPr>
          <w:p w14:paraId="4954B5E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1ED63F1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动作位置</w:t>
            </w:r>
          </w:p>
        </w:tc>
        <w:tc>
          <w:tcPr>
            <w:tcW w:w="4971" w:type="dxa"/>
            <w:gridSpan w:val="5"/>
            <w:vAlign w:val="top"/>
          </w:tcPr>
          <w:p w14:paraId="03D4C73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重锤式应调节到保证吊钩装置的上极限位置距卷筒外壳</w:t>
            </w:r>
          </w:p>
        </w:tc>
        <w:tc>
          <w:tcPr>
            <w:tcW w:w="857" w:type="dxa"/>
            <w:gridSpan w:val="2"/>
            <w:vAlign w:val="top"/>
          </w:tcPr>
          <w:p w14:paraId="5704B59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4AA034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78" w:hRule="atLeast"/>
        </w:trPr>
        <w:tc>
          <w:tcPr>
            <w:tcW w:w="1770" w:type="dxa"/>
            <w:gridSpan w:val="4"/>
            <w:vMerge w:val="continue"/>
            <w:tcBorders>
              <w:top w:val="nil"/>
            </w:tcBorders>
            <w:vAlign w:val="top"/>
          </w:tcPr>
          <w:p w14:paraId="25749C6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06D85EC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接线固定连接螺栓</w:t>
            </w:r>
          </w:p>
        </w:tc>
        <w:tc>
          <w:tcPr>
            <w:tcW w:w="4971" w:type="dxa"/>
            <w:gridSpan w:val="5"/>
            <w:vAlign w:val="top"/>
          </w:tcPr>
          <w:p w14:paraId="3CBDFE8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w:t>
            </w:r>
          </w:p>
        </w:tc>
        <w:tc>
          <w:tcPr>
            <w:tcW w:w="857" w:type="dxa"/>
            <w:gridSpan w:val="2"/>
            <w:vAlign w:val="top"/>
          </w:tcPr>
          <w:p w14:paraId="2544BDF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056273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79" w:hRule="atLeast"/>
        </w:trPr>
        <w:tc>
          <w:tcPr>
            <w:tcW w:w="1770" w:type="dxa"/>
            <w:gridSpan w:val="4"/>
            <w:vMerge w:val="restart"/>
            <w:tcBorders>
              <w:bottom w:val="nil"/>
            </w:tcBorders>
            <w:vAlign w:val="top"/>
          </w:tcPr>
          <w:p w14:paraId="7A42C7E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9577AE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9842EC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电缆</w:t>
            </w:r>
          </w:p>
        </w:tc>
        <w:tc>
          <w:tcPr>
            <w:tcW w:w="2025" w:type="dxa"/>
            <w:gridSpan w:val="7"/>
            <w:vAlign w:val="top"/>
          </w:tcPr>
          <w:p w14:paraId="6AFEE55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外表</w:t>
            </w:r>
          </w:p>
        </w:tc>
        <w:tc>
          <w:tcPr>
            <w:tcW w:w="4971" w:type="dxa"/>
            <w:gridSpan w:val="5"/>
            <w:vAlign w:val="top"/>
          </w:tcPr>
          <w:p w14:paraId="69D7A44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不得有破裂、损伤、芯线外露</w:t>
            </w:r>
          </w:p>
        </w:tc>
        <w:tc>
          <w:tcPr>
            <w:tcW w:w="857" w:type="dxa"/>
            <w:gridSpan w:val="2"/>
            <w:vAlign w:val="top"/>
          </w:tcPr>
          <w:p w14:paraId="6C33586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632489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continue"/>
            <w:tcBorders>
              <w:top w:val="nil"/>
              <w:bottom w:val="nil"/>
            </w:tcBorders>
            <w:vAlign w:val="top"/>
          </w:tcPr>
          <w:p w14:paraId="347C51A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373A91F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悬挂状态</w:t>
            </w:r>
          </w:p>
        </w:tc>
        <w:tc>
          <w:tcPr>
            <w:tcW w:w="4971" w:type="dxa"/>
            <w:gridSpan w:val="5"/>
            <w:vAlign w:val="top"/>
          </w:tcPr>
          <w:p w14:paraId="782FC83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无异常弯曲、扭转</w:t>
            </w:r>
          </w:p>
        </w:tc>
        <w:tc>
          <w:tcPr>
            <w:tcW w:w="857" w:type="dxa"/>
            <w:gridSpan w:val="2"/>
            <w:vAlign w:val="top"/>
          </w:tcPr>
          <w:p w14:paraId="3922F3A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25C936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bottom w:val="nil"/>
            </w:tcBorders>
            <w:vAlign w:val="top"/>
          </w:tcPr>
          <w:p w14:paraId="5AD8D8B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120589A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0"/>
                <w:sz w:val="28"/>
                <w:szCs w:val="28"/>
              </w:rPr>
              <w:t>吊线环</w:t>
            </w:r>
          </w:p>
        </w:tc>
        <w:tc>
          <w:tcPr>
            <w:tcW w:w="4971" w:type="dxa"/>
            <w:gridSpan w:val="5"/>
            <w:vAlign w:val="top"/>
          </w:tcPr>
          <w:p w14:paraId="1F30FD1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间隔要适当，不得脱离滑道</w:t>
            </w:r>
          </w:p>
        </w:tc>
        <w:tc>
          <w:tcPr>
            <w:tcW w:w="857" w:type="dxa"/>
            <w:gridSpan w:val="2"/>
            <w:vAlign w:val="top"/>
          </w:tcPr>
          <w:p w14:paraId="66578F3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0E6EA8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66" w:hRule="atLeast"/>
        </w:trPr>
        <w:tc>
          <w:tcPr>
            <w:tcW w:w="1770" w:type="dxa"/>
            <w:gridSpan w:val="4"/>
            <w:vMerge w:val="continue"/>
            <w:tcBorders>
              <w:top w:val="nil"/>
              <w:bottom w:val="nil"/>
            </w:tcBorders>
            <w:vAlign w:val="top"/>
          </w:tcPr>
          <w:p w14:paraId="573124E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562B71A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电缆的连接</w:t>
            </w:r>
          </w:p>
        </w:tc>
        <w:tc>
          <w:tcPr>
            <w:tcW w:w="4971" w:type="dxa"/>
            <w:gridSpan w:val="5"/>
            <w:vAlign w:val="top"/>
          </w:tcPr>
          <w:p w14:paraId="697791F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电缆与开关的连接不得有松动或脱落</w:t>
            </w:r>
          </w:p>
        </w:tc>
        <w:tc>
          <w:tcPr>
            <w:tcW w:w="857" w:type="dxa"/>
            <w:gridSpan w:val="2"/>
            <w:vAlign w:val="top"/>
          </w:tcPr>
          <w:p w14:paraId="0ABEF83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5CD5DE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66" w:hRule="atLeast"/>
        </w:trPr>
        <w:tc>
          <w:tcPr>
            <w:tcW w:w="1770" w:type="dxa"/>
            <w:gridSpan w:val="4"/>
            <w:vMerge w:val="continue"/>
            <w:tcBorders>
              <w:top w:val="nil"/>
            </w:tcBorders>
            <w:vAlign w:val="top"/>
          </w:tcPr>
          <w:p w14:paraId="45F49CA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4A3C0B1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支撑钢丝</w:t>
            </w:r>
          </w:p>
        </w:tc>
        <w:tc>
          <w:tcPr>
            <w:tcW w:w="4971" w:type="dxa"/>
            <w:gridSpan w:val="5"/>
            <w:vAlign w:val="top"/>
          </w:tcPr>
          <w:p w14:paraId="7329668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两端固定不得有松动</w:t>
            </w:r>
          </w:p>
        </w:tc>
        <w:tc>
          <w:tcPr>
            <w:tcW w:w="857" w:type="dxa"/>
            <w:gridSpan w:val="2"/>
            <w:vAlign w:val="top"/>
          </w:tcPr>
          <w:p w14:paraId="7F9DF8F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4DCA0A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4" w:hRule="atLeast"/>
        </w:trPr>
        <w:tc>
          <w:tcPr>
            <w:tcW w:w="1770" w:type="dxa"/>
            <w:gridSpan w:val="4"/>
            <w:vMerge w:val="restart"/>
            <w:tcBorders>
              <w:bottom w:val="nil"/>
            </w:tcBorders>
            <w:vAlign w:val="top"/>
          </w:tcPr>
          <w:p w14:paraId="22AB511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9302A0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滑线</w:t>
            </w:r>
          </w:p>
        </w:tc>
        <w:tc>
          <w:tcPr>
            <w:tcW w:w="2025" w:type="dxa"/>
            <w:gridSpan w:val="7"/>
            <w:vAlign w:val="top"/>
          </w:tcPr>
          <w:p w14:paraId="7E0C8D0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挠度</w:t>
            </w:r>
          </w:p>
        </w:tc>
        <w:tc>
          <w:tcPr>
            <w:tcW w:w="4971" w:type="dxa"/>
            <w:gridSpan w:val="5"/>
            <w:vAlign w:val="top"/>
          </w:tcPr>
          <w:p w14:paraId="469C46C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滑线要张紧，不得有明显的下挠度</w:t>
            </w:r>
          </w:p>
        </w:tc>
        <w:tc>
          <w:tcPr>
            <w:tcW w:w="857" w:type="dxa"/>
            <w:gridSpan w:val="2"/>
            <w:vAlign w:val="top"/>
          </w:tcPr>
          <w:p w14:paraId="51C15DF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39935F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bottom w:val="nil"/>
            </w:tcBorders>
            <w:vAlign w:val="top"/>
          </w:tcPr>
          <w:p w14:paraId="39C9992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1CD654B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清洁状况</w:t>
            </w:r>
          </w:p>
        </w:tc>
        <w:tc>
          <w:tcPr>
            <w:tcW w:w="4971" w:type="dxa"/>
            <w:gridSpan w:val="5"/>
            <w:vAlign w:val="top"/>
          </w:tcPr>
          <w:p w14:paraId="44950D2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滑线上下不得有严重的锈蚀</w:t>
            </w:r>
          </w:p>
        </w:tc>
        <w:tc>
          <w:tcPr>
            <w:tcW w:w="857" w:type="dxa"/>
            <w:gridSpan w:val="2"/>
            <w:vAlign w:val="top"/>
          </w:tcPr>
          <w:p w14:paraId="3B93E5A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10A269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9" w:hRule="atLeast"/>
        </w:trPr>
        <w:tc>
          <w:tcPr>
            <w:tcW w:w="1770" w:type="dxa"/>
            <w:gridSpan w:val="4"/>
            <w:vMerge w:val="continue"/>
            <w:tcBorders>
              <w:top w:val="nil"/>
            </w:tcBorders>
            <w:vAlign w:val="top"/>
          </w:tcPr>
          <w:p w14:paraId="0A0A9FB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7D69938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支承状态</w:t>
            </w:r>
          </w:p>
        </w:tc>
        <w:tc>
          <w:tcPr>
            <w:tcW w:w="4971" w:type="dxa"/>
            <w:gridSpan w:val="5"/>
            <w:vAlign w:val="top"/>
          </w:tcPr>
          <w:p w14:paraId="1BBF2B5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支承装置要牢固可靠，不得有破损</w:t>
            </w:r>
          </w:p>
        </w:tc>
        <w:tc>
          <w:tcPr>
            <w:tcW w:w="857" w:type="dxa"/>
            <w:gridSpan w:val="2"/>
            <w:vAlign w:val="top"/>
          </w:tcPr>
          <w:p w14:paraId="357BAB1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0652F0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Merge w:val="restart"/>
            <w:tcBorders>
              <w:bottom w:val="nil"/>
            </w:tcBorders>
            <w:vAlign w:val="top"/>
          </w:tcPr>
          <w:p w14:paraId="7511F40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498F38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4B75C1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集电器</w:t>
            </w:r>
          </w:p>
        </w:tc>
        <w:tc>
          <w:tcPr>
            <w:tcW w:w="2025" w:type="dxa"/>
            <w:gridSpan w:val="7"/>
            <w:vAlign w:val="top"/>
          </w:tcPr>
          <w:p w14:paraId="16465AF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与电缆的连接</w:t>
            </w:r>
          </w:p>
        </w:tc>
        <w:tc>
          <w:tcPr>
            <w:tcW w:w="4971" w:type="dxa"/>
            <w:gridSpan w:val="5"/>
            <w:vAlign w:val="top"/>
          </w:tcPr>
          <w:p w14:paraId="31756EE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连接螺栓不应有松动或脱落</w:t>
            </w:r>
          </w:p>
        </w:tc>
        <w:tc>
          <w:tcPr>
            <w:tcW w:w="857" w:type="dxa"/>
            <w:gridSpan w:val="2"/>
            <w:vAlign w:val="top"/>
          </w:tcPr>
          <w:p w14:paraId="5C2FB6B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6E6454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66" w:hRule="atLeast"/>
        </w:trPr>
        <w:tc>
          <w:tcPr>
            <w:tcW w:w="1770" w:type="dxa"/>
            <w:gridSpan w:val="4"/>
            <w:vMerge w:val="continue"/>
            <w:tcBorders>
              <w:top w:val="nil"/>
              <w:bottom w:val="nil"/>
            </w:tcBorders>
            <w:vAlign w:val="top"/>
          </w:tcPr>
          <w:p w14:paraId="68F0FD8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25EFC29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滑轮的回转</w:t>
            </w:r>
          </w:p>
        </w:tc>
        <w:tc>
          <w:tcPr>
            <w:tcW w:w="4971" w:type="dxa"/>
            <w:gridSpan w:val="5"/>
            <w:vAlign w:val="top"/>
          </w:tcPr>
          <w:p w14:paraId="26C6CDB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集电滑轮回转要平滑，否则应供油</w:t>
            </w:r>
          </w:p>
        </w:tc>
        <w:tc>
          <w:tcPr>
            <w:tcW w:w="857" w:type="dxa"/>
            <w:gridSpan w:val="2"/>
            <w:vAlign w:val="top"/>
          </w:tcPr>
          <w:p w14:paraId="472F9E0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708BC1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continue"/>
            <w:tcBorders>
              <w:top w:val="nil"/>
              <w:bottom w:val="nil"/>
            </w:tcBorders>
            <w:vAlign w:val="top"/>
          </w:tcPr>
          <w:p w14:paraId="507CB2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7432161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滑轮的磨损</w:t>
            </w:r>
          </w:p>
        </w:tc>
        <w:tc>
          <w:tcPr>
            <w:tcW w:w="4971" w:type="dxa"/>
            <w:gridSpan w:val="5"/>
            <w:vAlign w:val="top"/>
          </w:tcPr>
          <w:p w14:paraId="409F463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集电滑轮槽和油孔不得有明显的磨损</w:t>
            </w:r>
          </w:p>
        </w:tc>
        <w:tc>
          <w:tcPr>
            <w:tcW w:w="857" w:type="dxa"/>
            <w:gridSpan w:val="2"/>
            <w:vAlign w:val="top"/>
          </w:tcPr>
          <w:p w14:paraId="1C81910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542486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91" w:hRule="atLeast"/>
        </w:trPr>
        <w:tc>
          <w:tcPr>
            <w:tcW w:w="1770" w:type="dxa"/>
            <w:gridSpan w:val="4"/>
            <w:vMerge w:val="continue"/>
            <w:tcBorders>
              <w:top w:val="nil"/>
              <w:bottom w:val="nil"/>
            </w:tcBorders>
            <w:vAlign w:val="top"/>
          </w:tcPr>
          <w:p w14:paraId="5C20CB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4334DB6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集电器的绝缘</w:t>
            </w:r>
          </w:p>
        </w:tc>
        <w:tc>
          <w:tcPr>
            <w:tcW w:w="4971" w:type="dxa"/>
            <w:gridSpan w:val="5"/>
            <w:vAlign w:val="top"/>
          </w:tcPr>
          <w:p w14:paraId="1E4AFD4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绝缘体的固定不得有松动，要安全可靠</w:t>
            </w:r>
          </w:p>
        </w:tc>
        <w:tc>
          <w:tcPr>
            <w:tcW w:w="857" w:type="dxa"/>
            <w:gridSpan w:val="2"/>
            <w:vAlign w:val="top"/>
          </w:tcPr>
          <w:p w14:paraId="154F037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28C756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tcBorders>
            <w:vAlign w:val="top"/>
          </w:tcPr>
          <w:p w14:paraId="1278597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40093B2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弹簧的变形</w:t>
            </w:r>
          </w:p>
        </w:tc>
        <w:tc>
          <w:tcPr>
            <w:tcW w:w="4971" w:type="dxa"/>
            <w:gridSpan w:val="5"/>
            <w:vAlign w:val="top"/>
          </w:tcPr>
          <w:p w14:paraId="5EF5FEB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不得因锈蚀和疲劳而失去弹性</w:t>
            </w:r>
          </w:p>
        </w:tc>
        <w:tc>
          <w:tcPr>
            <w:tcW w:w="857" w:type="dxa"/>
            <w:gridSpan w:val="2"/>
            <w:vAlign w:val="top"/>
          </w:tcPr>
          <w:p w14:paraId="7AAE210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7C3260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691" w:hRule="atLeast"/>
        </w:trPr>
        <w:tc>
          <w:tcPr>
            <w:tcW w:w="1770" w:type="dxa"/>
            <w:gridSpan w:val="4"/>
            <w:vAlign w:val="top"/>
          </w:tcPr>
          <w:p w14:paraId="74A7E40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制动器</w:t>
            </w:r>
          </w:p>
        </w:tc>
        <w:tc>
          <w:tcPr>
            <w:tcW w:w="2025" w:type="dxa"/>
            <w:gridSpan w:val="7"/>
            <w:vAlign w:val="top"/>
          </w:tcPr>
          <w:p w14:paraId="6F3238FA">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7"/>
                <w:sz w:val="28"/>
                <w:szCs w:val="28"/>
              </w:rPr>
              <w:t>锥形制动环或盘式</w:t>
            </w:r>
            <w:r>
              <w:rPr>
                <w:rFonts w:hint="eastAsia" w:ascii="宋体" w:hAnsi="宋体" w:eastAsia="宋体" w:cs="宋体"/>
                <w:sz w:val="28"/>
                <w:szCs w:val="28"/>
              </w:rPr>
              <w:t xml:space="preserve"> </w:t>
            </w:r>
            <w:r>
              <w:rPr>
                <w:rFonts w:hint="eastAsia" w:ascii="宋体" w:hAnsi="宋体" w:eastAsia="宋体" w:cs="宋体"/>
                <w:spacing w:val="-2"/>
                <w:sz w:val="28"/>
                <w:szCs w:val="28"/>
              </w:rPr>
              <w:t>制动片的磨损</w:t>
            </w:r>
          </w:p>
        </w:tc>
        <w:tc>
          <w:tcPr>
            <w:tcW w:w="4971" w:type="dxa"/>
            <w:gridSpan w:val="5"/>
            <w:vAlign w:val="top"/>
          </w:tcPr>
          <w:p w14:paraId="171C23F0">
            <w:pPr>
              <w:pStyle w:val="9"/>
              <w:keepNext w:val="0"/>
              <w:keepLines w:val="0"/>
              <w:pageBreakBefore w:val="0"/>
              <w:kinsoku w:val="0"/>
              <w:wordWrap/>
              <w:topLinePunct w:val="0"/>
              <w:autoSpaceDE w:val="0"/>
              <w:autoSpaceDN w:val="0"/>
              <w:bidi w:val="0"/>
              <w:adjustRightInd w:val="0"/>
              <w:snapToGrid w:val="0"/>
              <w:spacing w:line="360" w:lineRule="auto"/>
              <w:ind w:left="0" w:right="0" w:hanging="9"/>
              <w:jc w:val="center"/>
              <w:rPr>
                <w:rFonts w:hint="eastAsia" w:ascii="宋体" w:hAnsi="宋体" w:eastAsia="宋体" w:cs="宋体"/>
                <w:sz w:val="28"/>
                <w:szCs w:val="28"/>
              </w:rPr>
            </w:pPr>
            <w:r>
              <w:rPr>
                <w:rFonts w:hint="eastAsia" w:ascii="宋体" w:hAnsi="宋体" w:eastAsia="宋体" w:cs="宋体"/>
                <w:spacing w:val="1"/>
                <w:sz w:val="28"/>
                <w:szCs w:val="28"/>
              </w:rPr>
              <w:t>锥形制动环磨损量不得使轴向移动量超过3—5</w:t>
            </w:r>
            <w:r>
              <w:rPr>
                <w:rFonts w:hint="eastAsia" w:ascii="宋体" w:hAnsi="宋体" w:eastAsia="宋体" w:cs="宋体"/>
                <w:sz w:val="28"/>
                <w:szCs w:val="28"/>
              </w:rPr>
              <w:t>mm</w:t>
            </w:r>
            <w:r>
              <w:rPr>
                <w:rFonts w:hint="eastAsia" w:ascii="宋体" w:hAnsi="宋体" w:eastAsia="宋体" w:cs="宋体"/>
                <w:spacing w:val="1"/>
                <w:sz w:val="28"/>
                <w:szCs w:val="28"/>
              </w:rPr>
              <w:t>（正常</w:t>
            </w:r>
            <w:r>
              <w:rPr>
                <w:rFonts w:hint="eastAsia" w:ascii="宋体" w:hAnsi="宋体" w:eastAsia="宋体" w:cs="宋体"/>
                <w:spacing w:val="-3"/>
                <w:sz w:val="28"/>
                <w:szCs w:val="28"/>
              </w:rPr>
              <w:t>时为</w:t>
            </w:r>
            <w:r>
              <w:rPr>
                <w:rFonts w:hint="eastAsia" w:ascii="宋体" w:hAnsi="宋体" w:eastAsia="宋体" w:cs="宋体"/>
                <w:spacing w:val="-25"/>
                <w:sz w:val="28"/>
                <w:szCs w:val="28"/>
              </w:rPr>
              <w:t xml:space="preserve"> </w:t>
            </w:r>
            <w:r>
              <w:rPr>
                <w:rFonts w:hint="eastAsia" w:ascii="宋体" w:hAnsi="宋体" w:eastAsia="宋体" w:cs="宋体"/>
                <w:spacing w:val="-3"/>
                <w:sz w:val="28"/>
                <w:szCs w:val="28"/>
              </w:rPr>
              <w:t>1.5mm</w:t>
            </w:r>
            <w:r>
              <w:rPr>
                <w:rFonts w:hint="eastAsia" w:ascii="宋体" w:hAnsi="宋体" w:eastAsia="宋体" w:cs="宋体"/>
                <w:spacing w:val="-30"/>
                <w:sz w:val="28"/>
                <w:szCs w:val="28"/>
              </w:rPr>
              <w:t>），</w:t>
            </w:r>
            <w:r>
              <w:rPr>
                <w:rFonts w:hint="eastAsia" w:ascii="宋体" w:hAnsi="宋体" w:eastAsia="宋体" w:cs="宋体"/>
                <w:spacing w:val="-3"/>
                <w:sz w:val="28"/>
                <w:szCs w:val="28"/>
              </w:rPr>
              <w:t>圆盘制动片磨损量不得超过原厚度的</w:t>
            </w:r>
            <w:r>
              <w:rPr>
                <w:rFonts w:hint="eastAsia" w:ascii="宋体" w:hAnsi="宋体" w:eastAsia="宋体" w:cs="宋体"/>
                <w:spacing w:val="-34"/>
                <w:sz w:val="28"/>
                <w:szCs w:val="28"/>
              </w:rPr>
              <w:t xml:space="preserve"> </w:t>
            </w:r>
            <w:r>
              <w:rPr>
                <w:rFonts w:hint="eastAsia" w:ascii="宋体" w:hAnsi="宋体" w:eastAsia="宋体" w:cs="宋体"/>
                <w:spacing w:val="-3"/>
                <w:sz w:val="28"/>
                <w:szCs w:val="28"/>
              </w:rPr>
              <w:t>50%</w:t>
            </w:r>
          </w:p>
        </w:tc>
        <w:tc>
          <w:tcPr>
            <w:tcW w:w="857" w:type="dxa"/>
            <w:gridSpan w:val="2"/>
            <w:vAlign w:val="top"/>
          </w:tcPr>
          <w:p w14:paraId="3097107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467C1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513" w:hRule="atLeast"/>
        </w:trPr>
        <w:tc>
          <w:tcPr>
            <w:tcW w:w="1770" w:type="dxa"/>
            <w:gridSpan w:val="4"/>
            <w:vAlign w:val="top"/>
          </w:tcPr>
          <w:p w14:paraId="77B137D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5FD9006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 xml:space="preserve">运行机构平面制动 </w:t>
            </w:r>
            <w:r>
              <w:rPr>
                <w:rFonts w:hint="eastAsia" w:ascii="宋体" w:hAnsi="宋体" w:eastAsia="宋体" w:cs="宋体"/>
                <w:spacing w:val="-2"/>
                <w:sz w:val="28"/>
                <w:szCs w:val="28"/>
              </w:rPr>
              <w:t>环（片）</w:t>
            </w:r>
          </w:p>
        </w:tc>
        <w:tc>
          <w:tcPr>
            <w:tcW w:w="4971" w:type="dxa"/>
            <w:gridSpan w:val="5"/>
            <w:vAlign w:val="top"/>
          </w:tcPr>
          <w:p w14:paraId="03E3ED2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磨损量不得超过原厚度的50%，不得有裂纹</w:t>
            </w:r>
          </w:p>
        </w:tc>
        <w:tc>
          <w:tcPr>
            <w:tcW w:w="857" w:type="dxa"/>
            <w:gridSpan w:val="2"/>
            <w:vAlign w:val="top"/>
          </w:tcPr>
          <w:p w14:paraId="698E582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306988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3" w:hRule="atLeast"/>
        </w:trPr>
        <w:tc>
          <w:tcPr>
            <w:tcW w:w="1770" w:type="dxa"/>
            <w:gridSpan w:val="4"/>
            <w:vMerge w:val="restart"/>
            <w:tcBorders>
              <w:bottom w:val="nil"/>
            </w:tcBorders>
            <w:vAlign w:val="top"/>
          </w:tcPr>
          <w:p w14:paraId="053D28D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5FB595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B4C026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3C499A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994A86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钢丝绳</w:t>
            </w:r>
          </w:p>
        </w:tc>
        <w:tc>
          <w:tcPr>
            <w:tcW w:w="2025" w:type="dxa"/>
            <w:gridSpan w:val="7"/>
            <w:vAlign w:val="top"/>
          </w:tcPr>
          <w:p w14:paraId="559812C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断丝</w:t>
            </w:r>
          </w:p>
        </w:tc>
        <w:tc>
          <w:tcPr>
            <w:tcW w:w="4971" w:type="dxa"/>
            <w:gridSpan w:val="5"/>
            <w:vAlign w:val="top"/>
          </w:tcPr>
          <w:p w14:paraId="4FD8CC9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1</w:t>
            </w:r>
            <w:r>
              <w:rPr>
                <w:rFonts w:hint="eastAsia" w:ascii="宋体" w:hAnsi="宋体" w:eastAsia="宋体" w:cs="宋体"/>
                <w:spacing w:val="-39"/>
                <w:sz w:val="28"/>
                <w:szCs w:val="28"/>
              </w:rPr>
              <w:t xml:space="preserve"> </w:t>
            </w:r>
            <w:r>
              <w:rPr>
                <w:rFonts w:hint="eastAsia" w:ascii="宋体" w:hAnsi="宋体" w:eastAsia="宋体" w:cs="宋体"/>
                <w:spacing w:val="-2"/>
                <w:sz w:val="28"/>
                <w:szCs w:val="28"/>
              </w:rPr>
              <w:t>个捻距内钢丝绳断丝数不得超过钢丝总数的</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w:t>
            </w:r>
            <w:r>
              <w:rPr>
                <w:rFonts w:hint="eastAsia" w:ascii="宋体" w:hAnsi="宋体" w:eastAsia="宋体" w:cs="宋体"/>
                <w:spacing w:val="-3"/>
                <w:sz w:val="28"/>
                <w:szCs w:val="28"/>
              </w:rPr>
              <w:t>0%</w:t>
            </w:r>
          </w:p>
        </w:tc>
        <w:tc>
          <w:tcPr>
            <w:tcW w:w="857" w:type="dxa"/>
            <w:gridSpan w:val="2"/>
            <w:vAlign w:val="top"/>
          </w:tcPr>
          <w:p w14:paraId="0880A15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13B930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continue"/>
            <w:tcBorders>
              <w:top w:val="nil"/>
              <w:bottom w:val="nil"/>
            </w:tcBorders>
            <w:vAlign w:val="top"/>
          </w:tcPr>
          <w:p w14:paraId="0A3C130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7494569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磨损</w:t>
            </w:r>
          </w:p>
        </w:tc>
        <w:tc>
          <w:tcPr>
            <w:tcW w:w="4971" w:type="dxa"/>
            <w:gridSpan w:val="5"/>
            <w:vAlign w:val="top"/>
          </w:tcPr>
          <w:p w14:paraId="499DC4B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磨损后的直径减小量不得超过公称直径的</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7%</w:t>
            </w:r>
          </w:p>
        </w:tc>
        <w:tc>
          <w:tcPr>
            <w:tcW w:w="857" w:type="dxa"/>
            <w:gridSpan w:val="2"/>
            <w:vAlign w:val="top"/>
          </w:tcPr>
          <w:p w14:paraId="797D2FF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3C69D3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8" w:hRule="atLeast"/>
        </w:trPr>
        <w:tc>
          <w:tcPr>
            <w:tcW w:w="1770" w:type="dxa"/>
            <w:gridSpan w:val="4"/>
            <w:vMerge w:val="continue"/>
            <w:tcBorders>
              <w:top w:val="nil"/>
              <w:bottom w:val="nil"/>
            </w:tcBorders>
            <w:vAlign w:val="top"/>
          </w:tcPr>
          <w:p w14:paraId="17AFCDE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21501F0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外伤</w:t>
            </w:r>
          </w:p>
        </w:tc>
        <w:tc>
          <w:tcPr>
            <w:tcW w:w="4971" w:type="dxa"/>
            <w:gridSpan w:val="5"/>
            <w:vAlign w:val="top"/>
          </w:tcPr>
          <w:p w14:paraId="3FB0F9A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不得有扭结及电焊灼伤</w:t>
            </w:r>
          </w:p>
        </w:tc>
        <w:tc>
          <w:tcPr>
            <w:tcW w:w="857" w:type="dxa"/>
            <w:gridSpan w:val="2"/>
            <w:vAlign w:val="top"/>
          </w:tcPr>
          <w:p w14:paraId="5B902AB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3AE569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29" w:hRule="atLeast"/>
        </w:trPr>
        <w:tc>
          <w:tcPr>
            <w:tcW w:w="1770" w:type="dxa"/>
            <w:gridSpan w:val="4"/>
            <w:vMerge w:val="continue"/>
            <w:tcBorders>
              <w:top w:val="nil"/>
              <w:bottom w:val="nil"/>
            </w:tcBorders>
            <w:vAlign w:val="top"/>
          </w:tcPr>
          <w:p w14:paraId="3EE1200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5C9CF04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松散与腐蚀</w:t>
            </w:r>
          </w:p>
        </w:tc>
        <w:tc>
          <w:tcPr>
            <w:tcW w:w="4971" w:type="dxa"/>
            <w:gridSpan w:val="5"/>
            <w:vAlign w:val="top"/>
          </w:tcPr>
          <w:p w14:paraId="376BBD9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不得有明显的松散、麻芯脱出及腐蚀</w:t>
            </w:r>
          </w:p>
        </w:tc>
        <w:tc>
          <w:tcPr>
            <w:tcW w:w="857" w:type="dxa"/>
            <w:gridSpan w:val="2"/>
            <w:vAlign w:val="top"/>
          </w:tcPr>
          <w:p w14:paraId="50670AB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437DE7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Merge w:val="continue"/>
            <w:tcBorders>
              <w:top w:val="nil"/>
              <w:bottom w:val="nil"/>
            </w:tcBorders>
            <w:vAlign w:val="top"/>
          </w:tcPr>
          <w:p w14:paraId="7DD30ED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15F255E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绳端的固定</w:t>
            </w:r>
          </w:p>
        </w:tc>
        <w:tc>
          <w:tcPr>
            <w:tcW w:w="4971" w:type="dxa"/>
            <w:gridSpan w:val="5"/>
            <w:vAlign w:val="top"/>
          </w:tcPr>
          <w:p w14:paraId="2DBD537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无异常</w:t>
            </w:r>
          </w:p>
        </w:tc>
        <w:tc>
          <w:tcPr>
            <w:tcW w:w="857" w:type="dxa"/>
            <w:gridSpan w:val="2"/>
            <w:vAlign w:val="top"/>
          </w:tcPr>
          <w:p w14:paraId="5C54875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7DEAE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28" w:hRule="atLeast"/>
        </w:trPr>
        <w:tc>
          <w:tcPr>
            <w:tcW w:w="1770" w:type="dxa"/>
            <w:gridSpan w:val="4"/>
            <w:vMerge w:val="continue"/>
            <w:tcBorders>
              <w:top w:val="nil"/>
              <w:bottom w:val="nil"/>
            </w:tcBorders>
            <w:vAlign w:val="top"/>
          </w:tcPr>
          <w:p w14:paraId="59BFC2F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2547F51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与均衡滑轮接触处</w:t>
            </w:r>
          </w:p>
        </w:tc>
        <w:tc>
          <w:tcPr>
            <w:tcW w:w="4971" w:type="dxa"/>
            <w:gridSpan w:val="5"/>
            <w:vAlign w:val="top"/>
          </w:tcPr>
          <w:p w14:paraId="7B7A86F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无异常</w:t>
            </w:r>
          </w:p>
        </w:tc>
        <w:tc>
          <w:tcPr>
            <w:tcW w:w="857" w:type="dxa"/>
            <w:gridSpan w:val="2"/>
            <w:vAlign w:val="top"/>
          </w:tcPr>
          <w:p w14:paraId="4A6FE44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0AEFE5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tcBorders>
            <w:vAlign w:val="top"/>
          </w:tcPr>
          <w:p w14:paraId="5CF56BC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1AF6191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润滑油</w:t>
            </w:r>
          </w:p>
        </w:tc>
        <w:tc>
          <w:tcPr>
            <w:tcW w:w="4971" w:type="dxa"/>
            <w:gridSpan w:val="5"/>
            <w:vAlign w:val="top"/>
          </w:tcPr>
          <w:p w14:paraId="4B947F3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钢丝绳外表应保持一定的涂油量</w:t>
            </w:r>
          </w:p>
        </w:tc>
        <w:tc>
          <w:tcPr>
            <w:tcW w:w="857" w:type="dxa"/>
            <w:gridSpan w:val="2"/>
            <w:vAlign w:val="top"/>
          </w:tcPr>
          <w:p w14:paraId="28B345B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10E7D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40" w:hRule="atLeast"/>
        </w:trPr>
        <w:tc>
          <w:tcPr>
            <w:tcW w:w="1770" w:type="dxa"/>
            <w:gridSpan w:val="4"/>
            <w:vMerge w:val="restart"/>
            <w:tcBorders>
              <w:bottom w:val="nil"/>
            </w:tcBorders>
            <w:vAlign w:val="top"/>
          </w:tcPr>
          <w:p w14:paraId="67E4BC8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6DB39F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吊钩</w:t>
            </w:r>
          </w:p>
        </w:tc>
        <w:tc>
          <w:tcPr>
            <w:tcW w:w="2025" w:type="dxa"/>
            <w:gridSpan w:val="7"/>
            <w:vAlign w:val="top"/>
          </w:tcPr>
          <w:p w14:paraId="174DFDC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磨损</w:t>
            </w:r>
          </w:p>
        </w:tc>
        <w:tc>
          <w:tcPr>
            <w:tcW w:w="4971" w:type="dxa"/>
            <w:gridSpan w:val="5"/>
            <w:vAlign w:val="top"/>
          </w:tcPr>
          <w:p w14:paraId="1120C4B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感观检查与量具检测，不得有异常磨损</w:t>
            </w:r>
          </w:p>
        </w:tc>
        <w:tc>
          <w:tcPr>
            <w:tcW w:w="857" w:type="dxa"/>
            <w:gridSpan w:val="2"/>
            <w:vAlign w:val="top"/>
          </w:tcPr>
          <w:p w14:paraId="01B8575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789DEE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bottom w:val="nil"/>
            </w:tcBorders>
            <w:vAlign w:val="top"/>
          </w:tcPr>
          <w:p w14:paraId="64F8BBA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6B1B997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裂纹</w:t>
            </w:r>
          </w:p>
        </w:tc>
        <w:tc>
          <w:tcPr>
            <w:tcW w:w="4971" w:type="dxa"/>
            <w:gridSpan w:val="5"/>
            <w:vAlign w:val="top"/>
          </w:tcPr>
          <w:p w14:paraId="3C36B00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感观或放大镜检查，不应存在裂纹</w:t>
            </w:r>
          </w:p>
        </w:tc>
        <w:tc>
          <w:tcPr>
            <w:tcW w:w="857" w:type="dxa"/>
            <w:gridSpan w:val="2"/>
            <w:vAlign w:val="top"/>
          </w:tcPr>
          <w:p w14:paraId="1C9F679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66E25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Merge w:val="continue"/>
            <w:tcBorders>
              <w:top w:val="nil"/>
            </w:tcBorders>
            <w:vAlign w:val="top"/>
          </w:tcPr>
          <w:p w14:paraId="2278E0A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167F965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开口变形</w:t>
            </w:r>
          </w:p>
        </w:tc>
        <w:tc>
          <w:tcPr>
            <w:tcW w:w="4971" w:type="dxa"/>
            <w:gridSpan w:val="5"/>
            <w:vAlign w:val="top"/>
          </w:tcPr>
          <w:p w14:paraId="458A9DF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不得有异常的明显变形</w:t>
            </w:r>
          </w:p>
        </w:tc>
        <w:tc>
          <w:tcPr>
            <w:tcW w:w="857" w:type="dxa"/>
            <w:gridSpan w:val="2"/>
            <w:vAlign w:val="top"/>
          </w:tcPr>
          <w:p w14:paraId="4D97159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640C79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16" w:hRule="atLeast"/>
        </w:trPr>
        <w:tc>
          <w:tcPr>
            <w:tcW w:w="1770" w:type="dxa"/>
            <w:gridSpan w:val="4"/>
            <w:vMerge w:val="restart"/>
            <w:tcBorders>
              <w:bottom w:val="nil"/>
            </w:tcBorders>
            <w:vAlign w:val="top"/>
          </w:tcPr>
          <w:p w14:paraId="45A8684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1F70A7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C7156E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C42C6C8">
            <w:pPr>
              <w:pStyle w:val="9"/>
              <w:keepNext w:val="0"/>
              <w:keepLines w:val="0"/>
              <w:pageBreakBefore w:val="0"/>
              <w:kinsoku w:val="0"/>
              <w:wordWrap/>
              <w:topLinePunct w:val="0"/>
              <w:autoSpaceDE w:val="0"/>
              <w:autoSpaceDN w:val="0"/>
              <w:bidi w:val="0"/>
              <w:adjustRightInd w:val="0"/>
              <w:snapToGrid w:val="0"/>
              <w:spacing w:line="360" w:lineRule="auto"/>
              <w:ind w:left="0" w:right="0" w:hanging="249"/>
              <w:jc w:val="center"/>
              <w:rPr>
                <w:rFonts w:hint="eastAsia" w:ascii="宋体" w:hAnsi="宋体" w:eastAsia="宋体" w:cs="宋体"/>
                <w:sz w:val="28"/>
                <w:szCs w:val="28"/>
              </w:rPr>
            </w:pPr>
            <w:r>
              <w:rPr>
                <w:rFonts w:hint="eastAsia" w:ascii="宋体" w:hAnsi="宋体" w:eastAsia="宋体" w:cs="宋体"/>
                <w:spacing w:val="-8"/>
                <w:sz w:val="28"/>
                <w:szCs w:val="28"/>
              </w:rPr>
              <w:t>吊钩滑轮</w:t>
            </w:r>
            <w:r>
              <w:rPr>
                <w:rFonts w:hint="eastAsia" w:ascii="宋体" w:hAnsi="宋体" w:eastAsia="宋体" w:cs="宋体"/>
                <w:sz w:val="28"/>
                <w:szCs w:val="28"/>
              </w:rPr>
              <w:t>组</w:t>
            </w:r>
          </w:p>
        </w:tc>
        <w:tc>
          <w:tcPr>
            <w:tcW w:w="2025" w:type="dxa"/>
            <w:gridSpan w:val="7"/>
            <w:vAlign w:val="top"/>
          </w:tcPr>
          <w:p w14:paraId="7A1AB64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止推轴承</w:t>
            </w:r>
          </w:p>
        </w:tc>
        <w:tc>
          <w:tcPr>
            <w:tcW w:w="4971" w:type="dxa"/>
            <w:gridSpan w:val="5"/>
            <w:vAlign w:val="top"/>
          </w:tcPr>
          <w:p w14:paraId="050A772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必须能平顺地回转</w:t>
            </w:r>
          </w:p>
        </w:tc>
        <w:tc>
          <w:tcPr>
            <w:tcW w:w="857" w:type="dxa"/>
            <w:gridSpan w:val="2"/>
            <w:vAlign w:val="top"/>
          </w:tcPr>
          <w:p w14:paraId="11DFBE8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10216D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91" w:hRule="atLeast"/>
        </w:trPr>
        <w:tc>
          <w:tcPr>
            <w:tcW w:w="1770" w:type="dxa"/>
            <w:gridSpan w:val="4"/>
            <w:vMerge w:val="continue"/>
            <w:tcBorders>
              <w:top w:val="nil"/>
              <w:bottom w:val="nil"/>
            </w:tcBorders>
            <w:vAlign w:val="top"/>
          </w:tcPr>
          <w:p w14:paraId="097C38F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069587F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吊钩螺母</w:t>
            </w:r>
          </w:p>
        </w:tc>
        <w:tc>
          <w:tcPr>
            <w:tcW w:w="4971" w:type="dxa"/>
            <w:gridSpan w:val="5"/>
            <w:vAlign w:val="top"/>
          </w:tcPr>
          <w:p w14:paraId="5E30CF0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锁紧必须安全可靠</w:t>
            </w:r>
          </w:p>
        </w:tc>
        <w:tc>
          <w:tcPr>
            <w:tcW w:w="857" w:type="dxa"/>
            <w:gridSpan w:val="2"/>
            <w:vAlign w:val="top"/>
          </w:tcPr>
          <w:p w14:paraId="297F7BF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12A193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16" w:hRule="atLeast"/>
        </w:trPr>
        <w:tc>
          <w:tcPr>
            <w:tcW w:w="1770" w:type="dxa"/>
            <w:gridSpan w:val="4"/>
            <w:vMerge w:val="continue"/>
            <w:tcBorders>
              <w:top w:val="nil"/>
              <w:bottom w:val="nil"/>
            </w:tcBorders>
            <w:vAlign w:val="top"/>
          </w:tcPr>
          <w:p w14:paraId="148DDF6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44733FA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吊钩滑轮</w:t>
            </w:r>
          </w:p>
        </w:tc>
        <w:tc>
          <w:tcPr>
            <w:tcW w:w="4971" w:type="dxa"/>
            <w:gridSpan w:val="5"/>
            <w:vAlign w:val="top"/>
          </w:tcPr>
          <w:p w14:paraId="74E3475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不得有损伤</w:t>
            </w:r>
          </w:p>
        </w:tc>
        <w:tc>
          <w:tcPr>
            <w:tcW w:w="857" w:type="dxa"/>
            <w:gridSpan w:val="2"/>
            <w:vAlign w:val="top"/>
          </w:tcPr>
          <w:p w14:paraId="6770D5D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0DBF9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04" w:hRule="atLeast"/>
        </w:trPr>
        <w:tc>
          <w:tcPr>
            <w:tcW w:w="1770" w:type="dxa"/>
            <w:gridSpan w:val="4"/>
            <w:vMerge w:val="continue"/>
            <w:tcBorders>
              <w:top w:val="nil"/>
              <w:bottom w:val="nil"/>
            </w:tcBorders>
            <w:vAlign w:val="top"/>
          </w:tcPr>
          <w:p w14:paraId="1E47911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45204DD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滑轮槽</w:t>
            </w:r>
          </w:p>
        </w:tc>
        <w:tc>
          <w:tcPr>
            <w:tcW w:w="4971" w:type="dxa"/>
            <w:gridSpan w:val="5"/>
            <w:vAlign w:val="top"/>
          </w:tcPr>
          <w:p w14:paraId="1230761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不得有明显的磨损</w:t>
            </w:r>
          </w:p>
        </w:tc>
        <w:tc>
          <w:tcPr>
            <w:tcW w:w="857" w:type="dxa"/>
            <w:gridSpan w:val="2"/>
            <w:vAlign w:val="top"/>
          </w:tcPr>
          <w:p w14:paraId="5B720C9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361B2B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3" w:hRule="atLeast"/>
        </w:trPr>
        <w:tc>
          <w:tcPr>
            <w:tcW w:w="1770" w:type="dxa"/>
            <w:gridSpan w:val="4"/>
            <w:vMerge w:val="continue"/>
            <w:tcBorders>
              <w:top w:val="nil"/>
              <w:bottom w:val="nil"/>
            </w:tcBorders>
            <w:vAlign w:val="top"/>
          </w:tcPr>
          <w:p w14:paraId="4A40A20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274CED0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轴承的磨损</w:t>
            </w:r>
          </w:p>
        </w:tc>
        <w:tc>
          <w:tcPr>
            <w:tcW w:w="4971" w:type="dxa"/>
            <w:gridSpan w:val="5"/>
            <w:vAlign w:val="top"/>
          </w:tcPr>
          <w:p w14:paraId="263E5C4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轴承与轴之间不得有间隙</w:t>
            </w:r>
          </w:p>
        </w:tc>
        <w:tc>
          <w:tcPr>
            <w:tcW w:w="857" w:type="dxa"/>
            <w:gridSpan w:val="2"/>
            <w:vAlign w:val="top"/>
          </w:tcPr>
          <w:p w14:paraId="5AEB181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202DBE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69" w:hRule="atLeast"/>
        </w:trPr>
        <w:tc>
          <w:tcPr>
            <w:tcW w:w="1770" w:type="dxa"/>
            <w:gridSpan w:val="4"/>
            <w:vMerge w:val="continue"/>
            <w:tcBorders>
              <w:top w:val="nil"/>
            </w:tcBorders>
            <w:vAlign w:val="top"/>
          </w:tcPr>
          <w:p w14:paraId="6EB0C7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65ABE30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滑轮外壳、挡轴板、</w:t>
            </w:r>
            <w:r>
              <w:rPr>
                <w:rFonts w:hint="eastAsia" w:ascii="宋体" w:hAnsi="宋体" w:eastAsia="宋体" w:cs="宋体"/>
                <w:spacing w:val="4"/>
                <w:sz w:val="28"/>
                <w:szCs w:val="28"/>
              </w:rPr>
              <w:t xml:space="preserve"> </w:t>
            </w:r>
            <w:r>
              <w:rPr>
                <w:rFonts w:hint="eastAsia" w:ascii="宋体" w:hAnsi="宋体" w:eastAsia="宋体" w:cs="宋体"/>
                <w:sz w:val="28"/>
                <w:szCs w:val="28"/>
              </w:rPr>
              <w:t>挡圈、销</w:t>
            </w:r>
          </w:p>
        </w:tc>
        <w:tc>
          <w:tcPr>
            <w:tcW w:w="4971" w:type="dxa"/>
            <w:gridSpan w:val="5"/>
            <w:vAlign w:val="top"/>
          </w:tcPr>
          <w:p w14:paraId="59E7664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滑轮外壳不得有明显的损伤；挡轴板、挡圈、锁不得有</w:t>
            </w:r>
            <w:r>
              <w:rPr>
                <w:rFonts w:hint="eastAsia" w:ascii="宋体" w:hAnsi="宋体" w:eastAsia="宋体" w:cs="宋体"/>
                <w:spacing w:val="13"/>
                <w:sz w:val="28"/>
                <w:szCs w:val="28"/>
              </w:rPr>
              <w:t xml:space="preserve"> </w:t>
            </w:r>
            <w:r>
              <w:rPr>
                <w:rFonts w:hint="eastAsia" w:ascii="宋体" w:hAnsi="宋体" w:eastAsia="宋体" w:cs="宋体"/>
                <w:spacing w:val="-4"/>
                <w:sz w:val="28"/>
                <w:szCs w:val="28"/>
              </w:rPr>
              <w:t>松动</w:t>
            </w:r>
          </w:p>
        </w:tc>
        <w:tc>
          <w:tcPr>
            <w:tcW w:w="857" w:type="dxa"/>
            <w:gridSpan w:val="2"/>
            <w:vAlign w:val="top"/>
          </w:tcPr>
          <w:p w14:paraId="02C0310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Ⅰ</w:t>
            </w:r>
          </w:p>
        </w:tc>
      </w:tr>
      <w:tr w14:paraId="210068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91" w:hRule="atLeast"/>
        </w:trPr>
        <w:tc>
          <w:tcPr>
            <w:tcW w:w="1770" w:type="dxa"/>
            <w:gridSpan w:val="4"/>
            <w:vMerge w:val="restart"/>
            <w:tcBorders>
              <w:bottom w:val="nil"/>
            </w:tcBorders>
            <w:vAlign w:val="top"/>
          </w:tcPr>
          <w:p w14:paraId="0DFB707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均衡滑轮</w:t>
            </w:r>
          </w:p>
        </w:tc>
        <w:tc>
          <w:tcPr>
            <w:tcW w:w="2025" w:type="dxa"/>
            <w:gridSpan w:val="7"/>
            <w:vAlign w:val="top"/>
          </w:tcPr>
          <w:p w14:paraId="2EE9480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7"/>
                <w:sz w:val="28"/>
                <w:szCs w:val="28"/>
              </w:rPr>
              <w:t>回转状态</w:t>
            </w:r>
          </w:p>
        </w:tc>
        <w:tc>
          <w:tcPr>
            <w:tcW w:w="4971" w:type="dxa"/>
            <w:gridSpan w:val="5"/>
            <w:vAlign w:val="top"/>
          </w:tcPr>
          <w:p w14:paraId="4772E01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回转要平顺</w:t>
            </w:r>
          </w:p>
        </w:tc>
        <w:tc>
          <w:tcPr>
            <w:tcW w:w="857" w:type="dxa"/>
            <w:gridSpan w:val="2"/>
            <w:vAlign w:val="top"/>
          </w:tcPr>
          <w:p w14:paraId="4DF7C9B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34616E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53" w:hRule="atLeast"/>
        </w:trPr>
        <w:tc>
          <w:tcPr>
            <w:tcW w:w="1770" w:type="dxa"/>
            <w:gridSpan w:val="4"/>
            <w:vMerge w:val="continue"/>
            <w:tcBorders>
              <w:top w:val="nil"/>
            </w:tcBorders>
            <w:vAlign w:val="top"/>
          </w:tcPr>
          <w:p w14:paraId="3DB086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7E58125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外观</w:t>
            </w:r>
          </w:p>
        </w:tc>
        <w:tc>
          <w:tcPr>
            <w:tcW w:w="4971" w:type="dxa"/>
            <w:gridSpan w:val="5"/>
            <w:vAlign w:val="top"/>
          </w:tcPr>
          <w:p w14:paraId="7C6BC99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不得有损伤</w:t>
            </w:r>
          </w:p>
        </w:tc>
        <w:tc>
          <w:tcPr>
            <w:tcW w:w="857" w:type="dxa"/>
            <w:gridSpan w:val="2"/>
            <w:vAlign w:val="top"/>
          </w:tcPr>
          <w:p w14:paraId="505FF49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75F54F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41" w:hRule="atLeast"/>
        </w:trPr>
        <w:tc>
          <w:tcPr>
            <w:tcW w:w="1770" w:type="dxa"/>
            <w:gridSpan w:val="4"/>
            <w:vMerge w:val="restart"/>
            <w:tcBorders>
              <w:bottom w:val="nil"/>
            </w:tcBorders>
            <w:vAlign w:val="top"/>
          </w:tcPr>
          <w:p w14:paraId="30CFEDE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运行小车</w:t>
            </w:r>
          </w:p>
        </w:tc>
        <w:tc>
          <w:tcPr>
            <w:tcW w:w="2025" w:type="dxa"/>
            <w:gridSpan w:val="7"/>
            <w:vAlign w:val="top"/>
          </w:tcPr>
          <w:p w14:paraId="10F9C47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墙板连接螺栓</w:t>
            </w:r>
          </w:p>
        </w:tc>
        <w:tc>
          <w:tcPr>
            <w:tcW w:w="4971" w:type="dxa"/>
            <w:gridSpan w:val="5"/>
            <w:vAlign w:val="top"/>
          </w:tcPr>
          <w:p w14:paraId="1D86A44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不得有松动</w:t>
            </w:r>
          </w:p>
        </w:tc>
        <w:tc>
          <w:tcPr>
            <w:tcW w:w="857" w:type="dxa"/>
            <w:gridSpan w:val="2"/>
            <w:vAlign w:val="top"/>
          </w:tcPr>
          <w:p w14:paraId="55F67B9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2DA7D1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03" w:hRule="atLeast"/>
        </w:trPr>
        <w:tc>
          <w:tcPr>
            <w:tcW w:w="1770" w:type="dxa"/>
            <w:gridSpan w:val="4"/>
            <w:vMerge w:val="continue"/>
            <w:tcBorders>
              <w:top w:val="nil"/>
            </w:tcBorders>
            <w:vAlign w:val="top"/>
          </w:tcPr>
          <w:p w14:paraId="4E25B2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025" w:type="dxa"/>
            <w:gridSpan w:val="7"/>
            <w:vAlign w:val="top"/>
          </w:tcPr>
          <w:p w14:paraId="3D64FF4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车轮踏面轮缘</w:t>
            </w:r>
          </w:p>
        </w:tc>
        <w:tc>
          <w:tcPr>
            <w:tcW w:w="4971" w:type="dxa"/>
            <w:gridSpan w:val="5"/>
            <w:vAlign w:val="top"/>
          </w:tcPr>
          <w:p w14:paraId="4999C83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不得有明显磨损、剥落与缺蚀</w:t>
            </w:r>
          </w:p>
        </w:tc>
        <w:tc>
          <w:tcPr>
            <w:tcW w:w="857" w:type="dxa"/>
            <w:gridSpan w:val="2"/>
            <w:vAlign w:val="top"/>
          </w:tcPr>
          <w:p w14:paraId="4B8B244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Ⅲ</w:t>
            </w:r>
          </w:p>
        </w:tc>
      </w:tr>
      <w:tr w14:paraId="284835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16" w:hRule="atLeast"/>
        </w:trPr>
        <w:tc>
          <w:tcPr>
            <w:tcW w:w="1770" w:type="dxa"/>
            <w:gridSpan w:val="4"/>
            <w:vAlign w:val="top"/>
          </w:tcPr>
          <w:p w14:paraId="0311C91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供油</w:t>
            </w:r>
          </w:p>
        </w:tc>
        <w:tc>
          <w:tcPr>
            <w:tcW w:w="2025" w:type="dxa"/>
            <w:gridSpan w:val="7"/>
            <w:vAlign w:val="top"/>
          </w:tcPr>
          <w:p w14:paraId="00D5A17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开式、闭式齿轮</w:t>
            </w:r>
          </w:p>
        </w:tc>
        <w:tc>
          <w:tcPr>
            <w:tcW w:w="4971" w:type="dxa"/>
            <w:gridSpan w:val="5"/>
            <w:vAlign w:val="top"/>
          </w:tcPr>
          <w:p w14:paraId="2772365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开式齿轮要定期涂润滑脂，闭式齿轮要定期加油</w:t>
            </w:r>
          </w:p>
        </w:tc>
        <w:tc>
          <w:tcPr>
            <w:tcW w:w="857" w:type="dxa"/>
            <w:gridSpan w:val="2"/>
            <w:vAlign w:val="top"/>
          </w:tcPr>
          <w:p w14:paraId="64C34BA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Ⅱ</w:t>
            </w:r>
          </w:p>
        </w:tc>
      </w:tr>
      <w:tr w14:paraId="01E206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2192" w:hRule="atLeast"/>
        </w:trPr>
        <w:tc>
          <w:tcPr>
            <w:tcW w:w="9623" w:type="dxa"/>
            <w:gridSpan w:val="18"/>
            <w:vAlign w:val="top"/>
          </w:tcPr>
          <w:p w14:paraId="7F5052DF">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8"/>
                <w:szCs w:val="28"/>
              </w:rPr>
            </w:pPr>
            <w:r>
              <w:rPr>
                <w:rFonts w:hint="eastAsia" w:ascii="宋体" w:hAnsi="宋体" w:eastAsia="宋体" w:cs="宋体"/>
                <w:spacing w:val="2"/>
                <w:sz w:val="28"/>
                <w:szCs w:val="28"/>
              </w:rPr>
              <w:t>根据各机构在运转中的重要程度、保养难易、使用频繁程度、是否易损</w:t>
            </w:r>
            <w:r>
              <w:rPr>
                <w:rFonts w:hint="eastAsia" w:ascii="宋体" w:hAnsi="宋体" w:eastAsia="宋体" w:cs="宋体"/>
                <w:spacing w:val="1"/>
                <w:sz w:val="28"/>
                <w:szCs w:val="28"/>
              </w:rPr>
              <w:t>件及其维护性等多个方面来确</w:t>
            </w:r>
            <w:r>
              <w:rPr>
                <w:rFonts w:hint="eastAsia" w:ascii="宋体" w:hAnsi="宋体" w:eastAsia="宋体" w:cs="宋体"/>
                <w:sz w:val="28"/>
                <w:szCs w:val="28"/>
              </w:rPr>
              <w:t xml:space="preserve"> </w:t>
            </w:r>
            <w:r>
              <w:rPr>
                <w:rFonts w:hint="eastAsia" w:ascii="宋体" w:hAnsi="宋体" w:eastAsia="宋体" w:cs="宋体"/>
                <w:spacing w:val="-2"/>
                <w:sz w:val="28"/>
                <w:szCs w:val="28"/>
              </w:rPr>
              <w:t>定检查日期。</w:t>
            </w:r>
          </w:p>
          <w:p w14:paraId="11887C88">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4"/>
                <w:sz w:val="28"/>
                <w:szCs w:val="28"/>
              </w:rPr>
              <w:t>Ⅰ级—在运转安全上必须保证的部分，规定每月必须检查</w:t>
            </w:r>
            <w:r>
              <w:rPr>
                <w:rFonts w:hint="eastAsia" w:ascii="宋体" w:hAnsi="宋体" w:eastAsia="宋体" w:cs="宋体"/>
                <w:spacing w:val="-14"/>
                <w:sz w:val="28"/>
                <w:szCs w:val="28"/>
              </w:rPr>
              <w:t xml:space="preserve"> </w:t>
            </w:r>
            <w:r>
              <w:rPr>
                <w:rFonts w:hint="eastAsia" w:ascii="宋体" w:hAnsi="宋体" w:eastAsia="宋体" w:cs="宋体"/>
                <w:spacing w:val="-4"/>
                <w:sz w:val="28"/>
                <w:szCs w:val="28"/>
              </w:rPr>
              <w:t>1</w:t>
            </w:r>
            <w:r>
              <w:rPr>
                <w:rFonts w:hint="eastAsia" w:ascii="宋体" w:hAnsi="宋体" w:eastAsia="宋体" w:cs="宋体"/>
                <w:spacing w:val="-31"/>
                <w:sz w:val="28"/>
                <w:szCs w:val="28"/>
              </w:rPr>
              <w:t xml:space="preserve"> </w:t>
            </w:r>
            <w:r>
              <w:rPr>
                <w:rFonts w:hint="eastAsia" w:ascii="宋体" w:hAnsi="宋体" w:eastAsia="宋体" w:cs="宋体"/>
                <w:spacing w:val="-4"/>
                <w:sz w:val="28"/>
                <w:szCs w:val="28"/>
              </w:rPr>
              <w:t>次。</w:t>
            </w:r>
          </w:p>
          <w:p w14:paraId="1896FA1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Ⅱ级—为保证电动葫芦正常运转需要重点检查保养的部分，规定</w:t>
            </w:r>
            <w:r>
              <w:rPr>
                <w:rFonts w:hint="eastAsia" w:ascii="宋体" w:hAnsi="宋体" w:eastAsia="宋体" w:cs="宋体"/>
                <w:spacing w:val="-3"/>
                <w:sz w:val="28"/>
                <w:szCs w:val="28"/>
              </w:rPr>
              <w:t>每</w:t>
            </w:r>
            <w:r>
              <w:rPr>
                <w:rFonts w:hint="eastAsia" w:ascii="宋体" w:hAnsi="宋体" w:eastAsia="宋体" w:cs="宋体"/>
                <w:spacing w:val="-37"/>
                <w:sz w:val="28"/>
                <w:szCs w:val="28"/>
              </w:rPr>
              <w:t xml:space="preserve"> </w:t>
            </w:r>
            <w:r>
              <w:rPr>
                <w:rFonts w:hint="eastAsia" w:ascii="宋体" w:hAnsi="宋体" w:eastAsia="宋体" w:cs="宋体"/>
                <w:spacing w:val="-3"/>
                <w:sz w:val="28"/>
                <w:szCs w:val="28"/>
              </w:rPr>
              <w:t>3</w:t>
            </w:r>
            <w:r>
              <w:rPr>
                <w:rFonts w:hint="eastAsia" w:ascii="宋体" w:hAnsi="宋体" w:eastAsia="宋体" w:cs="宋体"/>
                <w:spacing w:val="-36"/>
                <w:sz w:val="28"/>
                <w:szCs w:val="28"/>
              </w:rPr>
              <w:t xml:space="preserve"> </w:t>
            </w:r>
            <w:r>
              <w:rPr>
                <w:rFonts w:hint="eastAsia" w:ascii="宋体" w:hAnsi="宋体" w:eastAsia="宋体" w:cs="宋体"/>
                <w:spacing w:val="-3"/>
                <w:sz w:val="28"/>
                <w:szCs w:val="28"/>
              </w:rPr>
              <w:t>个月必须检查</w:t>
            </w:r>
            <w:r>
              <w:rPr>
                <w:rFonts w:hint="eastAsia" w:ascii="宋体" w:hAnsi="宋体" w:eastAsia="宋体" w:cs="宋体"/>
                <w:spacing w:val="-26"/>
                <w:sz w:val="28"/>
                <w:szCs w:val="28"/>
              </w:rPr>
              <w:t xml:space="preserve"> </w:t>
            </w:r>
            <w:r>
              <w:rPr>
                <w:rFonts w:hint="eastAsia" w:ascii="宋体" w:hAnsi="宋体" w:eastAsia="宋体" w:cs="宋体"/>
                <w:spacing w:val="-3"/>
                <w:sz w:val="28"/>
                <w:szCs w:val="28"/>
              </w:rPr>
              <w:t>1</w:t>
            </w:r>
            <w:r>
              <w:rPr>
                <w:rFonts w:hint="eastAsia" w:ascii="宋体" w:hAnsi="宋体" w:eastAsia="宋体" w:cs="宋体"/>
                <w:spacing w:val="-31"/>
                <w:sz w:val="28"/>
                <w:szCs w:val="28"/>
              </w:rPr>
              <w:t xml:space="preserve"> </w:t>
            </w:r>
            <w:r>
              <w:rPr>
                <w:rFonts w:hint="eastAsia" w:ascii="宋体" w:hAnsi="宋体" w:eastAsia="宋体" w:cs="宋体"/>
                <w:spacing w:val="-3"/>
                <w:sz w:val="28"/>
                <w:szCs w:val="28"/>
              </w:rPr>
              <w:t>次。</w:t>
            </w:r>
          </w:p>
          <w:p w14:paraId="1959A470">
            <w:pPr>
              <w:pStyle w:val="9"/>
              <w:keepNext w:val="0"/>
              <w:keepLines w:val="0"/>
              <w:pageBreakBefore w:val="0"/>
              <w:kinsoku w:val="0"/>
              <w:wordWrap/>
              <w:topLinePunct w:val="0"/>
              <w:autoSpaceDE w:val="0"/>
              <w:autoSpaceDN w:val="0"/>
              <w:bidi w:val="0"/>
              <w:adjustRightInd w:val="0"/>
              <w:snapToGrid w:val="0"/>
              <w:spacing w:line="360" w:lineRule="auto"/>
              <w:ind w:left="0" w:right="0" w:firstLine="85"/>
              <w:jc w:val="left"/>
              <w:rPr>
                <w:rFonts w:hint="eastAsia" w:ascii="宋体" w:hAnsi="宋体" w:eastAsia="宋体" w:cs="宋体"/>
                <w:sz w:val="28"/>
                <w:szCs w:val="28"/>
              </w:rPr>
            </w:pPr>
            <w:r>
              <w:rPr>
                <w:rFonts w:hint="eastAsia" w:ascii="宋体" w:hAnsi="宋体" w:eastAsia="宋体" w:cs="宋体"/>
                <w:spacing w:val="-1"/>
                <w:sz w:val="28"/>
                <w:szCs w:val="28"/>
              </w:rPr>
              <w:t>Ⅲ级—对于电动葫芦在长期使用过程中磨损和破坏（失效）程度较轻（小）的部分，每</w:t>
            </w:r>
            <w:r>
              <w:rPr>
                <w:rFonts w:hint="eastAsia" w:ascii="宋体" w:hAnsi="宋体" w:eastAsia="宋体" w:cs="宋体"/>
                <w:spacing w:val="-38"/>
                <w:sz w:val="28"/>
                <w:szCs w:val="28"/>
              </w:rPr>
              <w:t xml:space="preserve"> </w:t>
            </w:r>
            <w:r>
              <w:rPr>
                <w:rFonts w:hint="eastAsia" w:ascii="宋体" w:hAnsi="宋体" w:eastAsia="宋体" w:cs="宋体"/>
                <w:spacing w:val="-1"/>
                <w:sz w:val="28"/>
                <w:szCs w:val="28"/>
              </w:rPr>
              <w:t>6</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个月检查</w:t>
            </w:r>
            <w:r>
              <w:rPr>
                <w:rFonts w:hint="eastAsia" w:ascii="宋体" w:hAnsi="宋体" w:eastAsia="宋体" w:cs="宋体"/>
                <w:spacing w:val="-27"/>
                <w:sz w:val="28"/>
                <w:szCs w:val="28"/>
              </w:rPr>
              <w:t xml:space="preserve"> </w:t>
            </w:r>
            <w:r>
              <w:rPr>
                <w:rFonts w:hint="eastAsia" w:ascii="宋体" w:hAnsi="宋体" w:eastAsia="宋体" w:cs="宋体"/>
                <w:spacing w:val="-1"/>
                <w:sz w:val="28"/>
                <w:szCs w:val="28"/>
              </w:rPr>
              <w:t>1</w:t>
            </w:r>
            <w:r>
              <w:rPr>
                <w:rFonts w:hint="eastAsia" w:ascii="宋体" w:hAnsi="宋体" w:eastAsia="宋体" w:cs="宋体"/>
                <w:sz w:val="28"/>
                <w:szCs w:val="28"/>
              </w:rPr>
              <w:t xml:space="preserve"> </w:t>
            </w:r>
            <w:r>
              <w:rPr>
                <w:rFonts w:hint="eastAsia" w:ascii="宋体" w:hAnsi="宋体" w:eastAsia="宋体" w:cs="宋体"/>
                <w:spacing w:val="-6"/>
                <w:sz w:val="28"/>
                <w:szCs w:val="28"/>
              </w:rPr>
              <w:t>次。</w:t>
            </w:r>
          </w:p>
          <w:p w14:paraId="3059AF6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z w:val="28"/>
                <w:szCs w:val="28"/>
              </w:rPr>
              <w:t>月度检查中达不到考核标准的项目，应根据现场情况及时进行调</w:t>
            </w:r>
            <w:r>
              <w:rPr>
                <w:rFonts w:hint="eastAsia" w:ascii="宋体" w:hAnsi="宋体" w:eastAsia="宋体" w:cs="宋体"/>
                <w:spacing w:val="-1"/>
                <w:sz w:val="28"/>
                <w:szCs w:val="28"/>
              </w:rPr>
              <w:t>整、修复、报废、更换处理。</w:t>
            </w:r>
          </w:p>
        </w:tc>
      </w:tr>
      <w:tr w14:paraId="23216A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352" w:hRule="atLeast"/>
        </w:trPr>
        <w:tc>
          <w:tcPr>
            <w:tcW w:w="9623" w:type="dxa"/>
            <w:gridSpan w:val="18"/>
            <w:vAlign w:val="top"/>
          </w:tcPr>
          <w:p w14:paraId="33AEF82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5"/>
                <w:sz w:val="28"/>
                <w:szCs w:val="28"/>
              </w:rPr>
              <w:t>电动葫芦年检项目</w:t>
            </w:r>
          </w:p>
        </w:tc>
      </w:tr>
      <w:tr w14:paraId="325BA6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3153" w:type="dxa"/>
            <w:gridSpan w:val="9"/>
            <w:vAlign w:val="top"/>
          </w:tcPr>
          <w:p w14:paraId="4B4DB49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6470" w:type="dxa"/>
            <w:gridSpan w:val="9"/>
            <w:vAlign w:val="top"/>
          </w:tcPr>
          <w:p w14:paraId="4AC1B7A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考核标准及说明</w:t>
            </w:r>
          </w:p>
        </w:tc>
      </w:tr>
      <w:tr w14:paraId="7C94FC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1175" w:type="dxa"/>
            <w:gridSpan w:val="2"/>
            <w:vMerge w:val="restart"/>
            <w:tcBorders>
              <w:bottom w:val="nil"/>
            </w:tcBorders>
            <w:vAlign w:val="top"/>
          </w:tcPr>
          <w:p w14:paraId="4A00CBB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2C3EC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5E9C816">
            <w:pPr>
              <w:pStyle w:val="9"/>
              <w:keepNext w:val="0"/>
              <w:keepLines w:val="0"/>
              <w:pageBreakBefore w:val="0"/>
              <w:kinsoku w:val="0"/>
              <w:wordWrap/>
              <w:topLinePunct w:val="0"/>
              <w:autoSpaceDE w:val="0"/>
              <w:autoSpaceDN w:val="0"/>
              <w:bidi w:val="0"/>
              <w:adjustRightInd w:val="0"/>
              <w:snapToGrid w:val="0"/>
              <w:spacing w:line="360" w:lineRule="auto"/>
              <w:ind w:left="0" w:right="0" w:hanging="179"/>
              <w:jc w:val="center"/>
              <w:rPr>
                <w:rFonts w:hint="eastAsia" w:ascii="宋体" w:hAnsi="宋体" w:eastAsia="宋体" w:cs="宋体"/>
                <w:sz w:val="28"/>
                <w:szCs w:val="28"/>
              </w:rPr>
            </w:pPr>
            <w:r>
              <w:rPr>
                <w:rFonts w:hint="eastAsia" w:ascii="宋体" w:hAnsi="宋体" w:eastAsia="宋体" w:cs="宋体"/>
                <w:spacing w:val="-3"/>
                <w:sz w:val="28"/>
                <w:szCs w:val="28"/>
              </w:rPr>
              <w:t>运行轨</w:t>
            </w:r>
            <w:r>
              <w:rPr>
                <w:rFonts w:hint="eastAsia" w:ascii="宋体" w:hAnsi="宋体" w:eastAsia="宋体" w:cs="宋体"/>
                <w:sz w:val="28"/>
                <w:szCs w:val="28"/>
              </w:rPr>
              <w:t>道</w:t>
            </w:r>
          </w:p>
        </w:tc>
        <w:tc>
          <w:tcPr>
            <w:tcW w:w="1978" w:type="dxa"/>
            <w:gridSpan w:val="7"/>
            <w:vAlign w:val="top"/>
          </w:tcPr>
          <w:p w14:paraId="41D0503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工字型钢轨的运行踏面</w:t>
            </w:r>
          </w:p>
        </w:tc>
        <w:tc>
          <w:tcPr>
            <w:tcW w:w="6470" w:type="dxa"/>
            <w:gridSpan w:val="9"/>
            <w:vAlign w:val="top"/>
          </w:tcPr>
          <w:p w14:paraId="178FBD48">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2"/>
                <w:sz w:val="28"/>
                <w:szCs w:val="28"/>
              </w:rPr>
              <w:t>不得有大量灰尘，附着油污，以防车轮打滑而加剧车轮和齿轮的磨</w:t>
            </w:r>
            <w:r>
              <w:rPr>
                <w:rFonts w:hint="eastAsia" w:ascii="宋体" w:hAnsi="宋体" w:eastAsia="宋体" w:cs="宋体"/>
                <w:spacing w:val="14"/>
                <w:sz w:val="28"/>
                <w:szCs w:val="28"/>
              </w:rPr>
              <w:t xml:space="preserve"> </w:t>
            </w:r>
            <w:r>
              <w:rPr>
                <w:rFonts w:hint="eastAsia" w:ascii="宋体" w:hAnsi="宋体" w:eastAsia="宋体" w:cs="宋体"/>
                <w:spacing w:val="-4"/>
                <w:sz w:val="28"/>
                <w:szCs w:val="28"/>
              </w:rPr>
              <w:t>损。</w:t>
            </w:r>
          </w:p>
        </w:tc>
      </w:tr>
      <w:tr w14:paraId="7B7ED0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1175" w:type="dxa"/>
            <w:gridSpan w:val="2"/>
            <w:vMerge w:val="continue"/>
            <w:tcBorders>
              <w:top w:val="nil"/>
              <w:bottom w:val="nil"/>
            </w:tcBorders>
            <w:vAlign w:val="top"/>
          </w:tcPr>
          <w:p w14:paraId="4C4B1C2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78" w:type="dxa"/>
            <w:gridSpan w:val="7"/>
            <w:vAlign w:val="top"/>
          </w:tcPr>
          <w:p w14:paraId="53C2F33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工字型钢轨连接固定</w:t>
            </w:r>
          </w:p>
        </w:tc>
        <w:tc>
          <w:tcPr>
            <w:tcW w:w="6470" w:type="dxa"/>
            <w:gridSpan w:val="9"/>
            <w:vAlign w:val="top"/>
          </w:tcPr>
          <w:p w14:paraId="3302B26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连接螺栓不应有松动、脱落、焊接或接头、轨道本体不得出现龟裂。</w:t>
            </w:r>
          </w:p>
        </w:tc>
      </w:tr>
      <w:tr w14:paraId="62E7C6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77" w:hRule="atLeast"/>
        </w:trPr>
        <w:tc>
          <w:tcPr>
            <w:tcW w:w="1175" w:type="dxa"/>
            <w:gridSpan w:val="2"/>
            <w:vMerge w:val="continue"/>
            <w:tcBorders>
              <w:top w:val="nil"/>
              <w:bottom w:val="nil"/>
            </w:tcBorders>
            <w:vAlign w:val="top"/>
          </w:tcPr>
          <w:p w14:paraId="184E7A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78" w:type="dxa"/>
            <w:gridSpan w:val="7"/>
            <w:vAlign w:val="top"/>
          </w:tcPr>
          <w:p w14:paraId="397EA76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工字型钢轨安装及误差</w:t>
            </w:r>
          </w:p>
        </w:tc>
        <w:tc>
          <w:tcPr>
            <w:tcW w:w="6470" w:type="dxa"/>
            <w:gridSpan w:val="9"/>
            <w:vAlign w:val="top"/>
          </w:tcPr>
          <w:p w14:paraId="481836E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工字钢倾斜度≤1‰</w:t>
            </w:r>
            <w:r>
              <w:rPr>
                <w:rFonts w:hint="eastAsia" w:ascii="宋体" w:hAnsi="宋体" w:eastAsia="宋体" w:cs="宋体"/>
                <w:spacing w:val="-69"/>
                <w:sz w:val="28"/>
                <w:szCs w:val="28"/>
              </w:rPr>
              <w:t xml:space="preserve"> </w:t>
            </w:r>
            <w:r>
              <w:rPr>
                <w:rFonts w:hint="eastAsia" w:ascii="宋体" w:hAnsi="宋体" w:eastAsia="宋体" w:cs="宋体"/>
                <w:spacing w:val="-1"/>
                <w:sz w:val="28"/>
                <w:szCs w:val="28"/>
              </w:rPr>
              <w:t>，接头处钢轨高低偏差、两钢</w:t>
            </w:r>
            <w:r>
              <w:rPr>
                <w:rFonts w:hint="eastAsia" w:ascii="宋体" w:hAnsi="宋体" w:eastAsia="宋体" w:cs="宋体"/>
                <w:spacing w:val="-2"/>
                <w:sz w:val="28"/>
                <w:szCs w:val="28"/>
              </w:rPr>
              <w:t>轨中心线偏差均≤</w:t>
            </w:r>
            <w:r>
              <w:rPr>
                <w:rFonts w:hint="eastAsia" w:ascii="宋体" w:hAnsi="宋体" w:eastAsia="宋体" w:cs="宋体"/>
                <w:sz w:val="28"/>
                <w:szCs w:val="28"/>
              </w:rPr>
              <w:t xml:space="preserve"> </w:t>
            </w:r>
            <w:r>
              <w:rPr>
                <w:rFonts w:hint="eastAsia" w:ascii="宋体" w:hAnsi="宋体" w:eastAsia="宋体" w:cs="宋体"/>
                <w:spacing w:val="-2"/>
                <w:sz w:val="28"/>
                <w:szCs w:val="28"/>
              </w:rPr>
              <w:t>0.5—1mm。</w:t>
            </w:r>
          </w:p>
        </w:tc>
      </w:tr>
      <w:tr w14:paraId="7375C7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2"/>
          <w:wBefore w:w="28" w:type="dxa"/>
          <w:trHeight w:val="480" w:hRule="atLeast"/>
        </w:trPr>
        <w:tc>
          <w:tcPr>
            <w:tcW w:w="1175" w:type="dxa"/>
            <w:gridSpan w:val="2"/>
            <w:vMerge w:val="continue"/>
            <w:tcBorders>
              <w:top w:val="nil"/>
            </w:tcBorders>
            <w:vAlign w:val="top"/>
          </w:tcPr>
          <w:p w14:paraId="2D23A6D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537974E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工字型钢轨的磨损</w:t>
            </w:r>
          </w:p>
        </w:tc>
        <w:tc>
          <w:tcPr>
            <w:tcW w:w="6814" w:type="dxa"/>
            <w:gridSpan w:val="10"/>
            <w:vAlign w:val="top"/>
          </w:tcPr>
          <w:p w14:paraId="7E20DA6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翼缘踏面磨损量≤10%原尺寸；宽度磨损量≤5%原尺寸。</w:t>
            </w:r>
          </w:p>
        </w:tc>
      </w:tr>
      <w:tr w14:paraId="799E42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82" w:hRule="atLeast"/>
        </w:trPr>
        <w:tc>
          <w:tcPr>
            <w:tcW w:w="1201" w:type="dxa"/>
            <w:gridSpan w:val="3"/>
            <w:vMerge w:val="restart"/>
            <w:tcBorders>
              <w:bottom w:val="nil"/>
            </w:tcBorders>
            <w:vAlign w:val="top"/>
          </w:tcPr>
          <w:p w14:paraId="14B864A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409DEC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BC121C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齿轮</w:t>
            </w:r>
          </w:p>
        </w:tc>
        <w:tc>
          <w:tcPr>
            <w:tcW w:w="1634" w:type="dxa"/>
            <w:gridSpan w:val="6"/>
            <w:vAlign w:val="top"/>
          </w:tcPr>
          <w:p w14:paraId="339173A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起升减速器齿轮的磨损</w:t>
            </w:r>
          </w:p>
        </w:tc>
        <w:tc>
          <w:tcPr>
            <w:tcW w:w="6814" w:type="dxa"/>
            <w:gridSpan w:val="10"/>
            <w:vAlign w:val="top"/>
          </w:tcPr>
          <w:p w14:paraId="5D192274">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2"/>
                <w:sz w:val="28"/>
                <w:szCs w:val="28"/>
              </w:rPr>
              <w:t>第一级齿轮磨损＜10%原齿厚，其它齿轮均＜20%原齿厚；淬火齿轮</w:t>
            </w:r>
            <w:r>
              <w:rPr>
                <w:rFonts w:hint="eastAsia" w:ascii="宋体" w:hAnsi="宋体" w:eastAsia="宋体" w:cs="宋体"/>
                <w:spacing w:val="11"/>
                <w:sz w:val="28"/>
                <w:szCs w:val="28"/>
              </w:rPr>
              <w:t xml:space="preserve"> </w:t>
            </w:r>
            <w:r>
              <w:rPr>
                <w:rFonts w:hint="eastAsia" w:ascii="宋体" w:hAnsi="宋体" w:eastAsia="宋体" w:cs="宋体"/>
                <w:spacing w:val="-1"/>
                <w:sz w:val="28"/>
                <w:szCs w:val="28"/>
              </w:rPr>
              <w:t>齿面剥落面积＜50%</w:t>
            </w:r>
          </w:p>
        </w:tc>
      </w:tr>
      <w:tr w14:paraId="124B1C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471858E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41FBB9A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运行减速器齿轮的磨损</w:t>
            </w:r>
          </w:p>
        </w:tc>
        <w:tc>
          <w:tcPr>
            <w:tcW w:w="6814" w:type="dxa"/>
            <w:gridSpan w:val="10"/>
            <w:vAlign w:val="top"/>
          </w:tcPr>
          <w:p w14:paraId="3F722A59">
            <w:pPr>
              <w:pStyle w:val="9"/>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8"/>
                <w:szCs w:val="28"/>
              </w:rPr>
            </w:pPr>
            <w:r>
              <w:rPr>
                <w:rFonts w:hint="eastAsia" w:ascii="宋体" w:hAnsi="宋体" w:eastAsia="宋体" w:cs="宋体"/>
                <w:spacing w:val="2"/>
                <w:sz w:val="28"/>
                <w:szCs w:val="28"/>
              </w:rPr>
              <w:t>第一级齿轮磨损＜15%原齿厚，其它齿轮均＜25%原齿厚；开式齿轮</w:t>
            </w:r>
            <w:r>
              <w:rPr>
                <w:rFonts w:hint="eastAsia" w:ascii="宋体" w:hAnsi="宋体" w:eastAsia="宋体" w:cs="宋体"/>
                <w:spacing w:val="11"/>
                <w:sz w:val="28"/>
                <w:szCs w:val="28"/>
              </w:rPr>
              <w:t xml:space="preserve"> </w:t>
            </w:r>
            <w:r>
              <w:rPr>
                <w:rFonts w:hint="eastAsia" w:ascii="宋体" w:hAnsi="宋体" w:eastAsia="宋体" w:cs="宋体"/>
                <w:spacing w:val="-2"/>
                <w:sz w:val="28"/>
                <w:szCs w:val="28"/>
              </w:rPr>
              <w:t>则为＜40%原齿厚</w:t>
            </w:r>
          </w:p>
        </w:tc>
      </w:tr>
      <w:tr w14:paraId="09FA0C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1201" w:type="dxa"/>
            <w:gridSpan w:val="3"/>
            <w:vMerge w:val="continue"/>
            <w:tcBorders>
              <w:top w:val="nil"/>
            </w:tcBorders>
            <w:vAlign w:val="top"/>
          </w:tcPr>
          <w:p w14:paraId="74D4CD8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556319D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齿轮的啮合面</w:t>
            </w:r>
          </w:p>
        </w:tc>
        <w:tc>
          <w:tcPr>
            <w:tcW w:w="6814" w:type="dxa"/>
            <w:gridSpan w:val="10"/>
            <w:vAlign w:val="top"/>
          </w:tcPr>
          <w:p w14:paraId="51FEF29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不得有裂纹及异常磨损</w:t>
            </w:r>
          </w:p>
        </w:tc>
      </w:tr>
      <w:tr w14:paraId="32823F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1201" w:type="dxa"/>
            <w:gridSpan w:val="3"/>
            <w:vMerge w:val="restart"/>
            <w:tcBorders>
              <w:bottom w:val="nil"/>
            </w:tcBorders>
            <w:vAlign w:val="top"/>
          </w:tcPr>
          <w:p w14:paraId="5954C2D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F812AB5">
            <w:pPr>
              <w:pStyle w:val="9"/>
              <w:keepNext w:val="0"/>
              <w:keepLines w:val="0"/>
              <w:pageBreakBefore w:val="0"/>
              <w:kinsoku w:val="0"/>
              <w:wordWrap/>
              <w:topLinePunct w:val="0"/>
              <w:autoSpaceDE w:val="0"/>
              <w:autoSpaceDN w:val="0"/>
              <w:bidi w:val="0"/>
              <w:adjustRightInd w:val="0"/>
              <w:snapToGrid w:val="0"/>
              <w:spacing w:line="360" w:lineRule="auto"/>
              <w:ind w:left="0" w:right="0" w:hanging="54"/>
              <w:jc w:val="center"/>
              <w:rPr>
                <w:rFonts w:hint="eastAsia" w:ascii="宋体" w:hAnsi="宋体" w:eastAsia="宋体" w:cs="宋体"/>
                <w:sz w:val="28"/>
                <w:szCs w:val="28"/>
              </w:rPr>
            </w:pPr>
            <w:r>
              <w:rPr>
                <w:rFonts w:hint="eastAsia" w:ascii="宋体" w:hAnsi="宋体" w:eastAsia="宋体" w:cs="宋体"/>
                <w:spacing w:val="-20"/>
                <w:sz w:val="28"/>
                <w:szCs w:val="28"/>
              </w:rPr>
              <w:t>轴、轴承</w:t>
            </w:r>
            <w:r>
              <w:rPr>
                <w:rFonts w:hint="eastAsia" w:ascii="宋体" w:hAnsi="宋体" w:eastAsia="宋体" w:cs="宋体"/>
                <w:spacing w:val="2"/>
                <w:sz w:val="28"/>
                <w:szCs w:val="28"/>
              </w:rPr>
              <w:t xml:space="preserve"> </w:t>
            </w:r>
            <w:r>
              <w:rPr>
                <w:rFonts w:hint="eastAsia" w:ascii="宋体" w:hAnsi="宋体" w:eastAsia="宋体" w:cs="宋体"/>
                <w:spacing w:val="-3"/>
                <w:sz w:val="28"/>
                <w:szCs w:val="28"/>
              </w:rPr>
              <w:t>及油封</w:t>
            </w:r>
          </w:p>
        </w:tc>
        <w:tc>
          <w:tcPr>
            <w:tcW w:w="2662" w:type="dxa"/>
            <w:gridSpan w:val="10"/>
            <w:vAlign w:val="top"/>
          </w:tcPr>
          <w:p w14:paraId="66E089F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齿轮轴的磨损</w:t>
            </w:r>
          </w:p>
        </w:tc>
        <w:tc>
          <w:tcPr>
            <w:tcW w:w="5786" w:type="dxa"/>
            <w:gridSpan w:val="6"/>
            <w:vAlign w:val="top"/>
          </w:tcPr>
          <w:p w14:paraId="5629B3F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磨损量不得超过原轴径的</w:t>
            </w:r>
            <w:r>
              <w:rPr>
                <w:rFonts w:hint="eastAsia" w:ascii="宋体" w:hAnsi="宋体" w:eastAsia="宋体" w:cs="宋体"/>
                <w:spacing w:val="-15"/>
                <w:sz w:val="28"/>
                <w:szCs w:val="28"/>
              </w:rPr>
              <w:t xml:space="preserve"> </w:t>
            </w:r>
            <w:r>
              <w:rPr>
                <w:rFonts w:hint="eastAsia" w:ascii="宋体" w:hAnsi="宋体" w:eastAsia="宋体" w:cs="宋体"/>
                <w:spacing w:val="-3"/>
                <w:sz w:val="28"/>
                <w:szCs w:val="28"/>
              </w:rPr>
              <w:t>1%</w:t>
            </w:r>
          </w:p>
        </w:tc>
      </w:tr>
      <w:tr w14:paraId="20453A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1D73CED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662" w:type="dxa"/>
            <w:gridSpan w:val="10"/>
            <w:vAlign w:val="top"/>
          </w:tcPr>
          <w:p w14:paraId="37064FE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其它轴的磨损</w:t>
            </w:r>
          </w:p>
        </w:tc>
        <w:tc>
          <w:tcPr>
            <w:tcW w:w="5786" w:type="dxa"/>
            <w:gridSpan w:val="6"/>
            <w:vAlign w:val="top"/>
          </w:tcPr>
          <w:p w14:paraId="45C90B5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磨损量不得超过原轴径的</w:t>
            </w:r>
            <w:r>
              <w:rPr>
                <w:rFonts w:hint="eastAsia" w:ascii="宋体" w:hAnsi="宋体" w:eastAsia="宋体" w:cs="宋体"/>
                <w:spacing w:val="-28"/>
                <w:sz w:val="28"/>
                <w:szCs w:val="28"/>
              </w:rPr>
              <w:t xml:space="preserve"> </w:t>
            </w:r>
            <w:r>
              <w:rPr>
                <w:rFonts w:hint="eastAsia" w:ascii="宋体" w:hAnsi="宋体" w:eastAsia="宋体" w:cs="宋体"/>
                <w:spacing w:val="-2"/>
                <w:sz w:val="28"/>
                <w:szCs w:val="28"/>
              </w:rPr>
              <w:t>2%</w:t>
            </w:r>
          </w:p>
        </w:tc>
      </w:tr>
      <w:tr w14:paraId="58710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2B9A968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662" w:type="dxa"/>
            <w:gridSpan w:val="10"/>
            <w:vAlign w:val="top"/>
          </w:tcPr>
          <w:p w14:paraId="7B9500E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滚动轴承及油封</w:t>
            </w:r>
          </w:p>
        </w:tc>
        <w:tc>
          <w:tcPr>
            <w:tcW w:w="5786" w:type="dxa"/>
            <w:gridSpan w:val="6"/>
            <w:vAlign w:val="top"/>
          </w:tcPr>
          <w:p w14:paraId="293DF96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滚动轴承不得有破损或有害的裂纹；油封与轴</w:t>
            </w:r>
            <w:r>
              <w:rPr>
                <w:rFonts w:hint="eastAsia" w:ascii="宋体" w:hAnsi="宋体" w:eastAsia="宋体" w:cs="宋体"/>
                <w:spacing w:val="-1"/>
                <w:sz w:val="28"/>
                <w:szCs w:val="28"/>
              </w:rPr>
              <w:t>配合表面不得有裂纹</w:t>
            </w:r>
          </w:p>
        </w:tc>
      </w:tr>
      <w:tr w14:paraId="00BE209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7D781CD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2F0519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58D05F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E4BDD7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车轮</w:t>
            </w:r>
          </w:p>
        </w:tc>
        <w:tc>
          <w:tcPr>
            <w:tcW w:w="2459" w:type="dxa"/>
            <w:gridSpan w:val="8"/>
            <w:vAlign w:val="top"/>
          </w:tcPr>
          <w:p w14:paraId="13CE1A1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踏面直径及圆度</w:t>
            </w:r>
          </w:p>
        </w:tc>
        <w:tc>
          <w:tcPr>
            <w:tcW w:w="5989" w:type="dxa"/>
            <w:gridSpan w:val="8"/>
            <w:vAlign w:val="top"/>
          </w:tcPr>
          <w:p w14:paraId="7E260A8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测量车轮踏面直径，误差＜1%公称直径；踏面圆度</w:t>
            </w:r>
            <w:r>
              <w:rPr>
                <w:rFonts w:hint="eastAsia" w:ascii="宋体" w:hAnsi="宋体" w:eastAsia="宋体" w:cs="宋体"/>
                <w:spacing w:val="-1"/>
                <w:sz w:val="28"/>
                <w:szCs w:val="28"/>
              </w:rPr>
              <w:t>误差≤0.8mm</w:t>
            </w:r>
          </w:p>
        </w:tc>
      </w:tr>
      <w:tr w14:paraId="796AA8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1201" w:type="dxa"/>
            <w:gridSpan w:val="3"/>
            <w:vMerge w:val="continue"/>
            <w:tcBorders>
              <w:top w:val="nil"/>
              <w:bottom w:val="nil"/>
            </w:tcBorders>
            <w:vAlign w:val="top"/>
          </w:tcPr>
          <w:p w14:paraId="27C21B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459" w:type="dxa"/>
            <w:gridSpan w:val="8"/>
            <w:vAlign w:val="top"/>
          </w:tcPr>
          <w:p w14:paraId="34B7EAE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踏面磨损</w:t>
            </w:r>
          </w:p>
        </w:tc>
        <w:tc>
          <w:tcPr>
            <w:tcW w:w="5989" w:type="dxa"/>
            <w:gridSpan w:val="8"/>
            <w:vAlign w:val="top"/>
          </w:tcPr>
          <w:p w14:paraId="594457B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按踏面直径测量，磨损量＜5%原尺寸</w:t>
            </w:r>
          </w:p>
        </w:tc>
      </w:tr>
      <w:tr w14:paraId="36A9F1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7B6179A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459" w:type="dxa"/>
            <w:gridSpan w:val="8"/>
            <w:vAlign w:val="top"/>
          </w:tcPr>
          <w:p w14:paraId="63E6DA7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轮缘厚度磨损</w:t>
            </w:r>
          </w:p>
        </w:tc>
        <w:tc>
          <w:tcPr>
            <w:tcW w:w="5989" w:type="dxa"/>
            <w:gridSpan w:val="8"/>
            <w:vAlign w:val="top"/>
          </w:tcPr>
          <w:p w14:paraId="60398E60">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z w:val="28"/>
                <w:szCs w:val="28"/>
              </w:rPr>
              <w:t>其磨损量＜40%原厚度，轨道与轮缘侧向总间隙应＜1/2</w:t>
            </w:r>
            <w:r>
              <w:rPr>
                <w:rFonts w:hint="eastAsia" w:ascii="宋体" w:hAnsi="宋体" w:eastAsia="宋体" w:cs="宋体"/>
                <w:spacing w:val="-18"/>
                <w:sz w:val="28"/>
                <w:szCs w:val="28"/>
              </w:rPr>
              <w:t xml:space="preserve"> </w:t>
            </w:r>
            <w:r>
              <w:rPr>
                <w:rFonts w:hint="eastAsia" w:ascii="宋体" w:hAnsi="宋体" w:eastAsia="宋体" w:cs="宋体"/>
                <w:sz w:val="28"/>
                <w:szCs w:val="28"/>
              </w:rPr>
              <w:t>车轮踏面宽 度</w:t>
            </w:r>
          </w:p>
        </w:tc>
      </w:tr>
      <w:tr w14:paraId="05746E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3BB14FE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459" w:type="dxa"/>
            <w:gridSpan w:val="8"/>
            <w:vAlign w:val="top"/>
          </w:tcPr>
          <w:p w14:paraId="1554EBD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外表面</w:t>
            </w:r>
          </w:p>
        </w:tc>
        <w:tc>
          <w:tcPr>
            <w:tcW w:w="5989" w:type="dxa"/>
            <w:gridSpan w:val="8"/>
            <w:vAlign w:val="top"/>
          </w:tcPr>
          <w:p w14:paraId="67BB131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不得有裂纹</w:t>
            </w:r>
          </w:p>
        </w:tc>
      </w:tr>
      <w:tr w14:paraId="2DEF73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33DF3D4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D60EE6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20F6E6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制动器</w:t>
            </w:r>
          </w:p>
        </w:tc>
        <w:tc>
          <w:tcPr>
            <w:tcW w:w="2459" w:type="dxa"/>
            <w:gridSpan w:val="8"/>
            <w:vAlign w:val="top"/>
          </w:tcPr>
          <w:p w14:paraId="26FE6C8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制动环的磨损</w:t>
            </w:r>
          </w:p>
        </w:tc>
        <w:tc>
          <w:tcPr>
            <w:tcW w:w="5989" w:type="dxa"/>
            <w:gridSpan w:val="8"/>
            <w:vAlign w:val="top"/>
          </w:tcPr>
          <w:p w14:paraId="2FAF36D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摩擦片磨损量＜50%原厚度</w:t>
            </w:r>
          </w:p>
        </w:tc>
      </w:tr>
      <w:tr w14:paraId="7E40DD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7C66B79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459" w:type="dxa"/>
            <w:gridSpan w:val="8"/>
            <w:vAlign w:val="top"/>
          </w:tcPr>
          <w:p w14:paraId="603A8CE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制动轮</w:t>
            </w:r>
          </w:p>
        </w:tc>
        <w:tc>
          <w:tcPr>
            <w:tcW w:w="5989" w:type="dxa"/>
            <w:gridSpan w:val="8"/>
            <w:vAlign w:val="top"/>
          </w:tcPr>
          <w:p w14:paraId="1BB0467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不得有龟裂和异常变形</w:t>
            </w:r>
          </w:p>
        </w:tc>
      </w:tr>
      <w:tr w14:paraId="324BBD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5AD0109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459" w:type="dxa"/>
            <w:gridSpan w:val="8"/>
            <w:vAlign w:val="top"/>
          </w:tcPr>
          <w:p w14:paraId="6C07BE1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制动机构</w:t>
            </w:r>
          </w:p>
        </w:tc>
        <w:tc>
          <w:tcPr>
            <w:tcW w:w="5989" w:type="dxa"/>
            <w:gridSpan w:val="8"/>
            <w:vAlign w:val="top"/>
          </w:tcPr>
          <w:p w14:paraId="7D8D12F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不得有故障</w:t>
            </w:r>
          </w:p>
        </w:tc>
      </w:tr>
      <w:tr w14:paraId="058DE8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660E7CD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6BC908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8D9742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吊钩</w:t>
            </w:r>
          </w:p>
        </w:tc>
        <w:tc>
          <w:tcPr>
            <w:tcW w:w="2459" w:type="dxa"/>
            <w:gridSpan w:val="8"/>
            <w:vAlign w:val="top"/>
          </w:tcPr>
          <w:p w14:paraId="76825E5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危险端面的磨损</w:t>
            </w:r>
          </w:p>
        </w:tc>
        <w:tc>
          <w:tcPr>
            <w:tcW w:w="5989" w:type="dxa"/>
            <w:gridSpan w:val="8"/>
            <w:vAlign w:val="top"/>
          </w:tcPr>
          <w:p w14:paraId="33CE515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磨损量＜10%原尺寸</w:t>
            </w:r>
          </w:p>
        </w:tc>
      </w:tr>
      <w:tr w14:paraId="6B15C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bottom w:val="nil"/>
            </w:tcBorders>
            <w:vAlign w:val="top"/>
          </w:tcPr>
          <w:p w14:paraId="690AF76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459" w:type="dxa"/>
            <w:gridSpan w:val="8"/>
            <w:vAlign w:val="top"/>
          </w:tcPr>
          <w:p w14:paraId="2673DAE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开口度及扭转变形</w:t>
            </w:r>
          </w:p>
        </w:tc>
        <w:tc>
          <w:tcPr>
            <w:tcW w:w="5989" w:type="dxa"/>
            <w:gridSpan w:val="8"/>
            <w:vAlign w:val="top"/>
          </w:tcPr>
          <w:p w14:paraId="765FB63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开口度＜15%原尺寸，超过极限尺寸，不得修复使用；扭转变形＜10</w:t>
            </w:r>
            <w:r>
              <w:rPr>
                <w:rFonts w:hint="eastAsia" w:ascii="宋体" w:hAnsi="宋体" w:eastAsia="宋体" w:cs="宋体"/>
                <w:spacing w:val="-64"/>
                <w:sz w:val="28"/>
                <w:szCs w:val="28"/>
              </w:rPr>
              <w:t xml:space="preserve"> </w:t>
            </w:r>
            <w:r>
              <w:rPr>
                <w:rFonts w:hint="eastAsia" w:ascii="宋体" w:hAnsi="宋体" w:eastAsia="宋体" w:cs="宋体"/>
                <w:spacing w:val="-6"/>
                <w:sz w:val="28"/>
                <w:szCs w:val="28"/>
              </w:rPr>
              <w:t>°</w:t>
            </w:r>
          </w:p>
        </w:tc>
      </w:tr>
      <w:tr w14:paraId="03410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5E763B1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459" w:type="dxa"/>
            <w:gridSpan w:val="8"/>
            <w:vAlign w:val="top"/>
          </w:tcPr>
          <w:p w14:paraId="3C9B403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外表及螺纹</w:t>
            </w:r>
          </w:p>
        </w:tc>
        <w:tc>
          <w:tcPr>
            <w:tcW w:w="5989" w:type="dxa"/>
            <w:gridSpan w:val="8"/>
            <w:vAlign w:val="top"/>
          </w:tcPr>
          <w:p w14:paraId="7A9858C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吊钩外表面不得出现龟裂；螺纹部分不得有异常的磨损</w:t>
            </w:r>
            <w:r>
              <w:rPr>
                <w:rFonts w:hint="eastAsia" w:ascii="宋体" w:hAnsi="宋体" w:eastAsia="宋体" w:cs="宋体"/>
                <w:spacing w:val="-2"/>
                <w:sz w:val="28"/>
                <w:szCs w:val="28"/>
              </w:rPr>
              <w:t>、拔牙</w:t>
            </w:r>
          </w:p>
        </w:tc>
      </w:tr>
      <w:tr w14:paraId="470084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25E7F1F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69CC3B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滑轮</w:t>
            </w:r>
          </w:p>
        </w:tc>
        <w:tc>
          <w:tcPr>
            <w:tcW w:w="1634" w:type="dxa"/>
            <w:gridSpan w:val="6"/>
            <w:vAlign w:val="top"/>
          </w:tcPr>
          <w:p w14:paraId="2632A45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轮槽的磨损</w:t>
            </w:r>
          </w:p>
        </w:tc>
        <w:tc>
          <w:tcPr>
            <w:tcW w:w="6814" w:type="dxa"/>
            <w:gridSpan w:val="10"/>
            <w:vAlign w:val="top"/>
          </w:tcPr>
          <w:p w14:paraId="510A1165">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2"/>
                <w:sz w:val="28"/>
                <w:szCs w:val="28"/>
              </w:rPr>
              <w:t>槽底磨损量＜30%钢丝绳直径，槽壁厚磨损量＜30%原尺寸；但均不</w:t>
            </w:r>
            <w:r>
              <w:rPr>
                <w:rFonts w:hint="eastAsia" w:ascii="宋体" w:hAnsi="宋体" w:eastAsia="宋体" w:cs="宋体"/>
                <w:spacing w:val="12"/>
                <w:sz w:val="28"/>
                <w:szCs w:val="28"/>
              </w:rPr>
              <w:t xml:space="preserve"> </w:t>
            </w:r>
            <w:r>
              <w:rPr>
                <w:rFonts w:hint="eastAsia" w:ascii="宋体" w:hAnsi="宋体" w:eastAsia="宋体" w:cs="宋体"/>
                <w:spacing w:val="-3"/>
                <w:sz w:val="28"/>
                <w:szCs w:val="28"/>
              </w:rPr>
              <w:t>得超过</w:t>
            </w:r>
            <w:r>
              <w:rPr>
                <w:rFonts w:hint="eastAsia" w:ascii="宋体" w:hAnsi="宋体" w:eastAsia="宋体" w:cs="宋体"/>
                <w:spacing w:val="-34"/>
                <w:sz w:val="28"/>
                <w:szCs w:val="28"/>
              </w:rPr>
              <w:t xml:space="preserve"> </w:t>
            </w:r>
            <w:r>
              <w:rPr>
                <w:rFonts w:hint="eastAsia" w:ascii="宋体" w:hAnsi="宋体" w:eastAsia="宋体" w:cs="宋体"/>
                <w:spacing w:val="-3"/>
                <w:sz w:val="28"/>
                <w:szCs w:val="28"/>
              </w:rPr>
              <w:t>3mm</w:t>
            </w:r>
          </w:p>
        </w:tc>
      </w:tr>
      <w:tr w14:paraId="22B6C9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50A0A0C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31AB415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轮缘</w:t>
            </w:r>
          </w:p>
        </w:tc>
        <w:tc>
          <w:tcPr>
            <w:tcW w:w="6814" w:type="dxa"/>
            <w:gridSpan w:val="10"/>
            <w:vAlign w:val="top"/>
          </w:tcPr>
          <w:p w14:paraId="65B9ADD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轮缘不得破损及有裂纹</w:t>
            </w:r>
          </w:p>
        </w:tc>
      </w:tr>
      <w:tr w14:paraId="3EC29E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Align w:val="top"/>
          </w:tcPr>
          <w:p w14:paraId="458E26C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钢丝绳</w:t>
            </w:r>
          </w:p>
        </w:tc>
        <w:tc>
          <w:tcPr>
            <w:tcW w:w="1634" w:type="dxa"/>
            <w:gridSpan w:val="6"/>
            <w:vAlign w:val="top"/>
          </w:tcPr>
          <w:p w14:paraId="182293DE">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1"/>
                <w:sz w:val="28"/>
                <w:szCs w:val="28"/>
              </w:rPr>
              <w:t>外伤、磨损、断丝、变</w:t>
            </w:r>
            <w:r>
              <w:rPr>
                <w:rFonts w:hint="eastAsia" w:ascii="宋体" w:hAnsi="宋体" w:eastAsia="宋体" w:cs="宋体"/>
                <w:sz w:val="28"/>
                <w:szCs w:val="28"/>
              </w:rPr>
              <w:t xml:space="preserve"> </w:t>
            </w:r>
            <w:r>
              <w:rPr>
                <w:rFonts w:hint="eastAsia" w:ascii="宋体" w:hAnsi="宋体" w:eastAsia="宋体" w:cs="宋体"/>
                <w:spacing w:val="-4"/>
                <w:sz w:val="28"/>
                <w:szCs w:val="28"/>
              </w:rPr>
              <w:t>形腐蚀</w:t>
            </w:r>
          </w:p>
        </w:tc>
        <w:tc>
          <w:tcPr>
            <w:tcW w:w="6814" w:type="dxa"/>
            <w:gridSpan w:val="10"/>
            <w:vAlign w:val="top"/>
          </w:tcPr>
          <w:p w14:paraId="13CF2C5B">
            <w:pPr>
              <w:pStyle w:val="9"/>
              <w:keepNext w:val="0"/>
              <w:keepLines w:val="0"/>
              <w:pageBreakBefore w:val="0"/>
              <w:kinsoku w:val="0"/>
              <w:wordWrap/>
              <w:topLinePunct w:val="0"/>
              <w:autoSpaceDE w:val="0"/>
              <w:autoSpaceDN w:val="0"/>
              <w:bidi w:val="0"/>
              <w:adjustRightInd w:val="0"/>
              <w:snapToGrid w:val="0"/>
              <w:spacing w:line="360" w:lineRule="auto"/>
              <w:ind w:left="0" w:right="0" w:hanging="32"/>
              <w:jc w:val="center"/>
              <w:rPr>
                <w:rFonts w:hint="eastAsia" w:ascii="宋体" w:hAnsi="宋体" w:eastAsia="宋体" w:cs="宋体"/>
                <w:sz w:val="28"/>
                <w:szCs w:val="28"/>
              </w:rPr>
            </w:pPr>
            <w:r>
              <w:rPr>
                <w:rFonts w:hint="eastAsia" w:ascii="宋体" w:hAnsi="宋体" w:eastAsia="宋体" w:cs="宋体"/>
                <w:spacing w:val="2"/>
                <w:sz w:val="28"/>
                <w:szCs w:val="28"/>
              </w:rPr>
              <w:t>按月检标准重复考核检查，绳端的腐蚀在年检中应作为重点检查项</w:t>
            </w:r>
            <w:r>
              <w:rPr>
                <w:rFonts w:hint="eastAsia" w:ascii="宋体" w:hAnsi="宋体" w:eastAsia="宋体" w:cs="宋体"/>
                <w:spacing w:val="16"/>
                <w:sz w:val="28"/>
                <w:szCs w:val="28"/>
              </w:rPr>
              <w:t xml:space="preserve"> </w:t>
            </w:r>
            <w:r>
              <w:rPr>
                <w:rFonts w:hint="eastAsia" w:ascii="宋体" w:hAnsi="宋体" w:eastAsia="宋体" w:cs="宋体"/>
                <w:spacing w:val="-5"/>
                <w:sz w:val="28"/>
                <w:szCs w:val="28"/>
              </w:rPr>
              <w:t>目，不得有较严重腐蚀</w:t>
            </w:r>
          </w:p>
        </w:tc>
      </w:tr>
      <w:tr w14:paraId="7B5187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24A3AF5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F70E6E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9"/>
                <w:sz w:val="28"/>
                <w:szCs w:val="28"/>
              </w:rPr>
              <w:t>键、花键</w:t>
            </w:r>
          </w:p>
        </w:tc>
        <w:tc>
          <w:tcPr>
            <w:tcW w:w="1634" w:type="dxa"/>
            <w:gridSpan w:val="6"/>
            <w:vAlign w:val="top"/>
          </w:tcPr>
          <w:p w14:paraId="69C6BDF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变形</w:t>
            </w:r>
          </w:p>
        </w:tc>
        <w:tc>
          <w:tcPr>
            <w:tcW w:w="6814" w:type="dxa"/>
            <w:gridSpan w:val="10"/>
            <w:vAlign w:val="top"/>
          </w:tcPr>
          <w:p w14:paraId="6E02D5C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键与键槽连接不得有松动及变形</w:t>
            </w:r>
          </w:p>
        </w:tc>
      </w:tr>
      <w:tr w14:paraId="341FED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401F244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0EC7A15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磨损</w:t>
            </w:r>
          </w:p>
        </w:tc>
        <w:tc>
          <w:tcPr>
            <w:tcW w:w="6814" w:type="dxa"/>
            <w:gridSpan w:val="10"/>
            <w:vAlign w:val="top"/>
          </w:tcPr>
          <w:p w14:paraId="5DF0D52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键、键槽、花键不得有异常磨损</w:t>
            </w:r>
          </w:p>
        </w:tc>
      </w:tr>
      <w:tr w14:paraId="488FF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Align w:val="top"/>
          </w:tcPr>
          <w:p w14:paraId="30CD25C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卷筒</w:t>
            </w:r>
          </w:p>
        </w:tc>
        <w:tc>
          <w:tcPr>
            <w:tcW w:w="1634" w:type="dxa"/>
            <w:gridSpan w:val="6"/>
            <w:vAlign w:val="top"/>
          </w:tcPr>
          <w:p w14:paraId="3CC51A7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磨损</w:t>
            </w:r>
          </w:p>
        </w:tc>
        <w:tc>
          <w:tcPr>
            <w:tcW w:w="6814" w:type="dxa"/>
            <w:gridSpan w:val="10"/>
            <w:vAlign w:val="top"/>
          </w:tcPr>
          <w:p w14:paraId="0CAC76A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卷筒壁厚磨损量＜15%原壁厚</w:t>
            </w:r>
          </w:p>
        </w:tc>
      </w:tr>
      <w:tr w14:paraId="6CC67F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restart"/>
            <w:tcBorders>
              <w:bottom w:val="nil"/>
            </w:tcBorders>
            <w:vAlign w:val="top"/>
          </w:tcPr>
          <w:p w14:paraId="5A446F5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0AEA21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集电器</w:t>
            </w:r>
          </w:p>
        </w:tc>
        <w:tc>
          <w:tcPr>
            <w:tcW w:w="1634" w:type="dxa"/>
            <w:gridSpan w:val="6"/>
            <w:vAlign w:val="top"/>
          </w:tcPr>
          <w:p w14:paraId="35AF4CF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滑轮及导线接触处</w:t>
            </w:r>
          </w:p>
        </w:tc>
        <w:tc>
          <w:tcPr>
            <w:tcW w:w="6814" w:type="dxa"/>
            <w:gridSpan w:val="10"/>
            <w:vAlign w:val="top"/>
          </w:tcPr>
          <w:p w14:paraId="5680A48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滑轮槽底磨损量＜20%槽底轮径原尺寸</w:t>
            </w:r>
          </w:p>
        </w:tc>
      </w:tr>
      <w:tr w14:paraId="525B6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1201" w:type="dxa"/>
            <w:gridSpan w:val="3"/>
            <w:vMerge w:val="continue"/>
            <w:tcBorders>
              <w:top w:val="nil"/>
            </w:tcBorders>
            <w:vAlign w:val="top"/>
          </w:tcPr>
          <w:p w14:paraId="0FDE5D8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634" w:type="dxa"/>
            <w:gridSpan w:val="6"/>
            <w:vAlign w:val="top"/>
          </w:tcPr>
          <w:p w14:paraId="382CB05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滑轮孔与轴的间隙</w:t>
            </w:r>
          </w:p>
        </w:tc>
        <w:tc>
          <w:tcPr>
            <w:tcW w:w="6814" w:type="dxa"/>
            <w:gridSpan w:val="10"/>
            <w:vAlign w:val="top"/>
          </w:tcPr>
          <w:p w14:paraId="5DE141E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＜20%原轴径尺寸</w:t>
            </w:r>
          </w:p>
        </w:tc>
      </w:tr>
      <w:tr w14:paraId="0E4084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8" w:hRule="atLeast"/>
        </w:trPr>
        <w:tc>
          <w:tcPr>
            <w:tcW w:w="2835" w:type="dxa"/>
            <w:gridSpan w:val="9"/>
            <w:vAlign w:val="top"/>
          </w:tcPr>
          <w:p w14:paraId="6ABC70B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开关触点及机构</w:t>
            </w:r>
          </w:p>
        </w:tc>
        <w:tc>
          <w:tcPr>
            <w:tcW w:w="6814" w:type="dxa"/>
            <w:gridSpan w:val="10"/>
            <w:vAlign w:val="top"/>
          </w:tcPr>
          <w:p w14:paraId="2A7432B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触点磨损＜50%原尺寸，机构动作不得有故障</w:t>
            </w:r>
          </w:p>
        </w:tc>
      </w:tr>
      <w:tr w14:paraId="14AACE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77" w:hRule="atLeast"/>
        </w:trPr>
        <w:tc>
          <w:tcPr>
            <w:tcW w:w="2835" w:type="dxa"/>
            <w:gridSpan w:val="9"/>
            <w:vAlign w:val="top"/>
          </w:tcPr>
          <w:p w14:paraId="1494ACD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电线电缆及吊具</w:t>
            </w:r>
          </w:p>
        </w:tc>
        <w:tc>
          <w:tcPr>
            <w:tcW w:w="6814" w:type="dxa"/>
            <w:gridSpan w:val="10"/>
            <w:vAlign w:val="top"/>
          </w:tcPr>
          <w:p w14:paraId="5E416535">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2"/>
                <w:sz w:val="28"/>
                <w:szCs w:val="28"/>
              </w:rPr>
              <w:t>不得有外伤、老化、断线、严重污损及其它异常；电缆吊具的移动</w:t>
            </w:r>
            <w:r>
              <w:rPr>
                <w:rFonts w:hint="eastAsia" w:ascii="宋体" w:hAnsi="宋体" w:eastAsia="宋体" w:cs="宋体"/>
                <w:spacing w:val="14"/>
                <w:sz w:val="28"/>
                <w:szCs w:val="28"/>
              </w:rPr>
              <w:t xml:space="preserve"> </w:t>
            </w:r>
            <w:r>
              <w:rPr>
                <w:rFonts w:hint="eastAsia" w:ascii="宋体" w:hAnsi="宋体" w:eastAsia="宋体" w:cs="宋体"/>
                <w:spacing w:val="-3"/>
                <w:sz w:val="28"/>
                <w:szCs w:val="28"/>
              </w:rPr>
              <w:t>要平滑</w:t>
            </w:r>
          </w:p>
        </w:tc>
      </w:tr>
      <w:tr w14:paraId="7EE15E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wBefore w:w="2" w:type="dxa"/>
          <w:trHeight w:val="493" w:hRule="atLeast"/>
        </w:trPr>
        <w:tc>
          <w:tcPr>
            <w:tcW w:w="2835" w:type="dxa"/>
            <w:gridSpan w:val="9"/>
            <w:vAlign w:val="top"/>
          </w:tcPr>
          <w:p w14:paraId="287F8B5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绝缘</w:t>
            </w:r>
          </w:p>
        </w:tc>
        <w:tc>
          <w:tcPr>
            <w:tcW w:w="6814" w:type="dxa"/>
            <w:gridSpan w:val="10"/>
            <w:vAlign w:val="top"/>
          </w:tcPr>
          <w:p w14:paraId="46E7503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回路绝缘电阻≥0.5MΩ</w:t>
            </w:r>
          </w:p>
        </w:tc>
      </w:tr>
    </w:tbl>
    <w:p w14:paraId="4B38EDD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5"/>
          <w:sz w:val="28"/>
          <w:szCs w:val="28"/>
        </w:rPr>
        <w:t>（4）起重设备润滑标准。</w:t>
      </w:r>
    </w:p>
    <w:tbl>
      <w:tblPr>
        <w:tblStyle w:val="8"/>
        <w:tblW w:w="9674"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77"/>
        <w:gridCol w:w="1256"/>
        <w:gridCol w:w="1825"/>
        <w:gridCol w:w="1825"/>
        <w:gridCol w:w="3791"/>
      </w:tblGrid>
      <w:tr w14:paraId="056909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33" w:hRule="atLeast"/>
        </w:trPr>
        <w:tc>
          <w:tcPr>
            <w:tcW w:w="9674" w:type="dxa"/>
            <w:gridSpan w:val="5"/>
            <w:vAlign w:val="top"/>
          </w:tcPr>
          <w:p w14:paraId="572FC11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6"/>
              <w:jc w:val="left"/>
              <w:textAlignment w:val="auto"/>
              <w:rPr>
                <w:rFonts w:hint="eastAsia" w:ascii="宋体" w:hAnsi="宋体" w:eastAsia="宋体" w:cs="宋体"/>
                <w:sz w:val="28"/>
                <w:szCs w:val="28"/>
              </w:rPr>
            </w:pPr>
            <w:r>
              <w:rPr>
                <w:rFonts w:hint="eastAsia" w:ascii="宋体" w:hAnsi="宋体" w:eastAsia="宋体" w:cs="宋体"/>
                <w:sz w:val="28"/>
                <w:szCs w:val="28"/>
              </w:rPr>
              <w:t>凡是有轴、孔配合的部位和有相对运动摩擦得机械部位都要进行定期润滑，起</w:t>
            </w:r>
            <w:r>
              <w:rPr>
                <w:rFonts w:hint="eastAsia" w:ascii="宋体" w:hAnsi="宋体" w:eastAsia="宋体" w:cs="宋体"/>
                <w:spacing w:val="-1"/>
                <w:sz w:val="28"/>
                <w:szCs w:val="28"/>
              </w:rPr>
              <w:t>重机械（行车）各润滑点分</w:t>
            </w:r>
            <w:r>
              <w:rPr>
                <w:rFonts w:hint="eastAsia" w:ascii="宋体" w:hAnsi="宋体" w:eastAsia="宋体" w:cs="宋体"/>
                <w:sz w:val="28"/>
                <w:szCs w:val="28"/>
              </w:rPr>
              <w:t xml:space="preserve"> </w:t>
            </w:r>
            <w:r>
              <w:rPr>
                <w:rFonts w:hint="eastAsia" w:ascii="宋体" w:hAnsi="宋体" w:eastAsia="宋体" w:cs="宋体"/>
                <w:spacing w:val="-4"/>
                <w:sz w:val="28"/>
                <w:szCs w:val="28"/>
              </w:rPr>
              <w:t>布：</w:t>
            </w:r>
          </w:p>
          <w:p w14:paraId="20C7EFC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吊钩轴两端及吊钩螺母下的推理轴承；固定滑轮轴（在小车架上</w:t>
            </w:r>
            <w:r>
              <w:rPr>
                <w:rFonts w:hint="eastAsia" w:ascii="宋体" w:hAnsi="宋体" w:eastAsia="宋体" w:cs="宋体"/>
                <w:spacing w:val="-42"/>
                <w:sz w:val="28"/>
                <w:szCs w:val="28"/>
              </w:rPr>
              <w:t>）；</w:t>
            </w:r>
            <w:r>
              <w:rPr>
                <w:rFonts w:hint="eastAsia" w:ascii="宋体" w:hAnsi="宋体" w:eastAsia="宋体" w:cs="宋体"/>
                <w:spacing w:val="-1"/>
                <w:sz w:val="28"/>
                <w:szCs w:val="28"/>
              </w:rPr>
              <w:t>钢丝绳；各减速器；</w:t>
            </w:r>
          </w:p>
          <w:p w14:paraId="2D0147E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齿轮联轴器；各轴承座（包括车轮组及轴承向</w:t>
            </w:r>
            <w:r>
              <w:rPr>
                <w:rFonts w:hint="eastAsia" w:ascii="宋体" w:hAnsi="宋体" w:eastAsia="宋体" w:cs="宋体"/>
                <w:spacing w:val="-47"/>
                <w:w w:val="98"/>
                <w:sz w:val="28"/>
                <w:szCs w:val="28"/>
              </w:rPr>
              <w:t>）；</w:t>
            </w:r>
            <w:r>
              <w:rPr>
                <w:rFonts w:hint="eastAsia" w:ascii="宋体" w:hAnsi="宋体" w:eastAsia="宋体" w:cs="宋体"/>
                <w:spacing w:val="-51"/>
                <w:sz w:val="28"/>
                <w:szCs w:val="28"/>
              </w:rPr>
              <w:t xml:space="preserve"> </w:t>
            </w:r>
            <w:r>
              <w:rPr>
                <w:rFonts w:hint="eastAsia" w:ascii="宋体" w:hAnsi="宋体" w:eastAsia="宋体" w:cs="宋体"/>
                <w:spacing w:val="-1"/>
                <w:sz w:val="28"/>
                <w:szCs w:val="28"/>
              </w:rPr>
              <w:t>电动机轴承；卷筒内齿圈；电缆滑车轴承。</w:t>
            </w:r>
          </w:p>
        </w:tc>
      </w:tr>
      <w:tr w14:paraId="7AFDC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trPr>
        <w:tc>
          <w:tcPr>
            <w:tcW w:w="977" w:type="dxa"/>
            <w:vMerge w:val="restart"/>
            <w:tcBorders>
              <w:bottom w:val="nil"/>
            </w:tcBorders>
            <w:textDirection w:val="tbRlV"/>
            <w:vAlign w:val="top"/>
          </w:tcPr>
          <w:p w14:paraId="37704D3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40AB93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典</w:t>
            </w:r>
            <w:r>
              <w:rPr>
                <w:rFonts w:hint="eastAsia" w:ascii="宋体" w:hAnsi="宋体" w:eastAsia="宋体" w:cs="宋体"/>
                <w:spacing w:val="-18"/>
                <w:sz w:val="28"/>
                <w:szCs w:val="28"/>
              </w:rPr>
              <w:t xml:space="preserve"> </w:t>
            </w:r>
            <w:r>
              <w:rPr>
                <w:rFonts w:hint="eastAsia" w:ascii="宋体" w:hAnsi="宋体" w:eastAsia="宋体" w:cs="宋体"/>
                <w:spacing w:val="-1"/>
                <w:sz w:val="28"/>
                <w:szCs w:val="28"/>
              </w:rPr>
              <w:t>型</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零</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部</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件</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的</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润</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滑</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材</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料</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及</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其</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添</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加</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时</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间</w:t>
            </w:r>
          </w:p>
        </w:tc>
        <w:tc>
          <w:tcPr>
            <w:tcW w:w="1256" w:type="dxa"/>
            <w:vAlign w:val="top"/>
          </w:tcPr>
          <w:p w14:paraId="69CE944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零部件名称</w:t>
            </w:r>
          </w:p>
        </w:tc>
        <w:tc>
          <w:tcPr>
            <w:tcW w:w="1825" w:type="dxa"/>
            <w:vAlign w:val="top"/>
          </w:tcPr>
          <w:p w14:paraId="66E3757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润滑周期</w:t>
            </w:r>
          </w:p>
        </w:tc>
        <w:tc>
          <w:tcPr>
            <w:tcW w:w="1825" w:type="dxa"/>
            <w:vAlign w:val="top"/>
          </w:tcPr>
          <w:p w14:paraId="0AD9A28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润滑条件</w:t>
            </w:r>
          </w:p>
        </w:tc>
        <w:tc>
          <w:tcPr>
            <w:tcW w:w="3791" w:type="dxa"/>
            <w:vAlign w:val="top"/>
          </w:tcPr>
          <w:p w14:paraId="72B6E4D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润滑材料</w:t>
            </w:r>
          </w:p>
        </w:tc>
      </w:tr>
      <w:tr w14:paraId="7014BC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977" w:type="dxa"/>
            <w:vMerge w:val="continue"/>
            <w:tcBorders>
              <w:top w:val="nil"/>
              <w:bottom w:val="nil"/>
            </w:tcBorders>
            <w:textDirection w:val="tbRlV"/>
            <w:vAlign w:val="top"/>
          </w:tcPr>
          <w:p w14:paraId="2E79A07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2B9B73B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95BA42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钢丝绳</w:t>
            </w:r>
          </w:p>
        </w:tc>
        <w:tc>
          <w:tcPr>
            <w:tcW w:w="1825" w:type="dxa"/>
            <w:vAlign w:val="top"/>
          </w:tcPr>
          <w:p w14:paraId="11B36DF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一般</w:t>
            </w:r>
            <w:r>
              <w:rPr>
                <w:rFonts w:hint="eastAsia" w:ascii="宋体" w:hAnsi="宋体" w:eastAsia="宋体" w:cs="宋体"/>
                <w:spacing w:val="-22"/>
                <w:sz w:val="28"/>
                <w:szCs w:val="28"/>
              </w:rPr>
              <w:t xml:space="preserve"> </w:t>
            </w:r>
            <w:r>
              <w:rPr>
                <w:rFonts w:hint="eastAsia" w:ascii="宋体" w:hAnsi="宋体" w:eastAsia="宋体" w:cs="宋体"/>
                <w:spacing w:val="-4"/>
                <w:sz w:val="28"/>
                <w:szCs w:val="28"/>
              </w:rPr>
              <w:t>15-30</w:t>
            </w:r>
            <w:r>
              <w:rPr>
                <w:rFonts w:hint="eastAsia" w:ascii="宋体" w:hAnsi="宋体" w:eastAsia="宋体" w:cs="宋体"/>
                <w:spacing w:val="-35"/>
                <w:sz w:val="28"/>
                <w:szCs w:val="28"/>
              </w:rPr>
              <w:t xml:space="preserve"> </w:t>
            </w:r>
            <w:r>
              <w:rPr>
                <w:rFonts w:hint="eastAsia" w:ascii="宋体" w:hAnsi="宋体" w:eastAsia="宋体" w:cs="宋体"/>
                <w:spacing w:val="-4"/>
                <w:sz w:val="28"/>
                <w:szCs w:val="28"/>
              </w:rPr>
              <w:t>天一次，</w:t>
            </w:r>
            <w:r>
              <w:rPr>
                <w:rFonts w:hint="eastAsia" w:ascii="宋体" w:hAnsi="宋体" w:eastAsia="宋体" w:cs="宋体"/>
                <w:sz w:val="28"/>
                <w:szCs w:val="28"/>
              </w:rPr>
              <w:t xml:space="preserve"> </w:t>
            </w:r>
            <w:r>
              <w:rPr>
                <w:rFonts w:hint="eastAsia" w:ascii="宋体" w:hAnsi="宋体" w:eastAsia="宋体" w:cs="宋体"/>
                <w:spacing w:val="-1"/>
                <w:sz w:val="28"/>
                <w:szCs w:val="28"/>
              </w:rPr>
              <w:t>根据使用中的润滑情</w:t>
            </w:r>
            <w:r>
              <w:rPr>
                <w:rFonts w:hint="eastAsia" w:ascii="宋体" w:hAnsi="宋体" w:eastAsia="宋体" w:cs="宋体"/>
                <w:sz w:val="28"/>
                <w:szCs w:val="28"/>
              </w:rPr>
              <w:t xml:space="preserve"> </w:t>
            </w:r>
            <w:r>
              <w:rPr>
                <w:rFonts w:hint="eastAsia" w:ascii="宋体" w:hAnsi="宋体" w:eastAsia="宋体" w:cs="宋体"/>
                <w:spacing w:val="-3"/>
                <w:sz w:val="28"/>
                <w:szCs w:val="28"/>
              </w:rPr>
              <w:t>况而定</w:t>
            </w:r>
          </w:p>
        </w:tc>
        <w:tc>
          <w:tcPr>
            <w:tcW w:w="1825" w:type="dxa"/>
            <w:vAlign w:val="top"/>
          </w:tcPr>
          <w:p w14:paraId="5F7F099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7"/>
              <w:jc w:val="center"/>
              <w:textAlignment w:val="auto"/>
              <w:rPr>
                <w:rFonts w:hint="eastAsia" w:ascii="宋体" w:hAnsi="宋体" w:eastAsia="宋体" w:cs="宋体"/>
                <w:sz w:val="28"/>
                <w:szCs w:val="28"/>
              </w:rPr>
            </w:pPr>
            <w:r>
              <w:rPr>
                <w:rFonts w:hint="eastAsia" w:ascii="宋体" w:hAnsi="宋体" w:eastAsia="宋体" w:cs="宋体"/>
                <w:spacing w:val="-10"/>
                <w:sz w:val="28"/>
                <w:szCs w:val="28"/>
              </w:rPr>
              <w:t>（1）把润滑脂加热到</w:t>
            </w:r>
            <w:r>
              <w:rPr>
                <w:rFonts w:hint="eastAsia" w:ascii="宋体" w:hAnsi="宋体" w:eastAsia="宋体" w:cs="宋体"/>
                <w:spacing w:val="4"/>
                <w:sz w:val="28"/>
                <w:szCs w:val="28"/>
              </w:rPr>
              <w:t xml:space="preserve"> </w:t>
            </w:r>
            <w:r>
              <w:rPr>
                <w:rFonts w:hint="eastAsia" w:ascii="宋体" w:hAnsi="宋体" w:eastAsia="宋体" w:cs="宋体"/>
                <w:spacing w:val="-1"/>
                <w:sz w:val="28"/>
                <w:szCs w:val="28"/>
              </w:rPr>
              <w:t>50-100℃浸润至饱和</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为止。</w:t>
            </w:r>
          </w:p>
          <w:p w14:paraId="3CD31BF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（2）不加热涂抹。</w:t>
            </w:r>
          </w:p>
        </w:tc>
        <w:tc>
          <w:tcPr>
            <w:tcW w:w="3791" w:type="dxa"/>
            <w:vAlign w:val="top"/>
          </w:tcPr>
          <w:p w14:paraId="35C1C77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（1）钢丝绳麻芯脂</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（SH0388-1992）</w:t>
            </w:r>
          </w:p>
          <w:p w14:paraId="2546763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（2）石墨钙基润滑脂</w:t>
            </w:r>
          </w:p>
        </w:tc>
      </w:tr>
      <w:tr w14:paraId="21A5A2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4" w:hRule="atLeast"/>
        </w:trPr>
        <w:tc>
          <w:tcPr>
            <w:tcW w:w="977" w:type="dxa"/>
            <w:vMerge w:val="continue"/>
            <w:tcBorders>
              <w:top w:val="nil"/>
              <w:bottom w:val="nil"/>
            </w:tcBorders>
            <w:textDirection w:val="tbRlV"/>
            <w:vAlign w:val="top"/>
          </w:tcPr>
          <w:p w14:paraId="0ADB5BB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5FF3C72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28EBCC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减速器</w:t>
            </w:r>
          </w:p>
        </w:tc>
        <w:tc>
          <w:tcPr>
            <w:tcW w:w="1825" w:type="dxa"/>
            <w:vAlign w:val="top"/>
          </w:tcPr>
          <w:p w14:paraId="0B337E7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使用初期每季换一</w:t>
            </w:r>
          </w:p>
          <w:p w14:paraId="6260B11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4"/>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次，以后可根据油的</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清洁情况半年至一年</w:t>
            </w:r>
            <w:r>
              <w:rPr>
                <w:rFonts w:hint="eastAsia" w:ascii="宋体" w:hAnsi="宋体" w:eastAsia="宋体" w:cs="宋体"/>
                <w:sz w:val="28"/>
                <w:szCs w:val="28"/>
              </w:rPr>
              <w:t xml:space="preserve"> </w:t>
            </w:r>
            <w:r>
              <w:rPr>
                <w:rFonts w:hint="eastAsia" w:ascii="宋体" w:hAnsi="宋体" w:eastAsia="宋体" w:cs="宋体"/>
                <w:spacing w:val="-2"/>
                <w:sz w:val="28"/>
                <w:szCs w:val="28"/>
              </w:rPr>
              <w:t>换一次。</w:t>
            </w:r>
          </w:p>
        </w:tc>
        <w:tc>
          <w:tcPr>
            <w:tcW w:w="1825" w:type="dxa"/>
            <w:vAlign w:val="top"/>
          </w:tcPr>
          <w:p w14:paraId="17E037F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（1）油池飞溅润滑</w:t>
            </w:r>
          </w:p>
          <w:p w14:paraId="3235F59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（2）循环喷油润滑</w:t>
            </w:r>
          </w:p>
        </w:tc>
        <w:tc>
          <w:tcPr>
            <w:tcW w:w="3791" w:type="dxa"/>
            <w:vAlign w:val="top"/>
          </w:tcPr>
          <w:p w14:paraId="4A96002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1"/>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L-CKC100、L-CKC150、L-CKC220</w:t>
            </w:r>
            <w:r>
              <w:rPr>
                <w:rFonts w:hint="eastAsia" w:ascii="宋体" w:hAnsi="宋体" w:eastAsia="宋体" w:cs="宋体"/>
                <w:spacing w:val="5"/>
                <w:sz w:val="28"/>
                <w:szCs w:val="28"/>
              </w:rPr>
              <w:t xml:space="preserve"> </w:t>
            </w:r>
            <w:r>
              <w:rPr>
                <w:rFonts w:hint="eastAsia" w:ascii="宋体" w:hAnsi="宋体" w:eastAsia="宋体" w:cs="宋体"/>
                <w:spacing w:val="-2"/>
                <w:sz w:val="28"/>
                <w:szCs w:val="28"/>
              </w:rPr>
              <w:t>（GB5903-1995）</w:t>
            </w:r>
          </w:p>
          <w:p w14:paraId="62A1387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按减速器说明书要求。</w:t>
            </w:r>
          </w:p>
        </w:tc>
      </w:tr>
      <w:tr w14:paraId="6C41AE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1" w:hRule="atLeast"/>
        </w:trPr>
        <w:tc>
          <w:tcPr>
            <w:tcW w:w="977" w:type="dxa"/>
            <w:vMerge w:val="continue"/>
            <w:tcBorders>
              <w:top w:val="nil"/>
              <w:bottom w:val="nil"/>
            </w:tcBorders>
            <w:textDirection w:val="tbRlV"/>
            <w:vAlign w:val="top"/>
          </w:tcPr>
          <w:p w14:paraId="2F10D8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643646A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开式齿轮</w:t>
            </w:r>
          </w:p>
        </w:tc>
        <w:tc>
          <w:tcPr>
            <w:tcW w:w="1825" w:type="dxa"/>
            <w:vAlign w:val="top"/>
          </w:tcPr>
          <w:p w14:paraId="06FE0E6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半月一次，每季或半</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年清洗一次</w:t>
            </w:r>
          </w:p>
        </w:tc>
        <w:tc>
          <w:tcPr>
            <w:tcW w:w="1825" w:type="dxa"/>
            <w:vAlign w:val="top"/>
          </w:tcPr>
          <w:p w14:paraId="1FEF22C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3791" w:type="dxa"/>
            <w:vAlign w:val="top"/>
          </w:tcPr>
          <w:p w14:paraId="435F61F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明齿轮脂（HG1-26-73）</w:t>
            </w:r>
          </w:p>
        </w:tc>
      </w:tr>
      <w:tr w14:paraId="0FEEC0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3F8F5C6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2F70F7C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齿轮联轴器</w:t>
            </w:r>
          </w:p>
        </w:tc>
        <w:tc>
          <w:tcPr>
            <w:tcW w:w="1825" w:type="dxa"/>
            <w:vAlign w:val="top"/>
          </w:tcPr>
          <w:p w14:paraId="0E2E653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每月一次</w:t>
            </w:r>
          </w:p>
        </w:tc>
        <w:tc>
          <w:tcPr>
            <w:tcW w:w="1825" w:type="dxa"/>
            <w:vMerge w:val="restart"/>
            <w:tcBorders>
              <w:bottom w:val="nil"/>
            </w:tcBorders>
            <w:vAlign w:val="top"/>
          </w:tcPr>
          <w:p w14:paraId="15E96CC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1"/>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（1）工作温度在</w:t>
            </w:r>
            <w:r>
              <w:rPr>
                <w:rFonts w:hint="eastAsia" w:ascii="宋体" w:hAnsi="宋体" w:eastAsia="宋体" w:cs="宋体"/>
                <w:sz w:val="28"/>
                <w:szCs w:val="28"/>
              </w:rPr>
              <w:t xml:space="preserve"> </w:t>
            </w:r>
            <w:r>
              <w:rPr>
                <w:rFonts w:hint="eastAsia" w:ascii="宋体" w:hAnsi="宋体" w:eastAsia="宋体" w:cs="宋体"/>
                <w:spacing w:val="-1"/>
                <w:sz w:val="28"/>
                <w:szCs w:val="28"/>
              </w:rPr>
              <w:t>-20-120℃</w:t>
            </w:r>
          </w:p>
          <w:p w14:paraId="778E25E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（2）低于-20℃</w:t>
            </w:r>
          </w:p>
        </w:tc>
        <w:tc>
          <w:tcPr>
            <w:tcW w:w="3791" w:type="dxa"/>
            <w:vMerge w:val="restart"/>
            <w:tcBorders>
              <w:bottom w:val="nil"/>
            </w:tcBorders>
            <w:vAlign w:val="top"/>
          </w:tcPr>
          <w:p w14:paraId="2979366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5"/>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（1）通用锂基润滑脂</w:t>
            </w:r>
            <w:r>
              <w:rPr>
                <w:rFonts w:hint="eastAsia" w:ascii="宋体" w:hAnsi="宋体" w:eastAsia="宋体" w:cs="宋体"/>
                <w:spacing w:val="-19"/>
                <w:sz w:val="28"/>
                <w:szCs w:val="28"/>
              </w:rPr>
              <w:t xml:space="preserve"> </w:t>
            </w:r>
            <w:r>
              <w:rPr>
                <w:rFonts w:hint="eastAsia" w:ascii="宋体" w:hAnsi="宋体" w:eastAsia="宋体" w:cs="宋体"/>
                <w:spacing w:val="-3"/>
                <w:sz w:val="28"/>
                <w:szCs w:val="28"/>
              </w:rPr>
              <w:t>1、2、3</w:t>
            </w:r>
            <w:r>
              <w:rPr>
                <w:rFonts w:hint="eastAsia" w:ascii="宋体" w:hAnsi="宋体" w:eastAsia="宋体" w:cs="宋体"/>
                <w:sz w:val="28"/>
                <w:szCs w:val="28"/>
              </w:rPr>
              <w:t xml:space="preserve"> </w:t>
            </w:r>
            <w:r>
              <w:rPr>
                <w:rFonts w:hint="eastAsia" w:ascii="宋体" w:hAnsi="宋体" w:eastAsia="宋体" w:cs="宋体"/>
                <w:spacing w:val="-1"/>
                <w:sz w:val="28"/>
                <w:szCs w:val="28"/>
              </w:rPr>
              <w:t>号（GB7324-1994）</w:t>
            </w:r>
          </w:p>
          <w:p w14:paraId="36AFE08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（2）54</w:t>
            </w:r>
            <w:r>
              <w:rPr>
                <w:rFonts w:hint="eastAsia" w:ascii="宋体" w:hAnsi="宋体" w:eastAsia="宋体" w:cs="宋体"/>
                <w:spacing w:val="-31"/>
                <w:sz w:val="28"/>
                <w:szCs w:val="28"/>
              </w:rPr>
              <w:t xml:space="preserve"> </w:t>
            </w:r>
            <w:r>
              <w:rPr>
                <w:rFonts w:hint="eastAsia" w:ascii="宋体" w:hAnsi="宋体" w:eastAsia="宋体" w:cs="宋体"/>
                <w:spacing w:val="-3"/>
                <w:sz w:val="28"/>
                <w:szCs w:val="28"/>
              </w:rPr>
              <w:t>号低温润滑脂</w:t>
            </w:r>
            <w:r>
              <w:rPr>
                <w:rFonts w:hint="eastAsia" w:ascii="宋体" w:hAnsi="宋体" w:eastAsia="宋体" w:cs="宋体"/>
                <w:sz w:val="28"/>
                <w:szCs w:val="28"/>
              </w:rPr>
              <w:t xml:space="preserve"> </w:t>
            </w:r>
            <w:r>
              <w:rPr>
                <w:rFonts w:hint="eastAsia" w:ascii="宋体" w:hAnsi="宋体" w:eastAsia="宋体" w:cs="宋体"/>
                <w:spacing w:val="-2"/>
                <w:sz w:val="28"/>
                <w:szCs w:val="28"/>
              </w:rPr>
              <w:t>（SH0385-1992）</w:t>
            </w:r>
          </w:p>
        </w:tc>
      </w:tr>
      <w:tr w14:paraId="50DCDFE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03D3211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36A6D44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滚动轴承</w:t>
            </w:r>
          </w:p>
        </w:tc>
        <w:tc>
          <w:tcPr>
            <w:tcW w:w="1825" w:type="dxa"/>
            <w:vAlign w:val="top"/>
          </w:tcPr>
          <w:p w14:paraId="6057F53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3-6</w:t>
            </w:r>
            <w:r>
              <w:rPr>
                <w:rFonts w:hint="eastAsia" w:ascii="宋体" w:hAnsi="宋体" w:eastAsia="宋体" w:cs="宋体"/>
                <w:spacing w:val="-34"/>
                <w:sz w:val="28"/>
                <w:szCs w:val="28"/>
              </w:rPr>
              <w:t xml:space="preserve"> </w:t>
            </w:r>
            <w:r>
              <w:rPr>
                <w:rFonts w:hint="eastAsia" w:ascii="宋体" w:hAnsi="宋体" w:eastAsia="宋体" w:cs="宋体"/>
                <w:spacing w:val="-3"/>
                <w:sz w:val="28"/>
                <w:szCs w:val="28"/>
              </w:rPr>
              <w:t>个月一次</w:t>
            </w:r>
          </w:p>
        </w:tc>
        <w:tc>
          <w:tcPr>
            <w:tcW w:w="1825" w:type="dxa"/>
            <w:vMerge w:val="continue"/>
            <w:tcBorders>
              <w:top w:val="nil"/>
              <w:bottom w:val="nil"/>
            </w:tcBorders>
            <w:vAlign w:val="top"/>
          </w:tcPr>
          <w:p w14:paraId="22A706D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3791" w:type="dxa"/>
            <w:vMerge w:val="continue"/>
            <w:tcBorders>
              <w:top w:val="nil"/>
              <w:bottom w:val="nil"/>
            </w:tcBorders>
            <w:vAlign w:val="top"/>
          </w:tcPr>
          <w:p w14:paraId="5771AC9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r>
      <w:tr w14:paraId="2DB315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24F28B0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0CA200C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滑动轴承</w:t>
            </w:r>
          </w:p>
        </w:tc>
        <w:tc>
          <w:tcPr>
            <w:tcW w:w="1825" w:type="dxa"/>
            <w:vAlign w:val="top"/>
          </w:tcPr>
          <w:p w14:paraId="69CF2BA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酌情</w:t>
            </w:r>
          </w:p>
        </w:tc>
        <w:tc>
          <w:tcPr>
            <w:tcW w:w="1825" w:type="dxa"/>
            <w:vMerge w:val="continue"/>
            <w:tcBorders>
              <w:top w:val="nil"/>
              <w:bottom w:val="nil"/>
            </w:tcBorders>
            <w:vAlign w:val="top"/>
          </w:tcPr>
          <w:p w14:paraId="2768C0B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3791" w:type="dxa"/>
            <w:vMerge w:val="continue"/>
            <w:tcBorders>
              <w:top w:val="nil"/>
              <w:bottom w:val="nil"/>
            </w:tcBorders>
            <w:vAlign w:val="top"/>
          </w:tcPr>
          <w:p w14:paraId="502452C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r>
      <w:tr w14:paraId="2A4FB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977" w:type="dxa"/>
            <w:vMerge w:val="continue"/>
            <w:tcBorders>
              <w:top w:val="nil"/>
              <w:bottom w:val="nil"/>
            </w:tcBorders>
            <w:textDirection w:val="tbRlV"/>
            <w:vAlign w:val="top"/>
          </w:tcPr>
          <w:p w14:paraId="05E26B1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7B377B7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卷筒内齿圈</w:t>
            </w:r>
          </w:p>
        </w:tc>
        <w:tc>
          <w:tcPr>
            <w:tcW w:w="1825" w:type="dxa"/>
            <w:vAlign w:val="top"/>
          </w:tcPr>
          <w:p w14:paraId="193DFBF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大修时加油</w:t>
            </w:r>
          </w:p>
        </w:tc>
        <w:tc>
          <w:tcPr>
            <w:tcW w:w="1825" w:type="dxa"/>
            <w:vMerge w:val="continue"/>
            <w:tcBorders>
              <w:top w:val="nil"/>
            </w:tcBorders>
            <w:vAlign w:val="top"/>
          </w:tcPr>
          <w:p w14:paraId="1973F32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3791" w:type="dxa"/>
            <w:vMerge w:val="continue"/>
            <w:tcBorders>
              <w:top w:val="nil"/>
            </w:tcBorders>
            <w:vAlign w:val="top"/>
          </w:tcPr>
          <w:p w14:paraId="725F29E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r>
      <w:tr w14:paraId="3FFD3D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23" w:hRule="atLeast"/>
        </w:trPr>
        <w:tc>
          <w:tcPr>
            <w:tcW w:w="977" w:type="dxa"/>
            <w:vMerge w:val="continue"/>
            <w:tcBorders>
              <w:top w:val="nil"/>
            </w:tcBorders>
            <w:textDirection w:val="tbRlV"/>
            <w:vAlign w:val="top"/>
          </w:tcPr>
          <w:p w14:paraId="0933A54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1256" w:type="dxa"/>
            <w:vAlign w:val="top"/>
          </w:tcPr>
          <w:p w14:paraId="703D67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F37CE9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0"/>
                <w:sz w:val="28"/>
                <w:szCs w:val="28"/>
              </w:rPr>
              <w:t>电动机</w:t>
            </w:r>
          </w:p>
        </w:tc>
        <w:tc>
          <w:tcPr>
            <w:tcW w:w="1825" w:type="dxa"/>
            <w:vAlign w:val="top"/>
          </w:tcPr>
          <w:p w14:paraId="66D183F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72F9CB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年修或大修</w:t>
            </w:r>
          </w:p>
        </w:tc>
        <w:tc>
          <w:tcPr>
            <w:tcW w:w="1825" w:type="dxa"/>
            <w:vAlign w:val="top"/>
          </w:tcPr>
          <w:p w14:paraId="571267D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（1）一般电动机</w:t>
            </w:r>
          </w:p>
          <w:p w14:paraId="221CFBA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9"/>
              <w:jc w:val="center"/>
              <w:textAlignment w:val="auto"/>
              <w:rPr>
                <w:rFonts w:hint="eastAsia" w:ascii="宋体" w:hAnsi="宋体" w:eastAsia="宋体" w:cs="宋体"/>
                <w:sz w:val="28"/>
                <w:szCs w:val="28"/>
              </w:rPr>
            </w:pPr>
            <w:r>
              <w:rPr>
                <w:rFonts w:hint="eastAsia" w:ascii="宋体" w:hAnsi="宋体" w:eastAsia="宋体" w:cs="宋体"/>
                <w:spacing w:val="-7"/>
                <w:sz w:val="28"/>
                <w:szCs w:val="28"/>
              </w:rPr>
              <w:t>（2）H</w:t>
            </w:r>
            <w:r>
              <w:rPr>
                <w:rFonts w:hint="eastAsia" w:ascii="宋体" w:hAnsi="宋体" w:eastAsia="宋体" w:cs="宋体"/>
                <w:spacing w:val="-26"/>
                <w:sz w:val="28"/>
                <w:szCs w:val="28"/>
              </w:rPr>
              <w:t xml:space="preserve"> </w:t>
            </w:r>
            <w:r>
              <w:rPr>
                <w:rFonts w:hint="eastAsia" w:ascii="宋体" w:hAnsi="宋体" w:eastAsia="宋体" w:cs="宋体"/>
                <w:spacing w:val="-7"/>
                <w:sz w:val="28"/>
                <w:szCs w:val="28"/>
              </w:rPr>
              <w:t>级绝缘和湿热</w:t>
            </w:r>
            <w:r>
              <w:rPr>
                <w:rFonts w:hint="eastAsia" w:ascii="宋体" w:hAnsi="宋体" w:eastAsia="宋体" w:cs="宋体"/>
                <w:sz w:val="28"/>
                <w:szCs w:val="28"/>
              </w:rPr>
              <w:t xml:space="preserve"> </w:t>
            </w:r>
            <w:r>
              <w:rPr>
                <w:rFonts w:hint="eastAsia" w:ascii="宋体" w:hAnsi="宋体" w:eastAsia="宋体" w:cs="宋体"/>
                <w:spacing w:val="-4"/>
                <w:sz w:val="28"/>
                <w:szCs w:val="28"/>
              </w:rPr>
              <w:t>地带</w:t>
            </w:r>
          </w:p>
        </w:tc>
        <w:tc>
          <w:tcPr>
            <w:tcW w:w="3791" w:type="dxa"/>
            <w:vAlign w:val="top"/>
          </w:tcPr>
          <w:p w14:paraId="0FA498A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（1）3</w:t>
            </w:r>
            <w:r>
              <w:rPr>
                <w:rFonts w:hint="eastAsia" w:ascii="宋体" w:hAnsi="宋体" w:eastAsia="宋体" w:cs="宋体"/>
                <w:spacing w:val="-35"/>
                <w:sz w:val="28"/>
                <w:szCs w:val="28"/>
              </w:rPr>
              <w:t xml:space="preserve"> </w:t>
            </w:r>
            <w:r>
              <w:rPr>
                <w:rFonts w:hint="eastAsia" w:ascii="宋体" w:hAnsi="宋体" w:eastAsia="宋体" w:cs="宋体"/>
                <w:spacing w:val="-3"/>
                <w:sz w:val="28"/>
                <w:szCs w:val="28"/>
              </w:rPr>
              <w:t>号锂基润滑脂</w:t>
            </w:r>
            <w:r>
              <w:rPr>
                <w:rFonts w:hint="eastAsia" w:ascii="宋体" w:hAnsi="宋体" w:eastAsia="宋体" w:cs="宋体"/>
                <w:sz w:val="28"/>
                <w:szCs w:val="28"/>
              </w:rPr>
              <w:t xml:space="preserve"> </w:t>
            </w:r>
            <w:r>
              <w:rPr>
                <w:rFonts w:hint="eastAsia" w:ascii="宋体" w:hAnsi="宋体" w:eastAsia="宋体" w:cs="宋体"/>
                <w:spacing w:val="-2"/>
                <w:sz w:val="28"/>
                <w:szCs w:val="28"/>
              </w:rPr>
              <w:t>（GB7324-1994）</w:t>
            </w:r>
          </w:p>
          <w:p w14:paraId="4107D01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（2）复合铝基润滑脂</w:t>
            </w:r>
            <w:r>
              <w:rPr>
                <w:rFonts w:hint="eastAsia" w:ascii="宋体" w:hAnsi="宋体" w:eastAsia="宋体" w:cs="宋体"/>
                <w:sz w:val="28"/>
                <w:szCs w:val="28"/>
              </w:rPr>
              <w:t xml:space="preserve"> </w:t>
            </w:r>
            <w:r>
              <w:rPr>
                <w:rFonts w:hint="eastAsia" w:ascii="宋体" w:hAnsi="宋体" w:eastAsia="宋体" w:cs="宋体"/>
                <w:spacing w:val="-2"/>
                <w:sz w:val="28"/>
                <w:szCs w:val="28"/>
              </w:rPr>
              <w:t>（SH/T0378-1992）</w:t>
            </w:r>
          </w:p>
        </w:tc>
      </w:tr>
    </w:tbl>
    <w:p w14:paraId="2969AE65">
      <w:pPr>
        <w:keepNext w:val="0"/>
        <w:keepLines w:val="0"/>
        <w:pageBreakBefore w:val="0"/>
        <w:numPr>
          <w:ilvl w:val="0"/>
          <w:numId w:val="1"/>
        </w:numPr>
        <w:kinsoku w:val="0"/>
        <w:wordWrap/>
        <w:topLinePunct w:val="0"/>
        <w:autoSpaceDE w:val="0"/>
        <w:autoSpaceDN w:val="0"/>
        <w:bidi w:val="0"/>
        <w:adjustRightInd w:val="0"/>
        <w:snapToGrid w:val="0"/>
        <w:spacing w:line="360" w:lineRule="auto"/>
        <w:ind w:left="0" w:right="0"/>
        <w:rPr>
          <w:rFonts w:hint="eastAsia" w:ascii="宋体" w:hAnsi="宋体" w:eastAsia="宋体" w:cs="宋体"/>
          <w:b/>
          <w:bCs/>
          <w:spacing w:val="7"/>
          <w:sz w:val="28"/>
          <w:szCs w:val="28"/>
        </w:rPr>
      </w:pPr>
      <w:r>
        <w:rPr>
          <w:rFonts w:hint="eastAsia" w:ascii="宋体" w:hAnsi="宋体" w:eastAsia="宋体" w:cs="宋体"/>
          <w:b/>
          <w:bCs/>
          <w:spacing w:val="7"/>
          <w:sz w:val="28"/>
          <w:szCs w:val="28"/>
        </w:rPr>
        <w:t>起重机械（行车）各零件报废技术标准</w:t>
      </w:r>
    </w:p>
    <w:p w14:paraId="69D2A5BD">
      <w:pPr>
        <w:keepNext w:val="0"/>
        <w:keepLines w:val="0"/>
        <w:pageBreakBefore w:val="0"/>
        <w:numPr>
          <w:ilvl w:val="0"/>
          <w:numId w:val="0"/>
        </w:numPr>
        <w:kinsoku w:val="0"/>
        <w:wordWrap/>
        <w:topLinePunct w:val="0"/>
        <w:autoSpaceDE w:val="0"/>
        <w:autoSpaceDN w:val="0"/>
        <w:bidi w:val="0"/>
        <w:adjustRightInd w:val="0"/>
        <w:snapToGrid w:val="0"/>
        <w:spacing w:line="360" w:lineRule="auto"/>
        <w:ind w:left="0" w:right="0" w:rightChars="0"/>
        <w:rPr>
          <w:rFonts w:hint="eastAsia" w:ascii="宋体" w:hAnsi="宋体" w:eastAsia="宋体" w:cs="宋体"/>
          <w:spacing w:val="-4"/>
          <w:sz w:val="28"/>
          <w:szCs w:val="28"/>
        </w:rPr>
      </w:pPr>
      <w:r>
        <w:rPr>
          <w:rFonts w:hint="eastAsia" w:ascii="宋体" w:hAnsi="宋体" w:eastAsia="宋体" w:cs="宋体"/>
          <w:spacing w:val="7"/>
          <w:sz w:val="28"/>
          <w:szCs w:val="28"/>
        </w:rPr>
        <w:t xml:space="preserve"> </w:t>
      </w:r>
      <w:r>
        <w:rPr>
          <w:rFonts w:hint="eastAsia" w:ascii="宋体" w:hAnsi="宋体" w:eastAsia="宋体" w:cs="宋体"/>
          <w:b/>
          <w:bCs/>
          <w:spacing w:val="5"/>
          <w:sz w:val="28"/>
          <w:szCs w:val="28"/>
        </w:rPr>
        <w:t>a、机械部分</w:t>
      </w:r>
    </w:p>
    <w:tbl>
      <w:tblPr>
        <w:tblStyle w:val="8"/>
        <w:tblW w:w="9686" w:type="dxa"/>
        <w:tblInd w:w="-3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18"/>
        <w:gridCol w:w="583"/>
        <w:gridCol w:w="4"/>
        <w:gridCol w:w="3737"/>
        <w:gridCol w:w="4622"/>
        <w:gridCol w:w="10"/>
        <w:gridCol w:w="12"/>
      </w:tblGrid>
      <w:tr w14:paraId="2ABEB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3" w:hRule="atLeast"/>
        </w:trPr>
        <w:tc>
          <w:tcPr>
            <w:tcW w:w="718" w:type="dxa"/>
            <w:vAlign w:val="top"/>
          </w:tcPr>
          <w:p w14:paraId="0EDCDBA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序号</w:t>
            </w:r>
          </w:p>
        </w:tc>
        <w:tc>
          <w:tcPr>
            <w:tcW w:w="587" w:type="dxa"/>
            <w:gridSpan w:val="2"/>
            <w:vAlign w:val="top"/>
          </w:tcPr>
          <w:p w14:paraId="116B2ED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零件</w:t>
            </w:r>
            <w:r>
              <w:rPr>
                <w:rFonts w:hint="eastAsia" w:ascii="宋体" w:hAnsi="宋体" w:eastAsia="宋体" w:cs="宋体"/>
                <w:sz w:val="28"/>
                <w:szCs w:val="28"/>
              </w:rPr>
              <w:t xml:space="preserve"> </w:t>
            </w:r>
            <w:r>
              <w:rPr>
                <w:rFonts w:hint="eastAsia" w:ascii="宋体" w:hAnsi="宋体" w:eastAsia="宋体" w:cs="宋体"/>
                <w:spacing w:val="-5"/>
                <w:sz w:val="28"/>
                <w:szCs w:val="28"/>
              </w:rPr>
              <w:t>名称</w:t>
            </w:r>
          </w:p>
        </w:tc>
        <w:tc>
          <w:tcPr>
            <w:tcW w:w="8381" w:type="dxa"/>
            <w:gridSpan w:val="4"/>
            <w:vAlign w:val="top"/>
          </w:tcPr>
          <w:p w14:paraId="2F8B0A6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6"/>
                <w:sz w:val="28"/>
                <w:szCs w:val="28"/>
              </w:rPr>
              <w:t>技</w:t>
            </w:r>
            <w:r>
              <w:rPr>
                <w:rFonts w:hint="eastAsia" w:ascii="宋体" w:hAnsi="宋体" w:eastAsia="宋体" w:cs="宋体"/>
                <w:spacing w:val="9"/>
                <w:sz w:val="28"/>
                <w:szCs w:val="28"/>
              </w:rPr>
              <w:t xml:space="preserve"> </w:t>
            </w:r>
            <w:r>
              <w:rPr>
                <w:rFonts w:hint="eastAsia" w:ascii="宋体" w:hAnsi="宋体" w:eastAsia="宋体" w:cs="宋体"/>
                <w:spacing w:val="-6"/>
                <w:sz w:val="28"/>
                <w:szCs w:val="28"/>
              </w:rPr>
              <w:t>术</w:t>
            </w:r>
            <w:r>
              <w:rPr>
                <w:rFonts w:hint="eastAsia" w:ascii="宋体" w:hAnsi="宋体" w:eastAsia="宋体" w:cs="宋体"/>
                <w:spacing w:val="6"/>
                <w:sz w:val="28"/>
                <w:szCs w:val="28"/>
              </w:rPr>
              <w:t xml:space="preserve"> </w:t>
            </w:r>
            <w:r>
              <w:rPr>
                <w:rFonts w:hint="eastAsia" w:ascii="宋体" w:hAnsi="宋体" w:eastAsia="宋体" w:cs="宋体"/>
                <w:spacing w:val="-6"/>
                <w:sz w:val="28"/>
                <w:szCs w:val="28"/>
              </w:rPr>
              <w:t>标</w:t>
            </w:r>
            <w:r>
              <w:rPr>
                <w:rFonts w:hint="eastAsia" w:ascii="宋体" w:hAnsi="宋体" w:eastAsia="宋体" w:cs="宋体"/>
                <w:spacing w:val="9"/>
                <w:sz w:val="28"/>
                <w:szCs w:val="28"/>
              </w:rPr>
              <w:t xml:space="preserve"> </w:t>
            </w:r>
            <w:r>
              <w:rPr>
                <w:rFonts w:hint="eastAsia" w:ascii="宋体" w:hAnsi="宋体" w:eastAsia="宋体" w:cs="宋体"/>
                <w:spacing w:val="-6"/>
                <w:sz w:val="28"/>
                <w:szCs w:val="28"/>
              </w:rPr>
              <w:t>准</w:t>
            </w:r>
          </w:p>
        </w:tc>
      </w:tr>
      <w:tr w14:paraId="1D31493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87" w:hRule="atLeast"/>
        </w:trPr>
        <w:tc>
          <w:tcPr>
            <w:tcW w:w="718" w:type="dxa"/>
            <w:vAlign w:val="top"/>
          </w:tcPr>
          <w:p w14:paraId="3BC970E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9B304B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5B0CD3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AA5823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587" w:type="dxa"/>
            <w:gridSpan w:val="2"/>
            <w:vAlign w:val="top"/>
          </w:tcPr>
          <w:p w14:paraId="4C24F4F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249A56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7FBB0E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2E2936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5"/>
                <w:sz w:val="28"/>
                <w:szCs w:val="28"/>
              </w:rPr>
              <w:t>吊钩</w:t>
            </w:r>
          </w:p>
        </w:tc>
        <w:tc>
          <w:tcPr>
            <w:tcW w:w="8381" w:type="dxa"/>
            <w:gridSpan w:val="4"/>
            <w:vAlign w:val="top"/>
          </w:tcPr>
          <w:p w14:paraId="24DEFAE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8"/>
              <w:jc w:val="left"/>
              <w:textAlignment w:val="auto"/>
              <w:rPr>
                <w:rFonts w:hint="eastAsia" w:ascii="宋体" w:hAnsi="宋体" w:eastAsia="宋体" w:cs="宋体"/>
                <w:sz w:val="28"/>
                <w:szCs w:val="28"/>
              </w:rPr>
            </w:pPr>
            <w:r>
              <w:rPr>
                <w:rFonts w:hint="eastAsia" w:ascii="宋体" w:hAnsi="宋体" w:eastAsia="宋体" w:cs="宋体"/>
                <w:spacing w:val="1"/>
                <w:sz w:val="28"/>
                <w:szCs w:val="28"/>
              </w:rPr>
              <w:t>1、吊钩、横梁、滑轮轴不准有裂纹，螺纹部分不应松脱拔牙，轴承完好，转动滑轮</w:t>
            </w:r>
            <w:r>
              <w:rPr>
                <w:rFonts w:hint="eastAsia" w:ascii="宋体" w:hAnsi="宋体" w:eastAsia="宋体" w:cs="宋体"/>
                <w:sz w:val="28"/>
                <w:szCs w:val="28"/>
              </w:rPr>
              <w:t xml:space="preserve">，螺纹退 </w:t>
            </w:r>
            <w:r>
              <w:rPr>
                <w:rFonts w:hint="eastAsia" w:ascii="宋体" w:hAnsi="宋体" w:eastAsia="宋体" w:cs="宋体"/>
                <w:spacing w:val="-1"/>
                <w:sz w:val="28"/>
                <w:szCs w:val="28"/>
              </w:rPr>
              <w:t>刀槽处有刀痕或裂纹者应更换。</w:t>
            </w:r>
          </w:p>
          <w:p w14:paraId="0791B56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2、危险端面磨损超过原高度的</w:t>
            </w:r>
            <w:r>
              <w:rPr>
                <w:rFonts w:hint="eastAsia" w:ascii="宋体" w:hAnsi="宋体" w:eastAsia="宋体" w:cs="宋体"/>
                <w:spacing w:val="-11"/>
                <w:sz w:val="28"/>
                <w:szCs w:val="28"/>
              </w:rPr>
              <w:t xml:space="preserve"> </w:t>
            </w:r>
            <w:r>
              <w:rPr>
                <w:rFonts w:hint="eastAsia" w:ascii="宋体" w:hAnsi="宋体" w:eastAsia="宋体" w:cs="宋体"/>
                <w:spacing w:val="-2"/>
                <w:sz w:val="28"/>
                <w:szCs w:val="28"/>
              </w:rPr>
              <w:t>10%的应作更换。</w:t>
            </w:r>
          </w:p>
          <w:p w14:paraId="08B5C88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8"/>
                <w:szCs w:val="28"/>
              </w:rPr>
            </w:pPr>
            <w:r>
              <w:rPr>
                <w:rFonts w:hint="eastAsia" w:ascii="宋体" w:hAnsi="宋体" w:eastAsia="宋体" w:cs="宋体"/>
                <w:sz w:val="28"/>
                <w:szCs w:val="28"/>
              </w:rPr>
              <w:t>3、大修后，吊钩应做试验检查，以</w:t>
            </w:r>
            <w:r>
              <w:rPr>
                <w:rFonts w:hint="eastAsia" w:ascii="宋体" w:hAnsi="宋体" w:eastAsia="宋体" w:cs="宋体"/>
                <w:spacing w:val="-24"/>
                <w:sz w:val="28"/>
                <w:szCs w:val="28"/>
              </w:rPr>
              <w:t xml:space="preserve"> </w:t>
            </w:r>
            <w:r>
              <w:rPr>
                <w:rFonts w:hint="eastAsia" w:ascii="宋体" w:hAnsi="宋体" w:eastAsia="宋体" w:cs="宋体"/>
                <w:sz w:val="28"/>
                <w:szCs w:val="28"/>
              </w:rPr>
              <w:t>1.25</w:t>
            </w:r>
            <w:r>
              <w:rPr>
                <w:rFonts w:hint="eastAsia" w:ascii="宋体" w:hAnsi="宋体" w:eastAsia="宋体" w:cs="宋体"/>
                <w:spacing w:val="-38"/>
                <w:sz w:val="28"/>
                <w:szCs w:val="28"/>
              </w:rPr>
              <w:t xml:space="preserve"> </w:t>
            </w:r>
            <w:r>
              <w:rPr>
                <w:rFonts w:hint="eastAsia" w:ascii="宋体" w:hAnsi="宋体" w:eastAsia="宋体" w:cs="宋体"/>
                <w:sz w:val="28"/>
                <w:szCs w:val="28"/>
              </w:rPr>
              <w:t>倍的额定负荷悬吊</w:t>
            </w:r>
            <w:r>
              <w:rPr>
                <w:rFonts w:hint="eastAsia" w:ascii="宋体" w:hAnsi="宋体" w:eastAsia="宋体" w:cs="宋体"/>
                <w:spacing w:val="-24"/>
                <w:sz w:val="28"/>
                <w:szCs w:val="28"/>
              </w:rPr>
              <w:t xml:space="preserve"> </w:t>
            </w:r>
            <w:r>
              <w:rPr>
                <w:rFonts w:hint="eastAsia" w:ascii="宋体" w:hAnsi="宋体" w:eastAsia="宋体" w:cs="宋体"/>
                <w:sz w:val="28"/>
                <w:szCs w:val="28"/>
              </w:rPr>
              <w:t>10</w:t>
            </w:r>
            <w:r>
              <w:rPr>
                <w:rFonts w:hint="eastAsia" w:ascii="宋体" w:hAnsi="宋体" w:eastAsia="宋体" w:cs="宋体"/>
                <w:spacing w:val="-34"/>
                <w:sz w:val="28"/>
                <w:szCs w:val="28"/>
              </w:rPr>
              <w:t xml:space="preserve"> </w:t>
            </w:r>
            <w:r>
              <w:rPr>
                <w:rFonts w:hint="eastAsia" w:ascii="宋体" w:hAnsi="宋体" w:eastAsia="宋体" w:cs="宋体"/>
                <w:spacing w:val="-1"/>
                <w:sz w:val="28"/>
                <w:szCs w:val="28"/>
              </w:rPr>
              <w:t>分钟，钩口弹性张开量不应超</w:t>
            </w:r>
            <w:r>
              <w:rPr>
                <w:rFonts w:hint="eastAsia" w:ascii="宋体" w:hAnsi="宋体" w:eastAsia="宋体" w:cs="宋体"/>
                <w:sz w:val="28"/>
                <w:szCs w:val="28"/>
              </w:rPr>
              <w:t xml:space="preserve"> </w:t>
            </w:r>
            <w:r>
              <w:rPr>
                <w:rFonts w:hint="eastAsia" w:ascii="宋体" w:hAnsi="宋体" w:eastAsia="宋体" w:cs="宋体"/>
                <w:spacing w:val="-1"/>
                <w:sz w:val="28"/>
                <w:szCs w:val="28"/>
              </w:rPr>
              <w:t>过钩口尺寸的</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0.25%，卸载后不应有用久变形和裂纹。</w:t>
            </w:r>
          </w:p>
          <w:p w14:paraId="6E1670F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4、板钩铆接后，板与板的间隙，不应大于</w:t>
            </w:r>
            <w:r>
              <w:rPr>
                <w:rFonts w:hint="eastAsia" w:ascii="宋体" w:hAnsi="宋体" w:eastAsia="宋体" w:cs="宋体"/>
                <w:spacing w:val="-28"/>
                <w:sz w:val="28"/>
                <w:szCs w:val="28"/>
              </w:rPr>
              <w:t xml:space="preserve"> </w:t>
            </w:r>
            <w:r>
              <w:rPr>
                <w:rFonts w:hint="eastAsia" w:ascii="宋体" w:hAnsi="宋体" w:eastAsia="宋体" w:cs="宋体"/>
                <w:spacing w:val="-1"/>
                <w:sz w:val="28"/>
                <w:szCs w:val="28"/>
              </w:rPr>
              <w:t>0.3mm。</w:t>
            </w:r>
          </w:p>
        </w:tc>
      </w:tr>
      <w:tr w14:paraId="6395A4B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6" w:hRule="atLeast"/>
        </w:trPr>
        <w:tc>
          <w:tcPr>
            <w:tcW w:w="718" w:type="dxa"/>
            <w:vAlign w:val="top"/>
          </w:tcPr>
          <w:p w14:paraId="6D45E0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A8EA7F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DA3D85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2</w:t>
            </w:r>
          </w:p>
        </w:tc>
        <w:tc>
          <w:tcPr>
            <w:tcW w:w="587" w:type="dxa"/>
            <w:gridSpan w:val="2"/>
            <w:vAlign w:val="top"/>
          </w:tcPr>
          <w:p w14:paraId="38B5430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B859FA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4CF678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9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钢丝</w:t>
            </w:r>
            <w:r>
              <w:rPr>
                <w:rFonts w:hint="eastAsia" w:ascii="宋体" w:hAnsi="宋体" w:eastAsia="宋体" w:cs="宋体"/>
                <w:sz w:val="28"/>
                <w:szCs w:val="28"/>
              </w:rPr>
              <w:t xml:space="preserve"> 绳</w:t>
            </w:r>
          </w:p>
        </w:tc>
        <w:tc>
          <w:tcPr>
            <w:tcW w:w="8381" w:type="dxa"/>
            <w:gridSpan w:val="4"/>
            <w:vAlign w:val="top"/>
          </w:tcPr>
          <w:p w14:paraId="0C007AF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1、1</w:t>
            </w:r>
            <w:r>
              <w:rPr>
                <w:rFonts w:hint="eastAsia" w:ascii="宋体" w:hAnsi="宋体" w:eastAsia="宋体" w:cs="宋体"/>
                <w:spacing w:val="-32"/>
                <w:sz w:val="28"/>
                <w:szCs w:val="28"/>
              </w:rPr>
              <w:t xml:space="preserve"> </w:t>
            </w:r>
            <w:r>
              <w:rPr>
                <w:rFonts w:hint="eastAsia" w:ascii="宋体" w:hAnsi="宋体" w:eastAsia="宋体" w:cs="宋体"/>
                <w:spacing w:val="-2"/>
                <w:sz w:val="28"/>
                <w:szCs w:val="28"/>
              </w:rPr>
              <w:t>个捻距内断丝数超过钢丝绳总数</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10%的应按标准报废。</w:t>
            </w:r>
          </w:p>
          <w:p w14:paraId="43581F0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2、钢丝径向磨损超过原直径</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40%的，整根钢丝绳应报废。</w:t>
            </w:r>
          </w:p>
          <w:p w14:paraId="074F2A8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3、钢丝绳直径缩细量至绳径</w:t>
            </w:r>
            <w:r>
              <w:rPr>
                <w:rFonts w:hint="eastAsia" w:ascii="宋体" w:hAnsi="宋体" w:eastAsia="宋体" w:cs="宋体"/>
                <w:spacing w:val="-21"/>
                <w:sz w:val="28"/>
                <w:szCs w:val="28"/>
              </w:rPr>
              <w:t xml:space="preserve"> </w:t>
            </w:r>
            <w:r>
              <w:rPr>
                <w:rFonts w:hint="eastAsia" w:ascii="宋体" w:hAnsi="宋体" w:eastAsia="宋体" w:cs="宋体"/>
                <w:spacing w:val="-1"/>
                <w:sz w:val="28"/>
                <w:szCs w:val="28"/>
              </w:rPr>
              <w:t>70%的，扭结，绳芯外露，断股者应报废换新钢丝绳。</w:t>
            </w:r>
          </w:p>
          <w:p w14:paraId="5247F70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
              <w:jc w:val="left"/>
              <w:textAlignment w:val="auto"/>
              <w:rPr>
                <w:rFonts w:hint="eastAsia" w:ascii="宋体" w:hAnsi="宋体" w:eastAsia="宋体" w:cs="宋体"/>
                <w:sz w:val="28"/>
                <w:szCs w:val="28"/>
              </w:rPr>
            </w:pPr>
            <w:r>
              <w:rPr>
                <w:rFonts w:hint="eastAsia" w:ascii="宋体" w:hAnsi="宋体" w:eastAsia="宋体" w:cs="宋体"/>
                <w:spacing w:val="1"/>
                <w:sz w:val="28"/>
                <w:szCs w:val="28"/>
              </w:rPr>
              <w:t>4、润滑前先用钢丝刷、煤油等清洗，用钢丝绳麻芯脂（Q/</w:t>
            </w:r>
            <w:r>
              <w:rPr>
                <w:rFonts w:hint="eastAsia" w:ascii="宋体" w:hAnsi="宋体" w:eastAsia="宋体" w:cs="宋体"/>
                <w:sz w:val="28"/>
                <w:szCs w:val="28"/>
              </w:rPr>
              <w:t>SY</w:t>
            </w:r>
            <w:r>
              <w:rPr>
                <w:rFonts w:hint="eastAsia" w:ascii="宋体" w:hAnsi="宋体" w:eastAsia="宋体" w:cs="宋体"/>
                <w:spacing w:val="1"/>
                <w:sz w:val="28"/>
                <w:szCs w:val="28"/>
              </w:rPr>
              <w:t>1152—65）或合成石墨钙基润滑</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脂（SYA1405-65）浸涂饱和为宜。</w:t>
            </w:r>
          </w:p>
        </w:tc>
      </w:tr>
      <w:tr w14:paraId="277E8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718" w:type="dxa"/>
            <w:vAlign w:val="top"/>
          </w:tcPr>
          <w:p w14:paraId="0CF469A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6BFB9E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286900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FF0B3F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1D521F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587" w:type="dxa"/>
            <w:gridSpan w:val="2"/>
            <w:vAlign w:val="top"/>
          </w:tcPr>
          <w:p w14:paraId="5ADB039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2827F0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F65187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9F9244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9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滑轮</w:t>
            </w:r>
            <w:r>
              <w:rPr>
                <w:rFonts w:hint="eastAsia" w:ascii="宋体" w:hAnsi="宋体" w:eastAsia="宋体" w:cs="宋体"/>
                <w:sz w:val="28"/>
                <w:szCs w:val="28"/>
              </w:rPr>
              <w:t xml:space="preserve"> 组</w:t>
            </w:r>
          </w:p>
        </w:tc>
        <w:tc>
          <w:tcPr>
            <w:tcW w:w="8381" w:type="dxa"/>
            <w:gridSpan w:val="4"/>
            <w:vAlign w:val="top"/>
          </w:tcPr>
          <w:p w14:paraId="62A3D3B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1、滑轮轴不得有裂纹，轴颈不得磨损原直径的</w:t>
            </w:r>
            <w:r>
              <w:rPr>
                <w:rFonts w:hint="eastAsia" w:ascii="宋体" w:hAnsi="宋体" w:eastAsia="宋体" w:cs="宋体"/>
                <w:spacing w:val="-34"/>
                <w:sz w:val="28"/>
                <w:szCs w:val="28"/>
              </w:rPr>
              <w:t xml:space="preserve"> </w:t>
            </w:r>
            <w:r>
              <w:rPr>
                <w:rFonts w:hint="eastAsia" w:ascii="宋体" w:hAnsi="宋体" w:eastAsia="宋体" w:cs="宋体"/>
                <w:spacing w:val="-1"/>
                <w:sz w:val="28"/>
                <w:szCs w:val="28"/>
              </w:rPr>
              <w:t>30%，圆锥度不大于</w:t>
            </w:r>
            <w:r>
              <w:rPr>
                <w:rFonts w:hint="eastAsia" w:ascii="宋体" w:hAnsi="宋体" w:eastAsia="宋体" w:cs="宋体"/>
                <w:spacing w:val="-34"/>
                <w:sz w:val="28"/>
                <w:szCs w:val="28"/>
              </w:rPr>
              <w:t xml:space="preserve"> </w:t>
            </w:r>
            <w:r>
              <w:rPr>
                <w:rFonts w:hint="eastAsia" w:ascii="宋体" w:hAnsi="宋体" w:eastAsia="宋体" w:cs="宋体"/>
                <w:spacing w:val="-1"/>
                <w:sz w:val="28"/>
                <w:szCs w:val="28"/>
              </w:rPr>
              <w:t>5%，超过此值即应更</w:t>
            </w:r>
            <w:r>
              <w:rPr>
                <w:rFonts w:hint="eastAsia" w:ascii="宋体" w:hAnsi="宋体" w:eastAsia="宋体" w:cs="宋体"/>
                <w:spacing w:val="-2"/>
                <w:sz w:val="28"/>
                <w:szCs w:val="28"/>
              </w:rPr>
              <w:t>换。</w:t>
            </w:r>
          </w:p>
          <w:p w14:paraId="611E354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8"/>
                <w:szCs w:val="28"/>
              </w:rPr>
            </w:pPr>
            <w:r>
              <w:rPr>
                <w:rFonts w:hint="eastAsia" w:ascii="宋体" w:hAnsi="宋体" w:eastAsia="宋体" w:cs="宋体"/>
                <w:spacing w:val="-4"/>
                <w:sz w:val="28"/>
                <w:szCs w:val="28"/>
              </w:rPr>
              <w:t>2、用样板检查滑轮槽形，径向磨损不应超过壁厚的30%，否则应报废。不超过标准者可以补修。</w:t>
            </w:r>
            <w:r>
              <w:rPr>
                <w:rFonts w:hint="eastAsia" w:ascii="宋体" w:hAnsi="宋体" w:eastAsia="宋体" w:cs="宋体"/>
                <w:spacing w:val="12"/>
                <w:sz w:val="28"/>
                <w:szCs w:val="28"/>
              </w:rPr>
              <w:t xml:space="preserve"> </w:t>
            </w:r>
            <w:r>
              <w:rPr>
                <w:rFonts w:hint="eastAsia" w:ascii="宋体" w:hAnsi="宋体" w:eastAsia="宋体" w:cs="宋体"/>
                <w:sz w:val="28"/>
                <w:szCs w:val="28"/>
              </w:rPr>
              <w:t>大修后用样板检查，其底部与侧向间隙均不应大于</w:t>
            </w:r>
            <w:r>
              <w:rPr>
                <w:rFonts w:hint="eastAsia" w:ascii="宋体" w:hAnsi="宋体" w:eastAsia="宋体" w:cs="宋体"/>
                <w:spacing w:val="-36"/>
                <w:sz w:val="28"/>
                <w:szCs w:val="28"/>
              </w:rPr>
              <w:t xml:space="preserve"> </w:t>
            </w:r>
            <w:r>
              <w:rPr>
                <w:rFonts w:hint="eastAsia" w:ascii="宋体" w:hAnsi="宋体" w:eastAsia="宋体" w:cs="宋体"/>
                <w:sz w:val="28"/>
                <w:szCs w:val="28"/>
              </w:rPr>
              <w:t>0.5mm，轮槽中心线与滑轮中</w:t>
            </w:r>
            <w:r>
              <w:rPr>
                <w:rFonts w:hint="eastAsia" w:ascii="宋体" w:hAnsi="宋体" w:eastAsia="宋体" w:cs="宋体"/>
                <w:spacing w:val="-1"/>
                <w:sz w:val="28"/>
                <w:szCs w:val="28"/>
              </w:rPr>
              <w:t>心线的偏差不应大于</w:t>
            </w:r>
            <w:r>
              <w:rPr>
                <w:rFonts w:hint="eastAsia" w:ascii="宋体" w:hAnsi="宋体" w:eastAsia="宋体" w:cs="宋体"/>
                <w:spacing w:val="-38"/>
                <w:sz w:val="28"/>
                <w:szCs w:val="28"/>
              </w:rPr>
              <w:t xml:space="preserve"> </w:t>
            </w:r>
            <w:r>
              <w:rPr>
                <w:rFonts w:hint="eastAsia" w:ascii="宋体" w:hAnsi="宋体" w:eastAsia="宋体" w:cs="宋体"/>
                <w:spacing w:val="-1"/>
                <w:sz w:val="28"/>
                <w:szCs w:val="28"/>
              </w:rPr>
              <w:t>0.2mm，绳槽中心对轮廓端面的偏差不</w:t>
            </w:r>
            <w:r>
              <w:rPr>
                <w:rFonts w:hint="eastAsia" w:ascii="宋体" w:hAnsi="宋体" w:eastAsia="宋体" w:cs="宋体"/>
                <w:spacing w:val="-2"/>
                <w:sz w:val="28"/>
                <w:szCs w:val="28"/>
              </w:rPr>
              <w:t>应大于</w:t>
            </w:r>
            <w:r>
              <w:rPr>
                <w:rFonts w:hint="eastAsia" w:ascii="宋体" w:hAnsi="宋体" w:eastAsia="宋体" w:cs="宋体"/>
                <w:spacing w:val="-25"/>
                <w:sz w:val="28"/>
                <w:szCs w:val="28"/>
              </w:rPr>
              <w:t xml:space="preserve"> </w:t>
            </w:r>
            <w:r>
              <w:rPr>
                <w:rFonts w:hint="eastAsia" w:ascii="宋体" w:hAnsi="宋体" w:eastAsia="宋体" w:cs="宋体"/>
                <w:spacing w:val="-2"/>
                <w:sz w:val="28"/>
                <w:szCs w:val="28"/>
              </w:rPr>
              <w:t>1mm。</w:t>
            </w:r>
          </w:p>
          <w:p w14:paraId="5975F0A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3、大修后，轴孔允许有不超过</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0.25cm</w:t>
            </w:r>
            <w:r>
              <w:rPr>
                <w:rFonts w:hint="eastAsia" w:ascii="宋体" w:hAnsi="宋体" w:eastAsia="宋体" w:cs="宋体"/>
                <w:spacing w:val="-1"/>
                <w:position w:val="9"/>
                <w:sz w:val="28"/>
                <w:szCs w:val="28"/>
              </w:rPr>
              <w:t>2</w:t>
            </w:r>
            <w:r>
              <w:rPr>
                <w:rFonts w:hint="eastAsia" w:ascii="宋体" w:hAnsi="宋体" w:eastAsia="宋体" w:cs="宋体"/>
                <w:spacing w:val="-10"/>
                <w:position w:val="9"/>
                <w:sz w:val="28"/>
                <w:szCs w:val="28"/>
              </w:rPr>
              <w:t xml:space="preserve"> </w:t>
            </w:r>
            <w:r>
              <w:rPr>
                <w:rFonts w:hint="eastAsia" w:ascii="宋体" w:hAnsi="宋体" w:eastAsia="宋体" w:cs="宋体"/>
                <w:spacing w:val="-1"/>
                <w:sz w:val="28"/>
                <w:szCs w:val="28"/>
              </w:rPr>
              <w:t>缺陷，深度不应超过</w:t>
            </w:r>
            <w:r>
              <w:rPr>
                <w:rFonts w:hint="eastAsia" w:ascii="宋体" w:hAnsi="宋体" w:eastAsia="宋体" w:cs="宋体"/>
                <w:spacing w:val="-38"/>
                <w:sz w:val="28"/>
                <w:szCs w:val="28"/>
              </w:rPr>
              <w:t xml:space="preserve"> </w:t>
            </w:r>
            <w:r>
              <w:rPr>
                <w:rFonts w:hint="eastAsia" w:ascii="宋体" w:hAnsi="宋体" w:eastAsia="宋体" w:cs="宋体"/>
                <w:spacing w:val="-1"/>
                <w:sz w:val="28"/>
                <w:szCs w:val="28"/>
              </w:rPr>
              <w:t>4mm。</w:t>
            </w:r>
          </w:p>
          <w:p w14:paraId="49529DC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66"/>
              <w:jc w:val="left"/>
              <w:textAlignment w:val="auto"/>
              <w:rPr>
                <w:rFonts w:hint="eastAsia" w:ascii="宋体" w:hAnsi="宋体" w:eastAsia="宋体" w:cs="宋体"/>
                <w:sz w:val="28"/>
                <w:szCs w:val="28"/>
              </w:rPr>
            </w:pPr>
            <w:r>
              <w:rPr>
                <w:rFonts w:hint="eastAsia" w:ascii="宋体" w:hAnsi="宋体" w:eastAsia="宋体" w:cs="宋体"/>
                <w:spacing w:val="-2"/>
                <w:sz w:val="28"/>
                <w:szCs w:val="28"/>
              </w:rPr>
              <w:t>4、装配后，应能用手灵活转动，侧向摆动不得超过</w:t>
            </w:r>
            <w:r>
              <w:rPr>
                <w:rFonts w:hint="eastAsia" w:ascii="宋体" w:hAnsi="宋体" w:eastAsia="宋体" w:cs="宋体"/>
                <w:spacing w:val="-34"/>
                <w:sz w:val="28"/>
                <w:szCs w:val="28"/>
              </w:rPr>
              <w:t xml:space="preserve"> </w:t>
            </w:r>
            <w:r>
              <w:rPr>
                <w:rFonts w:hint="eastAsia" w:ascii="宋体" w:hAnsi="宋体" w:eastAsia="宋体" w:cs="宋体"/>
                <w:spacing w:val="-2"/>
                <w:sz w:val="28"/>
                <w:szCs w:val="28"/>
              </w:rPr>
              <w:t>D‰。</w:t>
            </w:r>
            <w:r>
              <w:rPr>
                <w:rFonts w:hint="eastAsia" w:ascii="宋体" w:hAnsi="宋体" w:eastAsia="宋体" w:cs="宋体"/>
                <w:sz w:val="28"/>
                <w:szCs w:val="28"/>
              </w:rPr>
              <w:t xml:space="preserve"> </w:t>
            </w:r>
            <w:r>
              <w:rPr>
                <w:rFonts w:hint="eastAsia" w:ascii="宋体" w:hAnsi="宋体" w:eastAsia="宋体" w:cs="宋体"/>
                <w:spacing w:val="-1"/>
                <w:sz w:val="28"/>
                <w:szCs w:val="28"/>
              </w:rPr>
              <w:t>D—滑轮的名义直径</w:t>
            </w:r>
          </w:p>
        </w:tc>
      </w:tr>
      <w:tr w14:paraId="3E6949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1881" w:hRule="atLeast"/>
        </w:trPr>
        <w:tc>
          <w:tcPr>
            <w:tcW w:w="718" w:type="dxa"/>
            <w:vAlign w:val="top"/>
          </w:tcPr>
          <w:p w14:paraId="28667E3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A3607A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5B2CEC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CA36C5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587" w:type="dxa"/>
            <w:gridSpan w:val="2"/>
            <w:vAlign w:val="top"/>
          </w:tcPr>
          <w:p w14:paraId="14098F7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08D1BD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247695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420DF3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卷筒</w:t>
            </w:r>
          </w:p>
        </w:tc>
        <w:tc>
          <w:tcPr>
            <w:tcW w:w="8369" w:type="dxa"/>
            <w:gridSpan w:val="3"/>
            <w:vAlign w:val="top"/>
          </w:tcPr>
          <w:p w14:paraId="797B0D0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
              <w:jc w:val="left"/>
              <w:textAlignment w:val="auto"/>
              <w:rPr>
                <w:rFonts w:hint="eastAsia" w:ascii="宋体" w:hAnsi="宋体" w:eastAsia="宋体" w:cs="宋体"/>
                <w:sz w:val="28"/>
                <w:szCs w:val="28"/>
              </w:rPr>
            </w:pPr>
            <w:r>
              <w:rPr>
                <w:rFonts w:hint="eastAsia" w:ascii="宋体" w:hAnsi="宋体" w:eastAsia="宋体" w:cs="宋体"/>
                <w:sz w:val="28"/>
                <w:szCs w:val="28"/>
              </w:rPr>
              <w:t>1、绳槽磨损超过</w:t>
            </w:r>
            <w:r>
              <w:rPr>
                <w:rFonts w:hint="eastAsia" w:ascii="宋体" w:hAnsi="宋体" w:eastAsia="宋体" w:cs="宋体"/>
                <w:spacing w:val="-17"/>
                <w:sz w:val="28"/>
                <w:szCs w:val="28"/>
              </w:rPr>
              <w:t xml:space="preserve"> </w:t>
            </w:r>
            <w:r>
              <w:rPr>
                <w:rFonts w:hint="eastAsia" w:ascii="宋体" w:hAnsi="宋体" w:eastAsia="宋体" w:cs="宋体"/>
                <w:sz w:val="28"/>
                <w:szCs w:val="28"/>
              </w:rPr>
              <w:t>2mm</w:t>
            </w:r>
            <w:r>
              <w:rPr>
                <w:rFonts w:hint="eastAsia" w:ascii="宋体" w:hAnsi="宋体" w:eastAsia="宋体" w:cs="宋体"/>
                <w:spacing w:val="-36"/>
                <w:sz w:val="28"/>
                <w:szCs w:val="28"/>
              </w:rPr>
              <w:t xml:space="preserve"> </w:t>
            </w:r>
            <w:r>
              <w:rPr>
                <w:rFonts w:hint="eastAsia" w:ascii="宋体" w:hAnsi="宋体" w:eastAsia="宋体" w:cs="宋体"/>
                <w:sz w:val="28"/>
                <w:szCs w:val="28"/>
              </w:rPr>
              <w:t xml:space="preserve">应重新车制，大修后绳槽应达到图纸要求，但卷筒壁厚不应小于原厚度 </w:t>
            </w:r>
            <w:r>
              <w:rPr>
                <w:rFonts w:hint="eastAsia" w:ascii="宋体" w:hAnsi="宋体" w:eastAsia="宋体" w:cs="宋体"/>
                <w:spacing w:val="-6"/>
                <w:sz w:val="28"/>
                <w:szCs w:val="28"/>
              </w:rPr>
              <w:t>的</w:t>
            </w:r>
            <w:r>
              <w:rPr>
                <w:rFonts w:hint="eastAsia" w:ascii="宋体" w:hAnsi="宋体" w:eastAsia="宋体" w:cs="宋体"/>
                <w:spacing w:val="-40"/>
                <w:sz w:val="28"/>
                <w:szCs w:val="28"/>
              </w:rPr>
              <w:t xml:space="preserve"> </w:t>
            </w:r>
            <w:r>
              <w:rPr>
                <w:rFonts w:hint="eastAsia" w:ascii="宋体" w:hAnsi="宋体" w:eastAsia="宋体" w:cs="宋体"/>
                <w:spacing w:val="-6"/>
                <w:sz w:val="28"/>
                <w:szCs w:val="28"/>
              </w:rPr>
              <w:t>85%。</w:t>
            </w:r>
          </w:p>
          <w:p w14:paraId="2BD83BB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z w:val="28"/>
                <w:szCs w:val="28"/>
              </w:rPr>
              <w:t>2、卷筒表面不应有裂纹，不应有明显的失圆</w:t>
            </w:r>
            <w:r>
              <w:rPr>
                <w:rFonts w:hint="eastAsia" w:ascii="宋体" w:hAnsi="宋体" w:eastAsia="宋体" w:cs="宋体"/>
                <w:spacing w:val="-1"/>
                <w:sz w:val="28"/>
                <w:szCs w:val="28"/>
              </w:rPr>
              <w:t>度，压板螺钉不应该松动。</w:t>
            </w:r>
          </w:p>
          <w:p w14:paraId="2B07811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3、卷筒轴上不得有裂纹，大修理后应达到图纸要求，磨损超过</w:t>
            </w:r>
            <w:r>
              <w:rPr>
                <w:rFonts w:hint="eastAsia" w:ascii="宋体" w:hAnsi="宋体" w:eastAsia="宋体" w:cs="宋体"/>
                <w:spacing w:val="-3"/>
                <w:sz w:val="28"/>
                <w:szCs w:val="28"/>
              </w:rPr>
              <w:t>名义直径的</w:t>
            </w:r>
            <w:r>
              <w:rPr>
                <w:rFonts w:hint="eastAsia" w:ascii="宋体" w:hAnsi="宋体" w:eastAsia="宋体" w:cs="宋体"/>
                <w:spacing w:val="-34"/>
                <w:sz w:val="28"/>
                <w:szCs w:val="28"/>
              </w:rPr>
              <w:t xml:space="preserve"> </w:t>
            </w:r>
            <w:r>
              <w:rPr>
                <w:rFonts w:hint="eastAsia" w:ascii="宋体" w:hAnsi="宋体" w:eastAsia="宋体" w:cs="宋体"/>
                <w:spacing w:val="-3"/>
                <w:sz w:val="28"/>
                <w:szCs w:val="28"/>
              </w:rPr>
              <w:t>5%时，应更换新件。</w:t>
            </w:r>
          </w:p>
          <w:p w14:paraId="5468B45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
              <w:jc w:val="left"/>
              <w:textAlignment w:val="auto"/>
              <w:rPr>
                <w:rFonts w:hint="eastAsia" w:ascii="宋体" w:hAnsi="宋体" w:eastAsia="宋体" w:cs="宋体"/>
                <w:sz w:val="28"/>
                <w:szCs w:val="28"/>
              </w:rPr>
            </w:pPr>
            <w:r>
              <w:rPr>
                <w:rFonts w:hint="eastAsia" w:ascii="宋体" w:hAnsi="宋体" w:eastAsia="宋体" w:cs="宋体"/>
                <w:spacing w:val="-2"/>
                <w:sz w:val="28"/>
                <w:szCs w:val="28"/>
              </w:rPr>
              <w:t>4、卷筒轴中心线与小车架支承面要平行，其偏差不应大于</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w:t>
            </w:r>
            <w:r>
              <w:rPr>
                <w:rFonts w:hint="eastAsia" w:ascii="宋体" w:hAnsi="宋体" w:eastAsia="宋体" w:cs="宋体"/>
                <w:spacing w:val="-3"/>
                <w:sz w:val="28"/>
                <w:szCs w:val="28"/>
              </w:rPr>
              <w:t>mm/m，卷筒安装后两轴端中心线偏</w:t>
            </w:r>
            <w:r>
              <w:rPr>
                <w:rFonts w:hint="eastAsia" w:ascii="宋体" w:hAnsi="宋体" w:eastAsia="宋体" w:cs="宋体"/>
                <w:sz w:val="28"/>
                <w:szCs w:val="28"/>
              </w:rPr>
              <w:t xml:space="preserve"> </w:t>
            </w:r>
            <w:r>
              <w:rPr>
                <w:rFonts w:hint="eastAsia" w:ascii="宋体" w:hAnsi="宋体" w:eastAsia="宋体" w:cs="宋体"/>
                <w:spacing w:val="-2"/>
                <w:sz w:val="28"/>
                <w:szCs w:val="28"/>
              </w:rPr>
              <w:t>差不应大于</w:t>
            </w:r>
            <w:r>
              <w:rPr>
                <w:rFonts w:hint="eastAsia" w:ascii="宋体" w:hAnsi="宋体" w:eastAsia="宋体" w:cs="宋体"/>
                <w:spacing w:val="-32"/>
                <w:sz w:val="28"/>
                <w:szCs w:val="28"/>
              </w:rPr>
              <w:t xml:space="preserve"> </w:t>
            </w:r>
            <w:r>
              <w:rPr>
                <w:rFonts w:hint="eastAsia" w:ascii="宋体" w:hAnsi="宋体" w:eastAsia="宋体" w:cs="宋体"/>
                <w:spacing w:val="-2"/>
                <w:sz w:val="28"/>
                <w:szCs w:val="28"/>
              </w:rPr>
              <w:t>0.15mm。</w:t>
            </w:r>
          </w:p>
        </w:tc>
      </w:tr>
      <w:tr w14:paraId="5F56CB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1361" w:hRule="atLeast"/>
        </w:trPr>
        <w:tc>
          <w:tcPr>
            <w:tcW w:w="718" w:type="dxa"/>
            <w:vAlign w:val="top"/>
          </w:tcPr>
          <w:p w14:paraId="0E4E037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440FED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B6742C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5838AC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F2C5D3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53A3F8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60B223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5</w:t>
            </w:r>
          </w:p>
        </w:tc>
        <w:tc>
          <w:tcPr>
            <w:tcW w:w="587" w:type="dxa"/>
            <w:gridSpan w:val="2"/>
            <w:vAlign w:val="top"/>
          </w:tcPr>
          <w:p w14:paraId="6F5549E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5BE765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53A007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D9B606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C71771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BD3AB3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A24322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车轮</w:t>
            </w:r>
          </w:p>
        </w:tc>
        <w:tc>
          <w:tcPr>
            <w:tcW w:w="8369" w:type="dxa"/>
            <w:gridSpan w:val="3"/>
            <w:vAlign w:val="top"/>
          </w:tcPr>
          <w:p w14:paraId="033BA25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1"/>
              <w:jc w:val="left"/>
              <w:textAlignment w:val="auto"/>
              <w:rPr>
                <w:rFonts w:hint="eastAsia" w:ascii="宋体" w:hAnsi="宋体" w:eastAsia="宋体" w:cs="宋体"/>
                <w:sz w:val="28"/>
                <w:szCs w:val="28"/>
              </w:rPr>
            </w:pPr>
            <w:r>
              <w:rPr>
                <w:rFonts w:hint="eastAsia" w:ascii="宋体" w:hAnsi="宋体" w:eastAsia="宋体" w:cs="宋体"/>
                <w:spacing w:val="-2"/>
                <w:sz w:val="28"/>
                <w:szCs w:val="28"/>
              </w:rPr>
              <w:t>1、车轮踏面磨损量超过原厚度的</w:t>
            </w:r>
            <w:r>
              <w:rPr>
                <w:rFonts w:hint="eastAsia" w:ascii="宋体" w:hAnsi="宋体" w:eastAsia="宋体" w:cs="宋体"/>
                <w:spacing w:val="-14"/>
                <w:sz w:val="28"/>
                <w:szCs w:val="28"/>
              </w:rPr>
              <w:t xml:space="preserve"> </w:t>
            </w:r>
            <w:r>
              <w:rPr>
                <w:rFonts w:hint="eastAsia" w:ascii="宋体" w:hAnsi="宋体" w:eastAsia="宋体" w:cs="宋体"/>
                <w:spacing w:val="-2"/>
                <w:sz w:val="28"/>
                <w:szCs w:val="28"/>
              </w:rPr>
              <w:t>15%时应更换新件，没超过此值，可重新车制，热处理修复。</w:t>
            </w:r>
            <w:r>
              <w:rPr>
                <w:rFonts w:hint="eastAsia" w:ascii="宋体" w:hAnsi="宋体" w:eastAsia="宋体" w:cs="宋体"/>
                <w:sz w:val="28"/>
                <w:szCs w:val="28"/>
              </w:rPr>
              <w:t xml:space="preserve"> </w:t>
            </w:r>
            <w:r>
              <w:rPr>
                <w:rFonts w:hint="eastAsia" w:ascii="宋体" w:hAnsi="宋体" w:eastAsia="宋体" w:cs="宋体"/>
                <w:spacing w:val="-1"/>
                <w:sz w:val="28"/>
                <w:szCs w:val="28"/>
              </w:rPr>
              <w:t>车轮直径应在公差范围内，表面淬火硬度</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HB300—35</w:t>
            </w:r>
            <w:r>
              <w:rPr>
                <w:rFonts w:hint="eastAsia" w:ascii="宋体" w:hAnsi="宋体" w:eastAsia="宋体" w:cs="宋体"/>
                <w:spacing w:val="-2"/>
                <w:sz w:val="28"/>
                <w:szCs w:val="28"/>
              </w:rPr>
              <w:t>0，对车轮直径大于φ400mm</w:t>
            </w:r>
            <w:r>
              <w:rPr>
                <w:rFonts w:hint="eastAsia" w:ascii="宋体" w:hAnsi="宋体" w:eastAsia="宋体" w:cs="宋体"/>
                <w:spacing w:val="-21"/>
                <w:sz w:val="28"/>
                <w:szCs w:val="28"/>
              </w:rPr>
              <w:t xml:space="preserve"> </w:t>
            </w:r>
            <w:r>
              <w:rPr>
                <w:rFonts w:hint="eastAsia" w:ascii="宋体" w:hAnsi="宋体" w:eastAsia="宋体" w:cs="宋体"/>
                <w:spacing w:val="-2"/>
                <w:sz w:val="28"/>
                <w:szCs w:val="28"/>
              </w:rPr>
              <w:t>的淬火层厚应</w:t>
            </w:r>
            <w:r>
              <w:rPr>
                <w:rFonts w:hint="eastAsia" w:ascii="宋体" w:hAnsi="宋体" w:eastAsia="宋体" w:cs="宋体"/>
                <w:sz w:val="28"/>
                <w:szCs w:val="28"/>
              </w:rPr>
              <w:t xml:space="preserve"> </w:t>
            </w:r>
            <w:r>
              <w:rPr>
                <w:rFonts w:hint="eastAsia" w:ascii="宋体" w:hAnsi="宋体" w:eastAsia="宋体" w:cs="宋体"/>
                <w:spacing w:val="-2"/>
                <w:sz w:val="28"/>
                <w:szCs w:val="28"/>
              </w:rPr>
              <w:t>大于</w:t>
            </w:r>
            <w:r>
              <w:rPr>
                <w:rFonts w:hint="eastAsia" w:ascii="宋体" w:hAnsi="宋体" w:eastAsia="宋体" w:cs="宋体"/>
                <w:spacing w:val="-31"/>
                <w:sz w:val="28"/>
                <w:szCs w:val="28"/>
              </w:rPr>
              <w:t xml:space="preserve"> </w:t>
            </w:r>
            <w:r>
              <w:rPr>
                <w:rFonts w:hint="eastAsia" w:ascii="宋体" w:hAnsi="宋体" w:eastAsia="宋体" w:cs="宋体"/>
                <w:spacing w:val="-2"/>
                <w:sz w:val="28"/>
                <w:szCs w:val="28"/>
              </w:rPr>
              <w:t>20mm；小于φ400mm</w:t>
            </w:r>
            <w:r>
              <w:rPr>
                <w:rFonts w:hint="eastAsia" w:ascii="宋体" w:hAnsi="宋体" w:eastAsia="宋体" w:cs="宋体"/>
                <w:spacing w:val="-28"/>
                <w:sz w:val="28"/>
                <w:szCs w:val="28"/>
              </w:rPr>
              <w:t xml:space="preserve"> </w:t>
            </w:r>
            <w:r>
              <w:rPr>
                <w:rFonts w:hint="eastAsia" w:ascii="宋体" w:hAnsi="宋体" w:eastAsia="宋体" w:cs="宋体"/>
                <w:spacing w:val="-2"/>
                <w:sz w:val="28"/>
                <w:szCs w:val="28"/>
              </w:rPr>
              <w:t>时，淬火层厚不应小于</w:t>
            </w:r>
            <w:r>
              <w:rPr>
                <w:rFonts w:hint="eastAsia" w:ascii="宋体" w:hAnsi="宋体" w:eastAsia="宋体" w:cs="宋体"/>
                <w:spacing w:val="-27"/>
                <w:sz w:val="28"/>
                <w:szCs w:val="28"/>
              </w:rPr>
              <w:t xml:space="preserve"> </w:t>
            </w:r>
            <w:r>
              <w:rPr>
                <w:rFonts w:hint="eastAsia" w:ascii="宋体" w:hAnsi="宋体" w:eastAsia="宋体" w:cs="宋体"/>
                <w:spacing w:val="-2"/>
                <w:sz w:val="28"/>
                <w:szCs w:val="28"/>
              </w:rPr>
              <w:t>15mm。</w:t>
            </w:r>
          </w:p>
          <w:p w14:paraId="4C6C261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2、主动车轮直径偏差不应超过名义直径的</w:t>
            </w:r>
            <w:r>
              <w:rPr>
                <w:rFonts w:hint="eastAsia" w:ascii="宋体" w:hAnsi="宋体" w:eastAsia="宋体" w:cs="宋体"/>
                <w:spacing w:val="-38"/>
                <w:sz w:val="28"/>
                <w:szCs w:val="28"/>
              </w:rPr>
              <w:t xml:space="preserve"> </w:t>
            </w:r>
            <w:r>
              <w:rPr>
                <w:rFonts w:hint="eastAsia" w:ascii="宋体" w:hAnsi="宋体" w:eastAsia="宋体" w:cs="宋体"/>
                <w:spacing w:val="-1"/>
                <w:sz w:val="28"/>
                <w:szCs w:val="28"/>
              </w:rPr>
              <w:t>0.1%，从动车轮则不应超</w:t>
            </w:r>
            <w:r>
              <w:rPr>
                <w:rFonts w:hint="eastAsia" w:ascii="宋体" w:hAnsi="宋体" w:eastAsia="宋体" w:cs="宋体"/>
                <w:spacing w:val="-2"/>
                <w:sz w:val="28"/>
                <w:szCs w:val="28"/>
              </w:rPr>
              <w:t>过</w:t>
            </w:r>
            <w:r>
              <w:rPr>
                <w:rFonts w:hint="eastAsia" w:ascii="宋体" w:hAnsi="宋体" w:eastAsia="宋体" w:cs="宋体"/>
                <w:spacing w:val="-36"/>
                <w:sz w:val="28"/>
                <w:szCs w:val="28"/>
              </w:rPr>
              <w:t xml:space="preserve"> </w:t>
            </w:r>
            <w:r>
              <w:rPr>
                <w:rFonts w:hint="eastAsia" w:ascii="宋体" w:hAnsi="宋体" w:eastAsia="宋体" w:cs="宋体"/>
                <w:spacing w:val="-2"/>
                <w:sz w:val="28"/>
                <w:szCs w:val="28"/>
              </w:rPr>
              <w:t>0.2%；电动葫芦车轮直</w:t>
            </w:r>
            <w:r>
              <w:rPr>
                <w:rFonts w:hint="eastAsia" w:ascii="宋体" w:hAnsi="宋体" w:eastAsia="宋体" w:cs="宋体"/>
                <w:sz w:val="28"/>
                <w:szCs w:val="28"/>
              </w:rPr>
              <w:t xml:space="preserve"> </w:t>
            </w:r>
            <w:r>
              <w:rPr>
                <w:rFonts w:hint="eastAsia" w:ascii="宋体" w:hAnsi="宋体" w:eastAsia="宋体" w:cs="宋体"/>
                <w:spacing w:val="-2"/>
                <w:sz w:val="28"/>
                <w:szCs w:val="28"/>
              </w:rPr>
              <w:t>径偏差不应超过名义直径的</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w:t>
            </w:r>
          </w:p>
          <w:p w14:paraId="3425EB0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5"/>
              <w:jc w:val="left"/>
              <w:textAlignment w:val="auto"/>
              <w:rPr>
                <w:rFonts w:hint="eastAsia" w:ascii="宋体" w:hAnsi="宋体" w:eastAsia="宋体" w:cs="宋体"/>
                <w:sz w:val="28"/>
                <w:szCs w:val="28"/>
              </w:rPr>
            </w:pPr>
            <w:r>
              <w:rPr>
                <w:rFonts w:hint="eastAsia" w:ascii="宋体" w:hAnsi="宋体" w:eastAsia="宋体" w:cs="宋体"/>
                <w:sz w:val="28"/>
                <w:szCs w:val="28"/>
              </w:rPr>
              <w:t>3、轮缘磨损量达原厚的</w:t>
            </w:r>
            <w:r>
              <w:rPr>
                <w:rFonts w:hint="eastAsia" w:ascii="宋体" w:hAnsi="宋体" w:eastAsia="宋体" w:cs="宋体"/>
                <w:spacing w:val="-34"/>
                <w:sz w:val="28"/>
                <w:szCs w:val="28"/>
              </w:rPr>
              <w:t xml:space="preserve"> </w:t>
            </w:r>
            <w:r>
              <w:rPr>
                <w:rFonts w:hint="eastAsia" w:ascii="宋体" w:hAnsi="宋体" w:eastAsia="宋体" w:cs="宋体"/>
                <w:sz w:val="28"/>
                <w:szCs w:val="28"/>
              </w:rPr>
              <w:t>50%或折断面积超过</w:t>
            </w:r>
            <w:r>
              <w:rPr>
                <w:rFonts w:hint="eastAsia" w:ascii="宋体" w:hAnsi="宋体" w:eastAsia="宋体" w:cs="宋体"/>
                <w:spacing w:val="-31"/>
                <w:sz w:val="28"/>
                <w:szCs w:val="28"/>
              </w:rPr>
              <w:t xml:space="preserve"> </w:t>
            </w:r>
            <w:r>
              <w:rPr>
                <w:rFonts w:hint="eastAsia" w:ascii="宋体" w:hAnsi="宋体" w:eastAsia="宋体" w:cs="宋体"/>
                <w:sz w:val="28"/>
                <w:szCs w:val="28"/>
              </w:rPr>
              <w:t>30mm</w:t>
            </w:r>
            <w:r>
              <w:rPr>
                <w:rFonts w:hint="eastAsia" w:ascii="宋体" w:hAnsi="宋体" w:eastAsia="宋体" w:cs="宋体"/>
                <w:position w:val="9"/>
                <w:sz w:val="28"/>
                <w:szCs w:val="28"/>
              </w:rPr>
              <w:t>2</w:t>
            </w:r>
            <w:r>
              <w:rPr>
                <w:rFonts w:hint="eastAsia" w:ascii="宋体" w:hAnsi="宋体" w:eastAsia="宋体" w:cs="宋体"/>
                <w:spacing w:val="-11"/>
                <w:position w:val="9"/>
                <w:sz w:val="28"/>
                <w:szCs w:val="28"/>
              </w:rPr>
              <w:t xml:space="preserve"> </w:t>
            </w:r>
            <w:r>
              <w:rPr>
                <w:rFonts w:hint="eastAsia" w:ascii="宋体" w:hAnsi="宋体" w:eastAsia="宋体" w:cs="宋体"/>
                <w:sz w:val="28"/>
                <w:szCs w:val="28"/>
              </w:rPr>
              <w:t>应报废，轮</w:t>
            </w:r>
            <w:r>
              <w:rPr>
                <w:rFonts w:hint="eastAsia" w:ascii="宋体" w:hAnsi="宋体" w:eastAsia="宋体" w:cs="宋体"/>
                <w:spacing w:val="-1"/>
                <w:sz w:val="28"/>
                <w:szCs w:val="28"/>
              </w:rPr>
              <w:t>缘厚度弯曲变形达原厚度</w:t>
            </w:r>
            <w:r>
              <w:rPr>
                <w:rFonts w:hint="eastAsia" w:ascii="宋体" w:hAnsi="宋体" w:eastAsia="宋体" w:cs="宋体"/>
                <w:spacing w:val="-35"/>
                <w:sz w:val="28"/>
                <w:szCs w:val="28"/>
              </w:rPr>
              <w:t xml:space="preserve"> </w:t>
            </w:r>
            <w:r>
              <w:rPr>
                <w:rFonts w:hint="eastAsia" w:ascii="宋体" w:hAnsi="宋体" w:eastAsia="宋体" w:cs="宋体"/>
                <w:spacing w:val="-1"/>
                <w:sz w:val="28"/>
                <w:szCs w:val="28"/>
              </w:rPr>
              <w:t>20%应</w:t>
            </w:r>
            <w:r>
              <w:rPr>
                <w:rFonts w:hint="eastAsia" w:ascii="宋体" w:hAnsi="宋体" w:eastAsia="宋体" w:cs="宋体"/>
                <w:sz w:val="28"/>
                <w:szCs w:val="28"/>
              </w:rPr>
              <w:t xml:space="preserve"> </w:t>
            </w:r>
            <w:r>
              <w:rPr>
                <w:rFonts w:hint="eastAsia" w:ascii="宋体" w:hAnsi="宋体" w:eastAsia="宋体" w:cs="宋体"/>
                <w:spacing w:val="-2"/>
                <w:sz w:val="28"/>
                <w:szCs w:val="28"/>
              </w:rPr>
              <w:t>报废。</w:t>
            </w:r>
          </w:p>
          <w:p w14:paraId="4C98F96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4、车轮发现裂纹则应报废。</w:t>
            </w:r>
          </w:p>
          <w:p w14:paraId="1562A33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3"/>
                <w:sz w:val="28"/>
                <w:szCs w:val="28"/>
              </w:rPr>
              <w:t>5、车轮踏面椭圆度达</w:t>
            </w:r>
            <w:r>
              <w:rPr>
                <w:rFonts w:hint="eastAsia" w:ascii="宋体" w:hAnsi="宋体" w:eastAsia="宋体" w:cs="宋体"/>
                <w:spacing w:val="-14"/>
                <w:sz w:val="28"/>
                <w:szCs w:val="28"/>
              </w:rPr>
              <w:t xml:space="preserve"> </w:t>
            </w:r>
            <w:r>
              <w:rPr>
                <w:rFonts w:hint="eastAsia" w:ascii="宋体" w:hAnsi="宋体" w:eastAsia="宋体" w:cs="宋体"/>
                <w:spacing w:val="-3"/>
                <w:sz w:val="28"/>
                <w:szCs w:val="28"/>
              </w:rPr>
              <w:t>1mm</w:t>
            </w:r>
            <w:r>
              <w:rPr>
                <w:rFonts w:hint="eastAsia" w:ascii="宋体" w:hAnsi="宋体" w:eastAsia="宋体" w:cs="宋体"/>
                <w:spacing w:val="-38"/>
                <w:sz w:val="28"/>
                <w:szCs w:val="28"/>
              </w:rPr>
              <w:t xml:space="preserve"> </w:t>
            </w:r>
            <w:r>
              <w:rPr>
                <w:rFonts w:hint="eastAsia" w:ascii="宋体" w:hAnsi="宋体" w:eastAsia="宋体" w:cs="宋体"/>
                <w:spacing w:val="-3"/>
                <w:sz w:val="28"/>
                <w:szCs w:val="28"/>
              </w:rPr>
              <w:t>应报废。</w:t>
            </w:r>
          </w:p>
          <w:p w14:paraId="0743E3D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2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6、安装好的车轮组件，应能手转动灵活，安装在同一平衡架上的几个车轮应在同一垂直平面</w:t>
            </w:r>
            <w:r>
              <w:rPr>
                <w:rFonts w:hint="eastAsia" w:ascii="宋体" w:hAnsi="宋体" w:eastAsia="宋体" w:cs="宋体"/>
                <w:spacing w:val="8"/>
                <w:sz w:val="28"/>
                <w:szCs w:val="28"/>
              </w:rPr>
              <w:t xml:space="preserve"> </w:t>
            </w:r>
            <w:r>
              <w:rPr>
                <w:rFonts w:hint="eastAsia" w:ascii="宋体" w:hAnsi="宋体" w:eastAsia="宋体" w:cs="宋体"/>
                <w:spacing w:val="-5"/>
                <w:sz w:val="28"/>
                <w:szCs w:val="28"/>
              </w:rPr>
              <w:t>内，允许偏差为</w:t>
            </w:r>
            <w:r>
              <w:rPr>
                <w:rFonts w:hint="eastAsia" w:ascii="宋体" w:hAnsi="宋体" w:eastAsia="宋体" w:cs="宋体"/>
                <w:spacing w:val="-22"/>
                <w:sz w:val="28"/>
                <w:szCs w:val="28"/>
              </w:rPr>
              <w:t xml:space="preserve"> </w:t>
            </w:r>
            <w:r>
              <w:rPr>
                <w:rFonts w:hint="eastAsia" w:ascii="宋体" w:hAnsi="宋体" w:eastAsia="宋体" w:cs="宋体"/>
                <w:spacing w:val="-5"/>
                <w:sz w:val="28"/>
                <w:szCs w:val="28"/>
              </w:rPr>
              <w:t>1mm。</w:t>
            </w:r>
          </w:p>
        </w:tc>
      </w:tr>
      <w:tr w14:paraId="5A9714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2587" w:hRule="atLeast"/>
        </w:trPr>
        <w:tc>
          <w:tcPr>
            <w:tcW w:w="718" w:type="dxa"/>
            <w:vMerge w:val="restart"/>
            <w:tcBorders>
              <w:bottom w:val="nil"/>
            </w:tcBorders>
            <w:vAlign w:val="top"/>
          </w:tcPr>
          <w:p w14:paraId="7806AB1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33B862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F70EAD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3E45D8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5F7B7A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22BEED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C3C61A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3C1783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DA07A1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6</w:t>
            </w:r>
          </w:p>
        </w:tc>
        <w:tc>
          <w:tcPr>
            <w:tcW w:w="587" w:type="dxa"/>
            <w:gridSpan w:val="2"/>
            <w:vMerge w:val="restart"/>
            <w:tcBorders>
              <w:bottom w:val="nil"/>
            </w:tcBorders>
            <w:vAlign w:val="top"/>
          </w:tcPr>
          <w:p w14:paraId="1D644D6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1ED177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978B53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DBAFBD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8A8872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C099F2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896D47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4226E7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4747B4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车轮</w:t>
            </w:r>
            <w:r>
              <w:rPr>
                <w:rFonts w:hint="eastAsia" w:ascii="宋体" w:hAnsi="宋体" w:eastAsia="宋体" w:cs="宋体"/>
                <w:sz w:val="28"/>
                <w:szCs w:val="28"/>
              </w:rPr>
              <w:t xml:space="preserve"> </w:t>
            </w:r>
            <w:r>
              <w:rPr>
                <w:rFonts w:hint="eastAsia" w:ascii="宋体" w:hAnsi="宋体" w:eastAsia="宋体" w:cs="宋体"/>
                <w:spacing w:val="-4"/>
                <w:sz w:val="28"/>
                <w:szCs w:val="28"/>
              </w:rPr>
              <w:t>轴与</w:t>
            </w:r>
            <w:r>
              <w:rPr>
                <w:rFonts w:hint="eastAsia" w:ascii="宋体" w:hAnsi="宋体" w:eastAsia="宋体" w:cs="宋体"/>
                <w:sz w:val="28"/>
                <w:szCs w:val="28"/>
              </w:rPr>
              <w:t xml:space="preserve"> </w:t>
            </w:r>
            <w:r>
              <w:rPr>
                <w:rFonts w:hint="eastAsia" w:ascii="宋体" w:hAnsi="宋体" w:eastAsia="宋体" w:cs="宋体"/>
                <w:spacing w:val="-4"/>
                <w:sz w:val="28"/>
                <w:szCs w:val="28"/>
              </w:rPr>
              <w:t>轴承</w:t>
            </w:r>
          </w:p>
        </w:tc>
        <w:tc>
          <w:tcPr>
            <w:tcW w:w="8369" w:type="dxa"/>
            <w:gridSpan w:val="3"/>
            <w:tcBorders>
              <w:bottom w:val="nil"/>
            </w:tcBorders>
            <w:vAlign w:val="top"/>
          </w:tcPr>
          <w:p w14:paraId="0B836C9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1、轴径在大修后的椭圆度，圆锥度不应大于</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0.03</w:t>
            </w:r>
            <w:r>
              <w:rPr>
                <w:rFonts w:hint="eastAsia" w:ascii="宋体" w:hAnsi="宋体" w:eastAsia="宋体" w:cs="宋体"/>
                <w:spacing w:val="-2"/>
                <w:sz w:val="28"/>
                <w:szCs w:val="28"/>
              </w:rPr>
              <w:t>mm。</w:t>
            </w:r>
          </w:p>
          <w:p w14:paraId="29661F1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z w:val="28"/>
                <w:szCs w:val="28"/>
              </w:rPr>
              <w:t>2、用磁力或超声波探伤器检查轴，轴上不得</w:t>
            </w:r>
            <w:r>
              <w:rPr>
                <w:rFonts w:hint="eastAsia" w:ascii="宋体" w:hAnsi="宋体" w:eastAsia="宋体" w:cs="宋体"/>
                <w:spacing w:val="-1"/>
                <w:sz w:val="28"/>
                <w:szCs w:val="28"/>
              </w:rPr>
              <w:t>有裂纹，划伤深度不得超过</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0.03mm。</w:t>
            </w:r>
          </w:p>
          <w:p w14:paraId="0EE3A27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3、圆锥滚子轴承内外圈之间允许有</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0.03—0.18mm</w:t>
            </w:r>
            <w:r>
              <w:rPr>
                <w:rFonts w:hint="eastAsia" w:ascii="宋体" w:hAnsi="宋体" w:eastAsia="宋体" w:cs="宋体"/>
                <w:spacing w:val="-34"/>
                <w:sz w:val="28"/>
                <w:szCs w:val="28"/>
              </w:rPr>
              <w:t xml:space="preserve"> </w:t>
            </w:r>
            <w:r>
              <w:rPr>
                <w:rFonts w:hint="eastAsia" w:ascii="宋体" w:hAnsi="宋体" w:eastAsia="宋体" w:cs="宋体"/>
                <w:spacing w:val="-1"/>
                <w:sz w:val="28"/>
                <w:szCs w:val="28"/>
              </w:rPr>
              <w:t>范围</w:t>
            </w:r>
            <w:r>
              <w:rPr>
                <w:rFonts w:hint="eastAsia" w:ascii="宋体" w:hAnsi="宋体" w:eastAsia="宋体" w:cs="宋体"/>
                <w:spacing w:val="-2"/>
                <w:sz w:val="28"/>
                <w:szCs w:val="28"/>
              </w:rPr>
              <w:t>内的轴向间隙，轴承压盖调整间隙应在</w:t>
            </w:r>
            <w:r>
              <w:rPr>
                <w:rFonts w:hint="eastAsia" w:ascii="宋体" w:hAnsi="宋体" w:eastAsia="宋体" w:cs="宋体"/>
                <w:sz w:val="28"/>
                <w:szCs w:val="28"/>
              </w:rPr>
              <w:t xml:space="preserve"> </w:t>
            </w:r>
            <w:r>
              <w:rPr>
                <w:rFonts w:hint="eastAsia" w:ascii="宋体" w:hAnsi="宋体" w:eastAsia="宋体" w:cs="宋体"/>
                <w:spacing w:val="-3"/>
                <w:sz w:val="28"/>
                <w:szCs w:val="28"/>
              </w:rPr>
              <w:t>0.5—1.5mm</w:t>
            </w:r>
            <w:r>
              <w:rPr>
                <w:rFonts w:hint="eastAsia" w:ascii="宋体" w:hAnsi="宋体" w:eastAsia="宋体" w:cs="宋体"/>
                <w:spacing w:val="-12"/>
                <w:sz w:val="28"/>
                <w:szCs w:val="28"/>
              </w:rPr>
              <w:t xml:space="preserve"> </w:t>
            </w:r>
            <w:r>
              <w:rPr>
                <w:rFonts w:hint="eastAsia" w:ascii="宋体" w:hAnsi="宋体" w:eastAsia="宋体" w:cs="宋体"/>
                <w:spacing w:val="-3"/>
                <w:sz w:val="28"/>
                <w:szCs w:val="28"/>
              </w:rPr>
              <w:t>的范围之内。</w:t>
            </w:r>
          </w:p>
          <w:p w14:paraId="13C1950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4、轴与轴瓦的允许间隙（mm）</w:t>
            </w:r>
          </w:p>
          <w:p w14:paraId="6549CD7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3964"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03"/>
              <w:gridCol w:w="1438"/>
              <w:gridCol w:w="1623"/>
            </w:tblGrid>
            <w:tr w14:paraId="05CE3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0" w:hRule="atLeast"/>
              </w:trPr>
              <w:tc>
                <w:tcPr>
                  <w:tcW w:w="903" w:type="dxa"/>
                  <w:vAlign w:val="top"/>
                </w:tcPr>
                <w:p w14:paraId="6F7AAB8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轴颈</w:t>
                  </w:r>
                </w:p>
              </w:tc>
              <w:tc>
                <w:tcPr>
                  <w:tcW w:w="1438" w:type="dxa"/>
                  <w:vAlign w:val="top"/>
                </w:tcPr>
                <w:p w14:paraId="05B4149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主动轴间隙</w:t>
                  </w:r>
                </w:p>
              </w:tc>
              <w:tc>
                <w:tcPr>
                  <w:tcW w:w="1623" w:type="dxa"/>
                  <w:vAlign w:val="top"/>
                </w:tcPr>
                <w:p w14:paraId="12D0DC1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从动轴间隙</w:t>
                  </w:r>
                </w:p>
              </w:tc>
            </w:tr>
            <w:tr w14:paraId="3C42D5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903" w:type="dxa"/>
                  <w:vAlign w:val="top"/>
                </w:tcPr>
                <w:p w14:paraId="69FB09D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20—40</w:t>
                  </w:r>
                </w:p>
              </w:tc>
              <w:tc>
                <w:tcPr>
                  <w:tcW w:w="1438" w:type="dxa"/>
                  <w:vAlign w:val="top"/>
                </w:tcPr>
                <w:p w14:paraId="4FF4F53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0.6</w:t>
                  </w:r>
                </w:p>
              </w:tc>
              <w:tc>
                <w:tcPr>
                  <w:tcW w:w="1623" w:type="dxa"/>
                  <w:vAlign w:val="top"/>
                </w:tcPr>
                <w:p w14:paraId="20EB9E9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7"/>
                      <w:sz w:val="28"/>
                      <w:szCs w:val="28"/>
                    </w:rPr>
                    <w:t>1.2</w:t>
                  </w:r>
                </w:p>
              </w:tc>
            </w:tr>
            <w:tr w14:paraId="6B7C2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03" w:type="dxa"/>
                  <w:vAlign w:val="top"/>
                </w:tcPr>
                <w:p w14:paraId="7CAFC06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40—90</w:t>
                  </w:r>
                </w:p>
              </w:tc>
              <w:tc>
                <w:tcPr>
                  <w:tcW w:w="1438" w:type="dxa"/>
                  <w:vAlign w:val="top"/>
                </w:tcPr>
                <w:p w14:paraId="250031A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0.8</w:t>
                  </w:r>
                </w:p>
              </w:tc>
              <w:tc>
                <w:tcPr>
                  <w:tcW w:w="1623" w:type="dxa"/>
                  <w:vAlign w:val="top"/>
                </w:tcPr>
                <w:p w14:paraId="7885839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7"/>
                      <w:sz w:val="28"/>
                      <w:szCs w:val="28"/>
                    </w:rPr>
                    <w:t>1.6</w:t>
                  </w:r>
                </w:p>
              </w:tc>
            </w:tr>
          </w:tbl>
          <w:p w14:paraId="27622D9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r>
      <w:tr w14:paraId="1D114B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2205" w:hRule="atLeast"/>
        </w:trPr>
        <w:tc>
          <w:tcPr>
            <w:tcW w:w="718" w:type="dxa"/>
            <w:vMerge w:val="continue"/>
            <w:tcBorders>
              <w:top w:val="nil"/>
            </w:tcBorders>
            <w:vAlign w:val="top"/>
          </w:tcPr>
          <w:p w14:paraId="546519E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587" w:type="dxa"/>
            <w:gridSpan w:val="2"/>
            <w:vMerge w:val="continue"/>
            <w:tcBorders>
              <w:top w:val="nil"/>
            </w:tcBorders>
            <w:vAlign w:val="top"/>
          </w:tcPr>
          <w:p w14:paraId="3E81289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3737" w:type="dxa"/>
            <w:tcBorders>
              <w:top w:val="nil"/>
              <w:right w:val="nil"/>
            </w:tcBorders>
            <w:vAlign w:val="top"/>
          </w:tcPr>
          <w:p w14:paraId="37085D3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5、轴与键的径向允许间隙（mm）</w:t>
            </w:r>
          </w:p>
          <w:p w14:paraId="6589C46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2293" w:type="dxa"/>
              <w:tblInd w:w="10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903"/>
              <w:gridCol w:w="1390"/>
            </w:tblGrid>
            <w:tr w14:paraId="36FA501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03" w:type="dxa"/>
                  <w:vAlign w:val="top"/>
                </w:tcPr>
                <w:p w14:paraId="3D9A3B7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轴径</w:t>
                  </w:r>
                </w:p>
              </w:tc>
              <w:tc>
                <w:tcPr>
                  <w:tcW w:w="1390" w:type="dxa"/>
                  <w:vAlign w:val="top"/>
                </w:tcPr>
                <w:p w14:paraId="4A15340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径向允许间隙</w:t>
                  </w:r>
                </w:p>
              </w:tc>
            </w:tr>
            <w:tr w14:paraId="0AD88F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03" w:type="dxa"/>
                  <w:vAlign w:val="top"/>
                </w:tcPr>
                <w:p w14:paraId="094FCBF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20—40</w:t>
                  </w:r>
                </w:p>
              </w:tc>
              <w:tc>
                <w:tcPr>
                  <w:tcW w:w="1390" w:type="dxa"/>
                  <w:vAlign w:val="top"/>
                </w:tcPr>
                <w:p w14:paraId="2B44982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0.1—0.2</w:t>
                  </w:r>
                </w:p>
              </w:tc>
            </w:tr>
            <w:tr w14:paraId="35801E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903" w:type="dxa"/>
                  <w:vAlign w:val="top"/>
                </w:tcPr>
                <w:p w14:paraId="24B6CD2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41—80</w:t>
                  </w:r>
                </w:p>
              </w:tc>
              <w:tc>
                <w:tcPr>
                  <w:tcW w:w="1390" w:type="dxa"/>
                  <w:vAlign w:val="top"/>
                </w:tcPr>
                <w:p w14:paraId="2C88ACD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0.2—0.3</w:t>
                  </w:r>
                </w:p>
              </w:tc>
            </w:tr>
            <w:tr w14:paraId="7C1924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903" w:type="dxa"/>
                  <w:vAlign w:val="top"/>
                </w:tcPr>
                <w:p w14:paraId="24EAA5E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8"/>
                      <w:w w:val="105"/>
                      <w:sz w:val="28"/>
                      <w:szCs w:val="28"/>
                    </w:rPr>
                    <w:t>&gt;80</w:t>
                  </w:r>
                </w:p>
              </w:tc>
              <w:tc>
                <w:tcPr>
                  <w:tcW w:w="1390" w:type="dxa"/>
                  <w:vAlign w:val="top"/>
                </w:tcPr>
                <w:p w14:paraId="12288DE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0.3—0.5</w:t>
                  </w:r>
                </w:p>
              </w:tc>
            </w:tr>
          </w:tbl>
          <w:p w14:paraId="4154B0E2">
            <w:pPr>
              <w:keepNext w:val="0"/>
              <w:keepLines w:val="0"/>
              <w:pageBreakBefore w:val="0"/>
              <w:widowControl w:val="0"/>
              <w:tabs>
                <w:tab w:val="left" w:pos="943"/>
              </w:tabs>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lang w:val="en-US" w:eastAsia="zh-CN"/>
              </w:rPr>
            </w:pPr>
          </w:p>
        </w:tc>
        <w:tc>
          <w:tcPr>
            <w:tcW w:w="4632" w:type="dxa"/>
            <w:gridSpan w:val="2"/>
            <w:tcBorders>
              <w:top w:val="nil"/>
              <w:left w:val="nil"/>
            </w:tcBorders>
            <w:vAlign w:val="top"/>
          </w:tcPr>
          <w:p w14:paraId="0F94ABD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6、键槽与键侧向允许间隙（mm）</w:t>
            </w:r>
          </w:p>
          <w:p w14:paraId="2A5D1BE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4815"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632"/>
              <w:gridCol w:w="2821"/>
            </w:tblGrid>
            <w:tr w14:paraId="2F8021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7" w:hRule="atLeast"/>
              </w:trPr>
              <w:tc>
                <w:tcPr>
                  <w:tcW w:w="1832" w:type="pct"/>
                  <w:vAlign w:val="top"/>
                </w:tcPr>
                <w:p w14:paraId="13D4745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轴径</w:t>
                  </w:r>
                </w:p>
              </w:tc>
              <w:tc>
                <w:tcPr>
                  <w:tcW w:w="3167" w:type="pct"/>
                  <w:tcBorders>
                    <w:right w:val="nil"/>
                  </w:tcBorders>
                  <w:vAlign w:val="top"/>
                </w:tcPr>
                <w:p w14:paraId="4760F5D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径向允许间隙</w:t>
                  </w:r>
                </w:p>
              </w:tc>
            </w:tr>
            <w:tr w14:paraId="105DF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1832" w:type="pct"/>
                  <w:vAlign w:val="top"/>
                </w:tcPr>
                <w:p w14:paraId="0B68A4A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20—40</w:t>
                  </w:r>
                </w:p>
              </w:tc>
              <w:tc>
                <w:tcPr>
                  <w:tcW w:w="3167" w:type="pct"/>
                  <w:tcBorders>
                    <w:right w:val="nil"/>
                  </w:tcBorders>
                  <w:vAlign w:val="top"/>
                </w:tcPr>
                <w:p w14:paraId="728CDDE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0.1—0.3</w:t>
                  </w:r>
                </w:p>
              </w:tc>
            </w:tr>
            <w:tr w14:paraId="0C1BD3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1832" w:type="pct"/>
                  <w:vAlign w:val="top"/>
                </w:tcPr>
                <w:p w14:paraId="11BEA4B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41—80</w:t>
                  </w:r>
                </w:p>
              </w:tc>
              <w:tc>
                <w:tcPr>
                  <w:tcW w:w="3167" w:type="pct"/>
                  <w:tcBorders>
                    <w:right w:val="nil"/>
                  </w:tcBorders>
                  <w:vAlign w:val="top"/>
                </w:tcPr>
                <w:p w14:paraId="6B4350B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0.1—0.4</w:t>
                  </w:r>
                </w:p>
              </w:tc>
            </w:tr>
            <w:tr w14:paraId="3BF29D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7" w:hRule="atLeast"/>
              </w:trPr>
              <w:tc>
                <w:tcPr>
                  <w:tcW w:w="1832" w:type="pct"/>
                  <w:vAlign w:val="top"/>
                </w:tcPr>
                <w:p w14:paraId="630E880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8"/>
                      <w:w w:val="105"/>
                      <w:sz w:val="28"/>
                      <w:szCs w:val="28"/>
                    </w:rPr>
                    <w:t>&gt;80</w:t>
                  </w:r>
                </w:p>
              </w:tc>
              <w:tc>
                <w:tcPr>
                  <w:tcW w:w="3167" w:type="pct"/>
                  <w:tcBorders>
                    <w:right w:val="nil"/>
                  </w:tcBorders>
                  <w:vAlign w:val="top"/>
                </w:tcPr>
                <w:p w14:paraId="690A9F2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0.1—0.5</w:t>
                  </w:r>
                </w:p>
              </w:tc>
            </w:tr>
          </w:tbl>
          <w:p w14:paraId="3BA61BA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r>
      <w:tr w14:paraId="1ECEE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2" w:type="dxa"/>
          <w:trHeight w:val="90" w:hRule="atLeast"/>
        </w:trPr>
        <w:tc>
          <w:tcPr>
            <w:tcW w:w="718" w:type="dxa"/>
            <w:vAlign w:val="top"/>
          </w:tcPr>
          <w:p w14:paraId="6891E1B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DAD097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408B88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56D1AA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54D083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B8FB8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1E00E0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88141B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596020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E12CCF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2B5A47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EC7EF2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3FC0E6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072DBA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00FCD0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7</w:t>
            </w:r>
          </w:p>
        </w:tc>
        <w:tc>
          <w:tcPr>
            <w:tcW w:w="583" w:type="dxa"/>
            <w:tcBorders>
              <w:right w:val="nil"/>
            </w:tcBorders>
            <w:vAlign w:val="top"/>
          </w:tcPr>
          <w:p w14:paraId="1AA5963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3959C9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113752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0B0CD4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E0C6F2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B871DB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84150A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880247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0F0D7C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E31FDF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6DECCA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8CFF1B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F081C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EF55F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C2C969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F15676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8903B4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齿轮</w:t>
            </w:r>
            <w:r>
              <w:rPr>
                <w:rFonts w:hint="eastAsia" w:ascii="宋体" w:hAnsi="宋体" w:eastAsia="宋体" w:cs="宋体"/>
                <w:sz w:val="28"/>
                <w:szCs w:val="28"/>
              </w:rPr>
              <w:t xml:space="preserve"> </w:t>
            </w:r>
            <w:r>
              <w:rPr>
                <w:rFonts w:hint="eastAsia" w:ascii="宋体" w:hAnsi="宋体" w:eastAsia="宋体" w:cs="宋体"/>
                <w:spacing w:val="-4"/>
                <w:sz w:val="28"/>
                <w:szCs w:val="28"/>
              </w:rPr>
              <w:t>与减</w:t>
            </w:r>
            <w:r>
              <w:rPr>
                <w:rFonts w:hint="eastAsia" w:ascii="宋体" w:hAnsi="宋体" w:eastAsia="宋体" w:cs="宋体"/>
                <w:sz w:val="28"/>
                <w:szCs w:val="28"/>
              </w:rPr>
              <w:t xml:space="preserve"> </w:t>
            </w:r>
            <w:r>
              <w:rPr>
                <w:rFonts w:hint="eastAsia" w:ascii="宋体" w:hAnsi="宋体" w:eastAsia="宋体" w:cs="宋体"/>
                <w:spacing w:val="-4"/>
                <w:sz w:val="28"/>
                <w:szCs w:val="28"/>
              </w:rPr>
              <w:t>速器</w:t>
            </w:r>
          </w:p>
        </w:tc>
        <w:tc>
          <w:tcPr>
            <w:tcW w:w="8363" w:type="dxa"/>
            <w:gridSpan w:val="3"/>
            <w:tcBorders>
              <w:left w:val="nil"/>
            </w:tcBorders>
            <w:vAlign w:val="top"/>
          </w:tcPr>
          <w:p w14:paraId="092A1D6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3"/>
              <w:jc w:val="left"/>
              <w:textAlignment w:val="auto"/>
              <w:rPr>
                <w:rFonts w:hint="eastAsia" w:ascii="宋体" w:hAnsi="宋体" w:eastAsia="宋体" w:cs="宋体"/>
                <w:sz w:val="28"/>
                <w:szCs w:val="28"/>
              </w:rPr>
            </w:pPr>
            <w:r>
              <w:rPr>
                <w:rFonts w:hint="eastAsia" w:ascii="宋体" w:hAnsi="宋体" w:eastAsia="宋体" w:cs="宋体"/>
                <w:spacing w:val="-1"/>
                <w:sz w:val="28"/>
                <w:szCs w:val="28"/>
              </w:rPr>
              <w:t>1、起升机构减速器第一轴上的齿轮磨损量不应超过原齿厚的</w:t>
            </w:r>
            <w:r>
              <w:rPr>
                <w:rFonts w:hint="eastAsia" w:ascii="宋体" w:hAnsi="宋体" w:eastAsia="宋体" w:cs="宋体"/>
                <w:spacing w:val="-9"/>
                <w:sz w:val="28"/>
                <w:szCs w:val="28"/>
              </w:rPr>
              <w:t xml:space="preserve"> </w:t>
            </w:r>
            <w:r>
              <w:rPr>
                <w:rFonts w:hint="eastAsia" w:ascii="宋体" w:hAnsi="宋体" w:eastAsia="宋体" w:cs="宋体"/>
                <w:spacing w:val="-1"/>
                <w:sz w:val="28"/>
                <w:szCs w:val="28"/>
              </w:rPr>
              <w:t>10%，其余则应小于20%；大小车</w:t>
            </w:r>
            <w:r>
              <w:rPr>
                <w:rFonts w:hint="eastAsia" w:ascii="宋体" w:hAnsi="宋体" w:eastAsia="宋体" w:cs="宋体"/>
                <w:sz w:val="28"/>
                <w:szCs w:val="28"/>
              </w:rPr>
              <w:t xml:space="preserve"> </w:t>
            </w:r>
            <w:r>
              <w:rPr>
                <w:rFonts w:hint="eastAsia" w:ascii="宋体" w:hAnsi="宋体" w:eastAsia="宋体" w:cs="宋体"/>
                <w:spacing w:val="-1"/>
                <w:sz w:val="28"/>
                <w:szCs w:val="28"/>
              </w:rPr>
              <w:t>运行机构减速器第一轴上齿轮磨损量不应超过</w:t>
            </w:r>
            <w:r>
              <w:rPr>
                <w:rFonts w:hint="eastAsia" w:ascii="宋体" w:hAnsi="宋体" w:eastAsia="宋体" w:cs="宋体"/>
                <w:spacing w:val="-26"/>
                <w:sz w:val="28"/>
                <w:szCs w:val="28"/>
              </w:rPr>
              <w:t xml:space="preserve"> </w:t>
            </w:r>
            <w:r>
              <w:rPr>
                <w:rFonts w:hint="eastAsia" w:ascii="宋体" w:hAnsi="宋体" w:eastAsia="宋体" w:cs="宋体"/>
                <w:spacing w:val="-1"/>
                <w:sz w:val="28"/>
                <w:szCs w:val="28"/>
              </w:rPr>
              <w:t>15%，其余则应小于</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2</w:t>
            </w:r>
            <w:r>
              <w:rPr>
                <w:rFonts w:hint="eastAsia" w:ascii="宋体" w:hAnsi="宋体" w:eastAsia="宋体" w:cs="宋体"/>
                <w:spacing w:val="-2"/>
                <w:sz w:val="28"/>
                <w:szCs w:val="28"/>
              </w:rPr>
              <w:t>5%。</w:t>
            </w:r>
          </w:p>
          <w:p w14:paraId="0CABADC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8"/>
                <w:szCs w:val="28"/>
              </w:rPr>
            </w:pPr>
            <w:r>
              <w:rPr>
                <w:rFonts w:hint="eastAsia" w:ascii="宋体" w:hAnsi="宋体" w:eastAsia="宋体" w:cs="宋体"/>
                <w:sz w:val="28"/>
                <w:szCs w:val="28"/>
              </w:rPr>
              <w:t>2、齿面点蚀损坏达啮合面的30%，且深度达原齿厚的</w:t>
            </w:r>
            <w:r>
              <w:rPr>
                <w:rFonts w:hint="eastAsia" w:ascii="宋体" w:hAnsi="宋体" w:eastAsia="宋体" w:cs="宋体"/>
                <w:spacing w:val="-27"/>
                <w:sz w:val="28"/>
                <w:szCs w:val="28"/>
              </w:rPr>
              <w:t xml:space="preserve"> </w:t>
            </w:r>
            <w:r>
              <w:rPr>
                <w:rFonts w:hint="eastAsia" w:ascii="宋体" w:hAnsi="宋体" w:eastAsia="宋体" w:cs="宋体"/>
                <w:sz w:val="28"/>
                <w:szCs w:val="28"/>
              </w:rPr>
              <w:t>10%时</w:t>
            </w:r>
            <w:r>
              <w:rPr>
                <w:rFonts w:hint="eastAsia" w:ascii="宋体" w:hAnsi="宋体" w:eastAsia="宋体" w:cs="宋体"/>
                <w:spacing w:val="-1"/>
                <w:sz w:val="28"/>
                <w:szCs w:val="28"/>
              </w:rPr>
              <w:t>应报废齿轮，轮齿不应有裂纹或齿</w:t>
            </w:r>
            <w:r>
              <w:rPr>
                <w:rFonts w:hint="eastAsia" w:ascii="宋体" w:hAnsi="宋体" w:eastAsia="宋体" w:cs="宋体"/>
                <w:sz w:val="28"/>
                <w:szCs w:val="28"/>
              </w:rPr>
              <w:t xml:space="preserve"> </w:t>
            </w:r>
            <w:r>
              <w:rPr>
                <w:rFonts w:hint="eastAsia" w:ascii="宋体" w:hAnsi="宋体" w:eastAsia="宋体" w:cs="宋体"/>
                <w:spacing w:val="-1"/>
                <w:sz w:val="28"/>
                <w:szCs w:val="28"/>
              </w:rPr>
              <w:t>轮不能有断齿，否则更换。</w:t>
            </w:r>
          </w:p>
          <w:p w14:paraId="6BABE5C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3、轴上不得有裂纹，轴的弯曲度全长不应超过</w:t>
            </w:r>
            <w:r>
              <w:rPr>
                <w:rFonts w:hint="eastAsia" w:ascii="宋体" w:hAnsi="宋体" w:eastAsia="宋体" w:cs="宋体"/>
                <w:spacing w:val="-22"/>
                <w:sz w:val="28"/>
                <w:szCs w:val="28"/>
              </w:rPr>
              <w:t xml:space="preserve"> </w:t>
            </w:r>
            <w:r>
              <w:rPr>
                <w:rFonts w:hint="eastAsia" w:ascii="宋体" w:hAnsi="宋体" w:eastAsia="宋体" w:cs="宋体"/>
                <w:spacing w:val="-1"/>
                <w:sz w:val="28"/>
                <w:szCs w:val="28"/>
              </w:rPr>
              <w:t>0.03mm/m，超标则校直。</w:t>
            </w:r>
          </w:p>
          <w:p w14:paraId="15E6239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4、大修后轴承的径向间隙允许偏差（mm）</w:t>
            </w:r>
          </w:p>
          <w:p w14:paraId="044D409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3784"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802"/>
              <w:gridCol w:w="1982"/>
            </w:tblGrid>
            <w:tr w14:paraId="0EFAAB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802" w:type="dxa"/>
                  <w:vAlign w:val="top"/>
                </w:tcPr>
                <w:p w14:paraId="29319A3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轴承内经</w:t>
                  </w:r>
                </w:p>
              </w:tc>
              <w:tc>
                <w:tcPr>
                  <w:tcW w:w="1982" w:type="dxa"/>
                  <w:vAlign w:val="top"/>
                </w:tcPr>
                <w:p w14:paraId="1362F5E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允许间隙</w:t>
                  </w:r>
                </w:p>
              </w:tc>
            </w:tr>
            <w:tr w14:paraId="56E760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802" w:type="dxa"/>
                  <w:vAlign w:val="top"/>
                </w:tcPr>
                <w:p w14:paraId="3D263AE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17—30</w:t>
                  </w:r>
                </w:p>
              </w:tc>
              <w:tc>
                <w:tcPr>
                  <w:tcW w:w="1982" w:type="dxa"/>
                  <w:vAlign w:val="top"/>
                </w:tcPr>
                <w:p w14:paraId="2841A3A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0.02</w:t>
                  </w:r>
                </w:p>
              </w:tc>
            </w:tr>
            <w:tr w14:paraId="2FA46F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802" w:type="dxa"/>
                  <w:vAlign w:val="top"/>
                </w:tcPr>
                <w:p w14:paraId="03B4B66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35—50</w:t>
                  </w:r>
                </w:p>
              </w:tc>
              <w:tc>
                <w:tcPr>
                  <w:tcW w:w="1982" w:type="dxa"/>
                  <w:vAlign w:val="top"/>
                </w:tcPr>
                <w:p w14:paraId="0B44924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0.03</w:t>
                  </w:r>
                </w:p>
              </w:tc>
            </w:tr>
            <w:tr w14:paraId="5FEA84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802" w:type="dxa"/>
                  <w:vAlign w:val="top"/>
                </w:tcPr>
                <w:p w14:paraId="0E172F1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55—90</w:t>
                  </w:r>
                </w:p>
              </w:tc>
              <w:tc>
                <w:tcPr>
                  <w:tcW w:w="1982" w:type="dxa"/>
                  <w:vAlign w:val="top"/>
                </w:tcPr>
                <w:p w14:paraId="24A8AC3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0.04</w:t>
                  </w:r>
                </w:p>
              </w:tc>
            </w:tr>
          </w:tbl>
          <w:p w14:paraId="7D76554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5、装配时检查以下</w:t>
            </w:r>
            <w:r>
              <w:rPr>
                <w:rFonts w:hint="eastAsia" w:ascii="宋体" w:hAnsi="宋体" w:eastAsia="宋体" w:cs="宋体"/>
                <w:spacing w:val="-21"/>
                <w:sz w:val="28"/>
                <w:szCs w:val="28"/>
              </w:rPr>
              <w:t xml:space="preserve"> </w:t>
            </w:r>
            <w:r>
              <w:rPr>
                <w:rFonts w:hint="eastAsia" w:ascii="宋体" w:hAnsi="宋体" w:eastAsia="宋体" w:cs="宋体"/>
                <w:spacing w:val="-2"/>
                <w:sz w:val="28"/>
                <w:szCs w:val="28"/>
              </w:rPr>
              <w:t>3</w:t>
            </w:r>
            <w:r>
              <w:rPr>
                <w:rFonts w:hint="eastAsia" w:ascii="宋体" w:hAnsi="宋体" w:eastAsia="宋体" w:cs="宋体"/>
                <w:spacing w:val="-35"/>
                <w:sz w:val="28"/>
                <w:szCs w:val="28"/>
              </w:rPr>
              <w:t xml:space="preserve"> </w:t>
            </w:r>
            <w:r>
              <w:rPr>
                <w:rFonts w:hint="eastAsia" w:ascii="宋体" w:hAnsi="宋体" w:eastAsia="宋体" w:cs="宋体"/>
                <w:spacing w:val="-2"/>
                <w:sz w:val="28"/>
                <w:szCs w:val="28"/>
              </w:rPr>
              <w:t>项：中心距、齿侧间隙、啮合面积的偏差（mm）</w:t>
            </w:r>
            <w:r>
              <w:rPr>
                <w:rFonts w:hint="eastAsia" w:ascii="宋体" w:hAnsi="宋体" w:eastAsia="宋体" w:cs="宋体"/>
                <w:sz w:val="28"/>
                <w:szCs w:val="28"/>
              </w:rPr>
              <w:t xml:space="preserve"> </w:t>
            </w:r>
            <w:r>
              <w:rPr>
                <w:rFonts w:hint="eastAsia" w:ascii="宋体" w:hAnsi="宋体" w:eastAsia="宋体" w:cs="宋体"/>
                <w:spacing w:val="-2"/>
                <w:sz w:val="28"/>
                <w:szCs w:val="28"/>
              </w:rPr>
              <w:t>5.1、中心距允许偏差</w:t>
            </w:r>
          </w:p>
          <w:tbl>
            <w:tblPr>
              <w:tblStyle w:val="8"/>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90"/>
              <w:gridCol w:w="1490"/>
              <w:gridCol w:w="1486"/>
              <w:gridCol w:w="1462"/>
              <w:gridCol w:w="1725"/>
            </w:tblGrid>
            <w:tr w14:paraId="40F7267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90" w:type="dxa"/>
                  <w:vAlign w:val="top"/>
                </w:tcPr>
                <w:p w14:paraId="2838412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9"/>
                      <w:sz w:val="28"/>
                      <w:szCs w:val="28"/>
                    </w:rPr>
                    <w:t>中心距</w:t>
                  </w:r>
                </w:p>
              </w:tc>
              <w:tc>
                <w:tcPr>
                  <w:tcW w:w="1490" w:type="dxa"/>
                  <w:vAlign w:val="top"/>
                </w:tcPr>
                <w:p w14:paraId="5AD45C8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＜100</w:t>
                  </w:r>
                </w:p>
              </w:tc>
              <w:tc>
                <w:tcPr>
                  <w:tcW w:w="1486" w:type="dxa"/>
                  <w:vAlign w:val="top"/>
                </w:tcPr>
                <w:p w14:paraId="73A0584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100—200</w:t>
                  </w:r>
                </w:p>
              </w:tc>
              <w:tc>
                <w:tcPr>
                  <w:tcW w:w="1462" w:type="dxa"/>
                  <w:vAlign w:val="top"/>
                </w:tcPr>
                <w:p w14:paraId="193D879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250—400</w:t>
                  </w:r>
                </w:p>
              </w:tc>
              <w:tc>
                <w:tcPr>
                  <w:tcW w:w="1725" w:type="dxa"/>
                  <w:tcBorders>
                    <w:right w:val="nil"/>
                  </w:tcBorders>
                  <w:vAlign w:val="top"/>
                </w:tcPr>
                <w:p w14:paraId="185C292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6"/>
                      <w:sz w:val="28"/>
                      <w:szCs w:val="28"/>
                    </w:rPr>
                    <w:t>&gt;500</w:t>
                  </w:r>
                </w:p>
              </w:tc>
            </w:tr>
            <w:tr w14:paraId="23AA4E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6" w:hRule="atLeast"/>
              </w:trPr>
              <w:tc>
                <w:tcPr>
                  <w:tcW w:w="1290" w:type="dxa"/>
                  <w:vAlign w:val="top"/>
                </w:tcPr>
                <w:p w14:paraId="428FEF3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允许偏差</w:t>
                  </w:r>
                </w:p>
              </w:tc>
              <w:tc>
                <w:tcPr>
                  <w:tcW w:w="1490" w:type="dxa"/>
                  <w:vAlign w:val="top"/>
                </w:tcPr>
                <w:p w14:paraId="4881FFF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6"/>
                      <w:sz w:val="28"/>
                      <w:szCs w:val="28"/>
                    </w:rPr>
                    <w:t>±0.07</w:t>
                  </w:r>
                </w:p>
              </w:tc>
              <w:tc>
                <w:tcPr>
                  <w:tcW w:w="1486" w:type="dxa"/>
                  <w:vAlign w:val="top"/>
                </w:tcPr>
                <w:p w14:paraId="25A2EC6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6"/>
                      <w:sz w:val="28"/>
                      <w:szCs w:val="28"/>
                    </w:rPr>
                    <w:t>±0.09</w:t>
                  </w:r>
                </w:p>
              </w:tc>
              <w:tc>
                <w:tcPr>
                  <w:tcW w:w="1462" w:type="dxa"/>
                  <w:vAlign w:val="top"/>
                </w:tcPr>
                <w:p w14:paraId="2367AC0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±0.120</w:t>
                  </w:r>
                </w:p>
              </w:tc>
              <w:tc>
                <w:tcPr>
                  <w:tcW w:w="1725" w:type="dxa"/>
                  <w:tcBorders>
                    <w:right w:val="nil"/>
                  </w:tcBorders>
                  <w:vAlign w:val="top"/>
                </w:tcPr>
                <w:p w14:paraId="0226C4D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±0.150</w:t>
                  </w:r>
                </w:p>
              </w:tc>
            </w:tr>
          </w:tbl>
          <w:p w14:paraId="56CE7DB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5.2、齿侧间隙允许偏差</w:t>
            </w:r>
          </w:p>
          <w:p w14:paraId="2334A06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610"/>
              <w:gridCol w:w="1397"/>
              <w:gridCol w:w="1397"/>
              <w:gridCol w:w="1258"/>
              <w:gridCol w:w="1397"/>
              <w:gridCol w:w="1394"/>
            </w:tblGrid>
            <w:tr w14:paraId="6D4F21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5" w:hRule="atLeast"/>
              </w:trPr>
              <w:tc>
                <w:tcPr>
                  <w:tcW w:w="1275" w:type="dxa"/>
                  <w:vAlign w:val="top"/>
                </w:tcPr>
                <w:p w14:paraId="1F6874A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9"/>
                      <w:sz w:val="28"/>
                      <w:szCs w:val="28"/>
                    </w:rPr>
                    <w:t>中心距</w:t>
                  </w:r>
                </w:p>
              </w:tc>
              <w:tc>
                <w:tcPr>
                  <w:tcW w:w="1230" w:type="dxa"/>
                  <w:vAlign w:val="top"/>
                </w:tcPr>
                <w:p w14:paraId="4756399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80—120</w:t>
                  </w:r>
                </w:p>
              </w:tc>
              <w:tc>
                <w:tcPr>
                  <w:tcW w:w="1224" w:type="dxa"/>
                  <w:vAlign w:val="top"/>
                </w:tcPr>
                <w:p w14:paraId="58EDC82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120—200</w:t>
                  </w:r>
                </w:p>
              </w:tc>
              <w:tc>
                <w:tcPr>
                  <w:tcW w:w="1087" w:type="dxa"/>
                  <w:vAlign w:val="top"/>
                </w:tcPr>
                <w:p w14:paraId="2918113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200—300</w:t>
                  </w:r>
                </w:p>
              </w:tc>
              <w:tc>
                <w:tcPr>
                  <w:tcW w:w="1312" w:type="dxa"/>
                  <w:vAlign w:val="top"/>
                </w:tcPr>
                <w:p w14:paraId="6F35586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320—500</w:t>
                  </w:r>
                </w:p>
              </w:tc>
              <w:tc>
                <w:tcPr>
                  <w:tcW w:w="1325" w:type="dxa"/>
                  <w:tcBorders>
                    <w:right w:val="nil"/>
                  </w:tcBorders>
                  <w:vAlign w:val="top"/>
                </w:tcPr>
                <w:p w14:paraId="233B6D1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500—800</w:t>
                  </w:r>
                </w:p>
              </w:tc>
            </w:tr>
            <w:tr w14:paraId="046082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1275" w:type="dxa"/>
                  <w:vAlign w:val="top"/>
                </w:tcPr>
                <w:p w14:paraId="7E0C0F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F6238B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齿侧间隙</w:t>
                  </w:r>
                </w:p>
              </w:tc>
              <w:tc>
                <w:tcPr>
                  <w:tcW w:w="1230" w:type="dxa"/>
                  <w:vAlign w:val="top"/>
                </w:tcPr>
                <w:p w14:paraId="14E9440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8BACBD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0.13—0.26</w:t>
                  </w:r>
                </w:p>
              </w:tc>
              <w:tc>
                <w:tcPr>
                  <w:tcW w:w="1224" w:type="dxa"/>
                  <w:vAlign w:val="top"/>
                </w:tcPr>
                <w:p w14:paraId="600FE18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1ED5CD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0.17—0.34</w:t>
                  </w:r>
                </w:p>
              </w:tc>
              <w:tc>
                <w:tcPr>
                  <w:tcW w:w="1087" w:type="dxa"/>
                  <w:vAlign w:val="top"/>
                </w:tcPr>
                <w:p w14:paraId="68B2226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7C8395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0.21—0.4</w:t>
                  </w:r>
                </w:p>
              </w:tc>
              <w:tc>
                <w:tcPr>
                  <w:tcW w:w="1312" w:type="dxa"/>
                  <w:vAlign w:val="top"/>
                </w:tcPr>
                <w:p w14:paraId="7598699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D594FB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0.26—0.53</w:t>
                  </w:r>
                </w:p>
              </w:tc>
              <w:tc>
                <w:tcPr>
                  <w:tcW w:w="1325" w:type="dxa"/>
                  <w:tcBorders>
                    <w:right w:val="nil"/>
                  </w:tcBorders>
                  <w:vAlign w:val="top"/>
                </w:tcPr>
                <w:p w14:paraId="0D36A01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0C3283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0.34—0.67</w:t>
                  </w:r>
                </w:p>
              </w:tc>
            </w:tr>
          </w:tbl>
          <w:p w14:paraId="5505A25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齿顶隙允许值为</w:t>
            </w:r>
            <w:r>
              <w:rPr>
                <w:rFonts w:hint="eastAsia" w:ascii="宋体" w:hAnsi="宋体" w:eastAsia="宋体" w:cs="宋体"/>
                <w:spacing w:val="-39"/>
                <w:sz w:val="28"/>
                <w:szCs w:val="28"/>
              </w:rPr>
              <w:t xml:space="preserve"> </w:t>
            </w:r>
            <w:r>
              <w:rPr>
                <w:rFonts w:hint="eastAsia" w:ascii="宋体" w:hAnsi="宋体" w:eastAsia="宋体" w:cs="宋体"/>
                <w:spacing w:val="-1"/>
                <w:sz w:val="28"/>
                <w:szCs w:val="28"/>
              </w:rPr>
              <w:t>0.25m，m—模数</w:t>
            </w:r>
          </w:p>
          <w:p w14:paraId="7DB0C59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5.3、用涂红丹的方法检查。啮合面积不低于齿高</w:t>
            </w:r>
            <w:r>
              <w:rPr>
                <w:rFonts w:hint="eastAsia" w:ascii="宋体" w:hAnsi="宋体" w:eastAsia="宋体" w:cs="宋体"/>
                <w:sz w:val="28"/>
                <w:szCs w:val="28"/>
              </w:rPr>
              <w:t>的45%，齿宽的</w:t>
            </w:r>
            <w:r>
              <w:rPr>
                <w:rFonts w:hint="eastAsia" w:ascii="宋体" w:hAnsi="宋体" w:eastAsia="宋体" w:cs="宋体"/>
                <w:spacing w:val="-36"/>
                <w:sz w:val="28"/>
                <w:szCs w:val="28"/>
              </w:rPr>
              <w:t xml:space="preserve"> </w:t>
            </w:r>
            <w:r>
              <w:rPr>
                <w:rFonts w:hint="eastAsia" w:ascii="宋体" w:hAnsi="宋体" w:eastAsia="宋体" w:cs="宋体"/>
                <w:sz w:val="28"/>
                <w:szCs w:val="28"/>
              </w:rPr>
              <w:t>60%。</w:t>
            </w:r>
          </w:p>
          <w:p w14:paraId="0F96BFC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8"/>
                <w:szCs w:val="28"/>
              </w:rPr>
            </w:pPr>
            <w:r>
              <w:rPr>
                <w:rFonts w:hint="eastAsia" w:ascii="宋体" w:hAnsi="宋体" w:eastAsia="宋体" w:cs="宋体"/>
                <w:spacing w:val="-2"/>
                <w:sz w:val="28"/>
                <w:szCs w:val="28"/>
              </w:rPr>
              <w:t>6、减速器箱体结合面（剖分面）在任何部位不允许有砸、碰及严重划伤、边缘高点、翻边等，</w:t>
            </w:r>
            <w:r>
              <w:rPr>
                <w:rFonts w:hint="eastAsia" w:ascii="宋体" w:hAnsi="宋体" w:eastAsia="宋体" w:cs="宋体"/>
                <w:spacing w:val="11"/>
                <w:sz w:val="28"/>
                <w:szCs w:val="28"/>
              </w:rPr>
              <w:t xml:space="preserve"> </w:t>
            </w:r>
            <w:r>
              <w:rPr>
                <w:rFonts w:hint="eastAsia" w:ascii="宋体" w:hAnsi="宋体" w:eastAsia="宋体" w:cs="宋体"/>
                <w:spacing w:val="-3"/>
                <w:sz w:val="28"/>
                <w:szCs w:val="28"/>
              </w:rPr>
              <w:t>并且剖分面贴合后间隙都不应超过</w:t>
            </w:r>
            <w:r>
              <w:rPr>
                <w:rFonts w:hint="eastAsia" w:ascii="宋体" w:hAnsi="宋体" w:eastAsia="宋体" w:cs="宋体"/>
                <w:spacing w:val="-32"/>
                <w:sz w:val="28"/>
                <w:szCs w:val="28"/>
              </w:rPr>
              <w:t xml:space="preserve"> </w:t>
            </w:r>
            <w:r>
              <w:rPr>
                <w:rFonts w:hint="eastAsia" w:ascii="宋体" w:hAnsi="宋体" w:eastAsia="宋体" w:cs="宋体"/>
                <w:spacing w:val="-3"/>
                <w:sz w:val="28"/>
                <w:szCs w:val="28"/>
              </w:rPr>
              <w:t>0.03mm，并保证不漏油。平行度在</w:t>
            </w:r>
            <w:r>
              <w:rPr>
                <w:rFonts w:hint="eastAsia" w:ascii="宋体" w:hAnsi="宋体" w:eastAsia="宋体" w:cs="宋体"/>
                <w:spacing w:val="-24"/>
                <w:sz w:val="28"/>
                <w:szCs w:val="28"/>
              </w:rPr>
              <w:t xml:space="preserve"> </w:t>
            </w:r>
            <w:r>
              <w:rPr>
                <w:rFonts w:hint="eastAsia" w:ascii="宋体" w:hAnsi="宋体" w:eastAsia="宋体" w:cs="宋体"/>
                <w:spacing w:val="-3"/>
                <w:sz w:val="28"/>
                <w:szCs w:val="28"/>
              </w:rPr>
              <w:t>1m</w:t>
            </w:r>
            <w:r>
              <w:rPr>
                <w:rFonts w:hint="eastAsia" w:ascii="宋体" w:hAnsi="宋体" w:eastAsia="宋体" w:cs="宋体"/>
                <w:spacing w:val="-18"/>
                <w:sz w:val="28"/>
                <w:szCs w:val="28"/>
              </w:rPr>
              <w:t xml:space="preserve"> </w:t>
            </w:r>
            <w:r>
              <w:rPr>
                <w:rFonts w:hint="eastAsia" w:ascii="宋体" w:hAnsi="宋体" w:eastAsia="宋体" w:cs="宋体"/>
                <w:spacing w:val="-3"/>
                <w:sz w:val="28"/>
                <w:szCs w:val="28"/>
              </w:rPr>
              <w:t>以上不得大于</w:t>
            </w:r>
            <w:r>
              <w:rPr>
                <w:rFonts w:hint="eastAsia" w:ascii="宋体" w:hAnsi="宋体" w:eastAsia="宋体" w:cs="宋体"/>
                <w:spacing w:val="-36"/>
                <w:sz w:val="28"/>
                <w:szCs w:val="28"/>
              </w:rPr>
              <w:t xml:space="preserve"> </w:t>
            </w:r>
            <w:r>
              <w:rPr>
                <w:rFonts w:hint="eastAsia" w:ascii="宋体" w:hAnsi="宋体" w:eastAsia="宋体" w:cs="宋体"/>
                <w:spacing w:val="-3"/>
                <w:sz w:val="28"/>
                <w:szCs w:val="28"/>
              </w:rPr>
              <w:t>0.5mm；</w:t>
            </w:r>
            <w:r>
              <w:rPr>
                <w:rFonts w:hint="eastAsia" w:ascii="宋体" w:hAnsi="宋体" w:eastAsia="宋体" w:cs="宋体"/>
                <w:sz w:val="28"/>
                <w:szCs w:val="28"/>
              </w:rPr>
              <w:t xml:space="preserve"> </w:t>
            </w:r>
            <w:r>
              <w:rPr>
                <w:rFonts w:hint="eastAsia" w:ascii="宋体" w:hAnsi="宋体" w:eastAsia="宋体" w:cs="宋体"/>
                <w:spacing w:val="-3"/>
                <w:sz w:val="28"/>
                <w:szCs w:val="28"/>
              </w:rPr>
              <w:t>在空载情况下，以</w:t>
            </w:r>
            <w:r>
              <w:rPr>
                <w:rFonts w:hint="eastAsia" w:ascii="宋体" w:hAnsi="宋体" w:eastAsia="宋体" w:cs="宋体"/>
                <w:spacing w:val="-13"/>
                <w:sz w:val="28"/>
                <w:szCs w:val="28"/>
              </w:rPr>
              <w:t xml:space="preserve"> </w:t>
            </w:r>
            <w:r>
              <w:rPr>
                <w:rFonts w:hint="eastAsia" w:ascii="宋体" w:hAnsi="宋体" w:eastAsia="宋体" w:cs="宋体"/>
                <w:spacing w:val="-3"/>
                <w:sz w:val="28"/>
                <w:szCs w:val="28"/>
              </w:rPr>
              <w:t>1000r/min</w:t>
            </w:r>
            <w:r>
              <w:rPr>
                <w:rFonts w:hint="eastAsia" w:ascii="宋体" w:hAnsi="宋体" w:eastAsia="宋体" w:cs="宋体"/>
                <w:spacing w:val="-37"/>
                <w:sz w:val="28"/>
                <w:szCs w:val="28"/>
              </w:rPr>
              <w:t xml:space="preserve"> </w:t>
            </w:r>
            <w:r>
              <w:rPr>
                <w:rFonts w:hint="eastAsia" w:ascii="宋体" w:hAnsi="宋体" w:eastAsia="宋体" w:cs="宋体"/>
                <w:spacing w:val="-3"/>
                <w:sz w:val="28"/>
                <w:szCs w:val="28"/>
              </w:rPr>
              <w:t>拖动运转，正反转各不小于</w:t>
            </w:r>
            <w:r>
              <w:rPr>
                <w:rFonts w:hint="eastAsia" w:ascii="宋体" w:hAnsi="宋体" w:eastAsia="宋体" w:cs="宋体"/>
                <w:spacing w:val="-25"/>
                <w:sz w:val="28"/>
                <w:szCs w:val="28"/>
              </w:rPr>
              <w:t xml:space="preserve"> </w:t>
            </w:r>
            <w:r>
              <w:rPr>
                <w:rFonts w:hint="eastAsia" w:ascii="宋体" w:hAnsi="宋体" w:eastAsia="宋体" w:cs="宋体"/>
                <w:spacing w:val="-3"/>
                <w:sz w:val="28"/>
                <w:szCs w:val="28"/>
              </w:rPr>
              <w:t>10</w:t>
            </w:r>
            <w:r>
              <w:rPr>
                <w:rFonts w:hint="eastAsia" w:ascii="宋体" w:hAnsi="宋体" w:eastAsia="宋体" w:cs="宋体"/>
                <w:spacing w:val="-38"/>
                <w:sz w:val="28"/>
                <w:szCs w:val="28"/>
              </w:rPr>
              <w:t xml:space="preserve"> </w:t>
            </w:r>
            <w:r>
              <w:rPr>
                <w:rFonts w:hint="eastAsia" w:ascii="宋体" w:hAnsi="宋体" w:eastAsia="宋体" w:cs="宋体"/>
                <w:spacing w:val="-3"/>
                <w:sz w:val="28"/>
                <w:szCs w:val="28"/>
              </w:rPr>
              <w:t>分钟，启动时电动机不应有振动、</w:t>
            </w:r>
            <w:r>
              <w:rPr>
                <w:rFonts w:hint="eastAsia" w:ascii="宋体" w:hAnsi="宋体" w:eastAsia="宋体" w:cs="宋体"/>
                <w:sz w:val="28"/>
                <w:szCs w:val="28"/>
              </w:rPr>
              <w:t xml:space="preserve"> </w:t>
            </w:r>
            <w:r>
              <w:rPr>
                <w:rFonts w:hint="eastAsia" w:ascii="宋体" w:hAnsi="宋体" w:eastAsia="宋体" w:cs="宋体"/>
                <w:spacing w:val="-1"/>
                <w:sz w:val="28"/>
                <w:szCs w:val="28"/>
              </w:rPr>
              <w:t>撞击和剧烈或断续的异常声响；箱体内温升不得超过</w:t>
            </w:r>
            <w:r>
              <w:rPr>
                <w:rFonts w:hint="eastAsia" w:ascii="宋体" w:hAnsi="宋体" w:eastAsia="宋体" w:cs="宋体"/>
                <w:spacing w:val="-32"/>
                <w:sz w:val="28"/>
                <w:szCs w:val="28"/>
              </w:rPr>
              <w:t xml:space="preserve"> </w:t>
            </w:r>
            <w:r>
              <w:rPr>
                <w:rFonts w:hint="eastAsia" w:ascii="宋体" w:hAnsi="宋体" w:eastAsia="宋体" w:cs="宋体"/>
                <w:spacing w:val="-1"/>
                <w:sz w:val="28"/>
                <w:szCs w:val="28"/>
              </w:rPr>
              <w:t>70℃</w:t>
            </w:r>
            <w:r>
              <w:rPr>
                <w:rFonts w:hint="eastAsia" w:ascii="宋体" w:hAnsi="宋体" w:eastAsia="宋体" w:cs="宋体"/>
                <w:spacing w:val="-66"/>
                <w:sz w:val="28"/>
                <w:szCs w:val="28"/>
              </w:rPr>
              <w:t xml:space="preserve"> </w:t>
            </w:r>
            <w:r>
              <w:rPr>
                <w:rFonts w:hint="eastAsia" w:ascii="宋体" w:hAnsi="宋体" w:eastAsia="宋体" w:cs="宋体"/>
                <w:spacing w:val="-1"/>
                <w:sz w:val="28"/>
                <w:szCs w:val="28"/>
              </w:rPr>
              <w:t>,</w:t>
            </w:r>
            <w:r>
              <w:rPr>
                <w:rFonts w:hint="eastAsia" w:ascii="宋体" w:hAnsi="宋体" w:eastAsia="宋体" w:cs="宋体"/>
                <w:spacing w:val="49"/>
                <w:w w:val="101"/>
                <w:sz w:val="28"/>
                <w:szCs w:val="28"/>
              </w:rPr>
              <w:t xml:space="preserve"> </w:t>
            </w:r>
            <w:r>
              <w:rPr>
                <w:rFonts w:hint="eastAsia" w:ascii="宋体" w:hAnsi="宋体" w:eastAsia="宋体" w:cs="宋体"/>
                <w:spacing w:val="-1"/>
                <w:sz w:val="28"/>
                <w:szCs w:val="28"/>
              </w:rPr>
              <w:t>且绝对温度不高于80℃;</w:t>
            </w:r>
            <w:r>
              <w:rPr>
                <w:rFonts w:hint="eastAsia" w:ascii="宋体" w:hAnsi="宋体" w:eastAsia="宋体" w:cs="宋体"/>
                <w:spacing w:val="51"/>
                <w:sz w:val="28"/>
                <w:szCs w:val="28"/>
              </w:rPr>
              <w:t xml:space="preserve"> </w:t>
            </w:r>
            <w:r>
              <w:rPr>
                <w:rFonts w:hint="eastAsia" w:ascii="宋体" w:hAnsi="宋体" w:eastAsia="宋体" w:cs="宋体"/>
                <w:spacing w:val="-1"/>
                <w:sz w:val="28"/>
                <w:szCs w:val="28"/>
              </w:rPr>
              <w:t>轴承温</w:t>
            </w:r>
            <w:r>
              <w:rPr>
                <w:rFonts w:hint="eastAsia" w:ascii="宋体" w:hAnsi="宋体" w:eastAsia="宋体" w:cs="宋体"/>
                <w:sz w:val="28"/>
                <w:szCs w:val="28"/>
              </w:rPr>
              <w:t xml:space="preserve"> 升不应超过40℃</w:t>
            </w:r>
            <w:r>
              <w:rPr>
                <w:rFonts w:hint="eastAsia" w:ascii="宋体" w:hAnsi="宋体" w:eastAsia="宋体" w:cs="宋体"/>
                <w:spacing w:val="-57"/>
                <w:sz w:val="28"/>
                <w:szCs w:val="28"/>
              </w:rPr>
              <w:t xml:space="preserve"> </w:t>
            </w:r>
            <w:r>
              <w:rPr>
                <w:rFonts w:hint="eastAsia" w:ascii="宋体" w:hAnsi="宋体" w:eastAsia="宋体" w:cs="宋体"/>
                <w:sz w:val="28"/>
                <w:szCs w:val="28"/>
              </w:rPr>
              <w:t>,</w:t>
            </w:r>
            <w:r>
              <w:rPr>
                <w:rFonts w:hint="eastAsia" w:ascii="宋体" w:hAnsi="宋体" w:eastAsia="宋体" w:cs="宋体"/>
                <w:spacing w:val="48"/>
                <w:sz w:val="28"/>
                <w:szCs w:val="28"/>
              </w:rPr>
              <w:t xml:space="preserve"> </w:t>
            </w:r>
            <w:r>
              <w:rPr>
                <w:rFonts w:hint="eastAsia" w:ascii="宋体" w:hAnsi="宋体" w:eastAsia="宋体" w:cs="宋体"/>
                <w:sz w:val="28"/>
                <w:szCs w:val="28"/>
              </w:rPr>
              <w:t>其绝对值不应超过80℃。</w:t>
            </w:r>
          </w:p>
        </w:tc>
      </w:tr>
      <w:tr w14:paraId="4D07F4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22" w:type="dxa"/>
          <w:trHeight w:val="3781" w:hRule="atLeast"/>
        </w:trPr>
        <w:tc>
          <w:tcPr>
            <w:tcW w:w="718" w:type="dxa"/>
            <w:vAlign w:val="top"/>
          </w:tcPr>
          <w:p w14:paraId="5471005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93E13C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F3582D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7A97E6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9B7AF3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39BD6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0F643E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B71436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8</w:t>
            </w:r>
          </w:p>
        </w:tc>
        <w:tc>
          <w:tcPr>
            <w:tcW w:w="583" w:type="dxa"/>
            <w:tcBorders>
              <w:right w:val="nil"/>
            </w:tcBorders>
            <w:vAlign w:val="top"/>
          </w:tcPr>
          <w:p w14:paraId="3A8288D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ABB932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0AC06D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BC599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4296D2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3945E3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B7F9B3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51C7D34">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88C4B6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联轴</w:t>
            </w:r>
            <w:r>
              <w:rPr>
                <w:rFonts w:hint="eastAsia" w:ascii="宋体" w:hAnsi="宋体" w:eastAsia="宋体" w:cs="宋体"/>
                <w:sz w:val="28"/>
                <w:szCs w:val="28"/>
              </w:rPr>
              <w:t xml:space="preserve"> 器</w:t>
            </w:r>
          </w:p>
        </w:tc>
        <w:tc>
          <w:tcPr>
            <w:tcW w:w="8363" w:type="dxa"/>
            <w:gridSpan w:val="3"/>
            <w:tcBorders>
              <w:left w:val="nil"/>
            </w:tcBorders>
            <w:vAlign w:val="top"/>
          </w:tcPr>
          <w:p w14:paraId="03A43B5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1、可参考齿轮部分</w:t>
            </w:r>
          </w:p>
          <w:p w14:paraId="00F3A41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2、内外齿圈端面允许摆动量（mm）</w:t>
            </w:r>
          </w:p>
          <w:p w14:paraId="368481E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02"/>
              <w:gridCol w:w="1299"/>
              <w:gridCol w:w="1299"/>
              <w:gridCol w:w="818"/>
              <w:gridCol w:w="1184"/>
              <w:gridCol w:w="1551"/>
            </w:tblGrid>
            <w:tr w14:paraId="2F3979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631" w:hRule="atLeast"/>
              </w:trPr>
              <w:tc>
                <w:tcPr>
                  <w:tcW w:w="1302" w:type="dxa"/>
                  <w:vAlign w:val="top"/>
                </w:tcPr>
                <w:p w14:paraId="4F42B3E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直径</w:t>
                  </w:r>
                  <w:r>
                    <w:rPr>
                      <w:rFonts w:hint="eastAsia" w:ascii="宋体" w:hAnsi="宋体" w:eastAsia="宋体" w:cs="宋体"/>
                      <w:spacing w:val="-44"/>
                      <w:sz w:val="28"/>
                      <w:szCs w:val="28"/>
                    </w:rPr>
                    <w:t xml:space="preserve"> </w:t>
                  </w:r>
                  <w:r>
                    <w:rPr>
                      <w:rFonts w:hint="eastAsia" w:ascii="宋体" w:hAnsi="宋体" w:eastAsia="宋体" w:cs="宋体"/>
                      <w:spacing w:val="-3"/>
                      <w:sz w:val="28"/>
                      <w:szCs w:val="28"/>
                    </w:rPr>
                    <w:t>D</w:t>
                  </w:r>
                </w:p>
              </w:tc>
              <w:tc>
                <w:tcPr>
                  <w:tcW w:w="1299" w:type="dxa"/>
                  <w:vAlign w:val="top"/>
                </w:tcPr>
                <w:p w14:paraId="1231D9B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40—100</w:t>
                  </w:r>
                </w:p>
              </w:tc>
              <w:tc>
                <w:tcPr>
                  <w:tcW w:w="1299" w:type="dxa"/>
                  <w:vAlign w:val="top"/>
                </w:tcPr>
                <w:p w14:paraId="30D6CDC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100—200</w:t>
                  </w:r>
                </w:p>
              </w:tc>
              <w:tc>
                <w:tcPr>
                  <w:tcW w:w="818" w:type="dxa"/>
                  <w:vAlign w:val="top"/>
                </w:tcPr>
                <w:p w14:paraId="39B0E19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200</w:t>
                  </w:r>
                  <w:r>
                    <w:rPr>
                      <w:rFonts w:hint="eastAsia" w:ascii="宋体" w:hAnsi="宋体" w:eastAsia="宋体" w:cs="宋体"/>
                      <w:spacing w:val="69"/>
                      <w:sz w:val="28"/>
                      <w:szCs w:val="28"/>
                    </w:rPr>
                    <w:t xml:space="preserve"> </w:t>
                  </w:r>
                  <w:r>
                    <w:rPr>
                      <w:rFonts w:hint="eastAsia" w:ascii="宋体" w:hAnsi="宋体" w:eastAsia="宋体" w:cs="宋体"/>
                      <w:spacing w:val="-3"/>
                      <w:sz w:val="28"/>
                      <w:szCs w:val="28"/>
                    </w:rPr>
                    <w:t>—</w:t>
                  </w:r>
                </w:p>
                <w:p w14:paraId="6EAB316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400</w:t>
                  </w:r>
                </w:p>
              </w:tc>
              <w:tc>
                <w:tcPr>
                  <w:tcW w:w="1184" w:type="dxa"/>
                  <w:vAlign w:val="top"/>
                </w:tcPr>
                <w:p w14:paraId="14E8E4D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400—800</w:t>
                  </w:r>
                </w:p>
              </w:tc>
              <w:tc>
                <w:tcPr>
                  <w:tcW w:w="1551" w:type="dxa"/>
                  <w:tcBorders>
                    <w:right w:val="nil"/>
                  </w:tcBorders>
                  <w:vAlign w:val="top"/>
                </w:tcPr>
                <w:p w14:paraId="2C3D852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800—1200</w:t>
                  </w:r>
                </w:p>
              </w:tc>
            </w:tr>
            <w:tr w14:paraId="70166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302" w:type="dxa"/>
                  <w:vAlign w:val="top"/>
                </w:tcPr>
                <w:p w14:paraId="6D725BD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允许摆动量</w:t>
                  </w:r>
                </w:p>
              </w:tc>
              <w:tc>
                <w:tcPr>
                  <w:tcW w:w="1299" w:type="dxa"/>
                  <w:vAlign w:val="top"/>
                </w:tcPr>
                <w:p w14:paraId="057109C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6"/>
                      <w:sz w:val="28"/>
                      <w:szCs w:val="28"/>
                    </w:rPr>
                    <w:t>±0.01</w:t>
                  </w:r>
                </w:p>
              </w:tc>
              <w:tc>
                <w:tcPr>
                  <w:tcW w:w="1299" w:type="dxa"/>
                  <w:vAlign w:val="top"/>
                </w:tcPr>
                <w:p w14:paraId="3DB1936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6"/>
                      <w:sz w:val="28"/>
                      <w:szCs w:val="28"/>
                    </w:rPr>
                    <w:t>±0.02</w:t>
                  </w:r>
                </w:p>
              </w:tc>
              <w:tc>
                <w:tcPr>
                  <w:tcW w:w="818" w:type="dxa"/>
                  <w:vAlign w:val="top"/>
                </w:tcPr>
                <w:p w14:paraId="6A77E8F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6"/>
                      <w:sz w:val="28"/>
                      <w:szCs w:val="28"/>
                    </w:rPr>
                    <w:t>±0.04</w:t>
                  </w:r>
                </w:p>
              </w:tc>
              <w:tc>
                <w:tcPr>
                  <w:tcW w:w="1184" w:type="dxa"/>
                  <w:vAlign w:val="top"/>
                </w:tcPr>
                <w:p w14:paraId="5EB0E90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6"/>
                      <w:sz w:val="28"/>
                      <w:szCs w:val="28"/>
                    </w:rPr>
                    <w:t>±0.08</w:t>
                  </w:r>
                </w:p>
              </w:tc>
              <w:tc>
                <w:tcPr>
                  <w:tcW w:w="1551" w:type="dxa"/>
                  <w:tcBorders>
                    <w:right w:val="nil"/>
                  </w:tcBorders>
                  <w:vAlign w:val="top"/>
                </w:tcPr>
                <w:p w14:paraId="4171534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±0.120</w:t>
                  </w:r>
                </w:p>
              </w:tc>
            </w:tr>
          </w:tbl>
          <w:p w14:paraId="430E961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3、两根轴的允许径向位移量，根据模数不同，其值为</w:t>
            </w:r>
            <w:r>
              <w:rPr>
                <w:rFonts w:hint="eastAsia" w:ascii="宋体" w:hAnsi="宋体" w:eastAsia="宋体" w:cs="宋体"/>
                <w:spacing w:val="-25"/>
                <w:sz w:val="28"/>
                <w:szCs w:val="28"/>
              </w:rPr>
              <w:t xml:space="preserve"> </w:t>
            </w:r>
            <w:r>
              <w:rPr>
                <w:rFonts w:hint="eastAsia" w:ascii="宋体" w:hAnsi="宋体" w:eastAsia="宋体" w:cs="宋体"/>
                <w:spacing w:val="-1"/>
                <w:sz w:val="28"/>
                <w:szCs w:val="28"/>
              </w:rPr>
              <w:t>0.4—3.2mm</w:t>
            </w:r>
          </w:p>
          <w:p w14:paraId="58FAE32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7453" w:type="dxa"/>
              <w:tblInd w:w="1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75"/>
              <w:gridCol w:w="1156"/>
              <w:gridCol w:w="844"/>
              <w:gridCol w:w="708"/>
              <w:gridCol w:w="570"/>
              <w:gridCol w:w="844"/>
              <w:gridCol w:w="600"/>
              <w:gridCol w:w="435"/>
              <w:gridCol w:w="921"/>
            </w:tblGrid>
            <w:tr w14:paraId="51D860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375" w:type="dxa"/>
                  <w:vAlign w:val="top"/>
                </w:tcPr>
                <w:p w14:paraId="3404C8D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模数/m</w:t>
                  </w:r>
                </w:p>
              </w:tc>
              <w:tc>
                <w:tcPr>
                  <w:tcW w:w="1156" w:type="dxa"/>
                  <w:vAlign w:val="top"/>
                </w:tcPr>
                <w:p w14:paraId="5BA165C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2.5</w:t>
                  </w:r>
                </w:p>
              </w:tc>
              <w:tc>
                <w:tcPr>
                  <w:tcW w:w="844" w:type="dxa"/>
                  <w:vAlign w:val="top"/>
                </w:tcPr>
                <w:p w14:paraId="252385F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2.5</w:t>
                  </w:r>
                </w:p>
              </w:tc>
              <w:tc>
                <w:tcPr>
                  <w:tcW w:w="708" w:type="dxa"/>
                  <w:vAlign w:val="top"/>
                </w:tcPr>
                <w:p w14:paraId="01D7805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570" w:type="dxa"/>
                  <w:vAlign w:val="top"/>
                </w:tcPr>
                <w:p w14:paraId="17928A9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844" w:type="dxa"/>
                  <w:vAlign w:val="top"/>
                </w:tcPr>
                <w:p w14:paraId="48E54B0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3</w:t>
                  </w:r>
                </w:p>
              </w:tc>
              <w:tc>
                <w:tcPr>
                  <w:tcW w:w="600" w:type="dxa"/>
                  <w:vAlign w:val="top"/>
                </w:tcPr>
                <w:p w14:paraId="36F6D7E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435" w:type="dxa"/>
                  <w:vAlign w:val="top"/>
                </w:tcPr>
                <w:p w14:paraId="55F35D2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c>
                <w:tcPr>
                  <w:tcW w:w="921" w:type="dxa"/>
                  <w:tcBorders>
                    <w:right w:val="nil"/>
                  </w:tcBorders>
                  <w:vAlign w:val="top"/>
                </w:tcPr>
                <w:p w14:paraId="7F764D4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4</w:t>
                  </w:r>
                </w:p>
              </w:tc>
            </w:tr>
            <w:tr w14:paraId="0F22E8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1375" w:type="dxa"/>
                  <w:vAlign w:val="top"/>
                </w:tcPr>
                <w:p w14:paraId="0AA8B3A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齿数/Z</w:t>
                  </w:r>
                </w:p>
              </w:tc>
              <w:tc>
                <w:tcPr>
                  <w:tcW w:w="1156" w:type="dxa"/>
                  <w:vAlign w:val="top"/>
                </w:tcPr>
                <w:p w14:paraId="2461378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30</w:t>
                  </w:r>
                </w:p>
              </w:tc>
              <w:tc>
                <w:tcPr>
                  <w:tcW w:w="844" w:type="dxa"/>
                  <w:vAlign w:val="top"/>
                </w:tcPr>
                <w:p w14:paraId="4CFBC0F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38</w:t>
                  </w:r>
                </w:p>
              </w:tc>
              <w:tc>
                <w:tcPr>
                  <w:tcW w:w="708" w:type="dxa"/>
                  <w:vAlign w:val="top"/>
                </w:tcPr>
                <w:p w14:paraId="676EDEA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40</w:t>
                  </w:r>
                </w:p>
              </w:tc>
              <w:tc>
                <w:tcPr>
                  <w:tcW w:w="570" w:type="dxa"/>
                  <w:vAlign w:val="top"/>
                </w:tcPr>
                <w:p w14:paraId="3AF8913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48</w:t>
                  </w:r>
                </w:p>
              </w:tc>
              <w:tc>
                <w:tcPr>
                  <w:tcW w:w="844" w:type="dxa"/>
                  <w:vAlign w:val="top"/>
                </w:tcPr>
                <w:p w14:paraId="60C258B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56</w:t>
                  </w:r>
                </w:p>
              </w:tc>
              <w:tc>
                <w:tcPr>
                  <w:tcW w:w="600" w:type="dxa"/>
                  <w:vAlign w:val="top"/>
                </w:tcPr>
                <w:p w14:paraId="5DEB934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48</w:t>
                  </w:r>
                </w:p>
              </w:tc>
              <w:tc>
                <w:tcPr>
                  <w:tcW w:w="435" w:type="dxa"/>
                  <w:vAlign w:val="top"/>
                </w:tcPr>
                <w:p w14:paraId="50197F8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56</w:t>
                  </w:r>
                </w:p>
              </w:tc>
              <w:tc>
                <w:tcPr>
                  <w:tcW w:w="921" w:type="dxa"/>
                  <w:tcBorders>
                    <w:right w:val="nil"/>
                  </w:tcBorders>
                  <w:vAlign w:val="top"/>
                </w:tcPr>
                <w:p w14:paraId="2723889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62</w:t>
                  </w:r>
                </w:p>
              </w:tc>
            </w:tr>
            <w:tr w14:paraId="135D9E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375" w:type="dxa"/>
                  <w:vAlign w:val="top"/>
                </w:tcPr>
                <w:p w14:paraId="52E63EF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
                      <w:sz w:val="28"/>
                      <w:szCs w:val="28"/>
                    </w:rPr>
                    <w:t>径向位移/mm</w:t>
                  </w:r>
                </w:p>
              </w:tc>
              <w:tc>
                <w:tcPr>
                  <w:tcW w:w="1156" w:type="dxa"/>
                  <w:vAlign w:val="top"/>
                </w:tcPr>
                <w:p w14:paraId="466C74F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0.4</w:t>
                  </w:r>
                </w:p>
              </w:tc>
              <w:tc>
                <w:tcPr>
                  <w:tcW w:w="844" w:type="dxa"/>
                  <w:vAlign w:val="top"/>
                </w:tcPr>
                <w:p w14:paraId="076F8AAD">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0.65</w:t>
                  </w:r>
                </w:p>
              </w:tc>
              <w:tc>
                <w:tcPr>
                  <w:tcW w:w="708" w:type="dxa"/>
                  <w:vAlign w:val="top"/>
                </w:tcPr>
                <w:p w14:paraId="019C064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0.8</w:t>
                  </w:r>
                </w:p>
              </w:tc>
              <w:tc>
                <w:tcPr>
                  <w:tcW w:w="570" w:type="dxa"/>
                  <w:vAlign w:val="top"/>
                </w:tcPr>
                <w:p w14:paraId="7A7A037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1</w:t>
                  </w:r>
                </w:p>
              </w:tc>
              <w:tc>
                <w:tcPr>
                  <w:tcW w:w="844" w:type="dxa"/>
                  <w:vAlign w:val="top"/>
                </w:tcPr>
                <w:p w14:paraId="1242F7C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1.25</w:t>
                  </w:r>
                </w:p>
              </w:tc>
              <w:tc>
                <w:tcPr>
                  <w:tcW w:w="600" w:type="dxa"/>
                  <w:vAlign w:val="top"/>
                </w:tcPr>
                <w:p w14:paraId="017A652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1.35</w:t>
                  </w:r>
                </w:p>
              </w:tc>
              <w:tc>
                <w:tcPr>
                  <w:tcW w:w="435" w:type="dxa"/>
                  <w:vAlign w:val="top"/>
                </w:tcPr>
                <w:p w14:paraId="74A24DD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1"/>
                    <w:jc w:val="center"/>
                    <w:textAlignment w:val="auto"/>
                    <w:rPr>
                      <w:rFonts w:hint="eastAsia" w:ascii="宋体" w:hAnsi="宋体" w:eastAsia="宋体" w:cs="宋体"/>
                      <w:sz w:val="28"/>
                      <w:szCs w:val="28"/>
                    </w:rPr>
                  </w:pPr>
                  <w:r>
                    <w:rPr>
                      <w:rFonts w:hint="eastAsia" w:ascii="宋体" w:hAnsi="宋体" w:eastAsia="宋体" w:cs="宋体"/>
                      <w:spacing w:val="-10"/>
                      <w:sz w:val="28"/>
                      <w:szCs w:val="28"/>
                    </w:rPr>
                    <w:t>1.</w:t>
                  </w:r>
                  <w:r>
                    <w:rPr>
                      <w:rFonts w:hint="eastAsia" w:ascii="宋体" w:hAnsi="宋体" w:eastAsia="宋体" w:cs="宋体"/>
                      <w:sz w:val="28"/>
                      <w:szCs w:val="28"/>
                    </w:rPr>
                    <w:t xml:space="preserve"> 6</w:t>
                  </w:r>
                </w:p>
              </w:tc>
              <w:tc>
                <w:tcPr>
                  <w:tcW w:w="921" w:type="dxa"/>
                  <w:tcBorders>
                    <w:right w:val="nil"/>
                  </w:tcBorders>
                  <w:vAlign w:val="top"/>
                </w:tcPr>
                <w:p w14:paraId="0215414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7"/>
                      <w:sz w:val="28"/>
                      <w:szCs w:val="28"/>
                    </w:rPr>
                    <w:t>1.8</w:t>
                  </w:r>
                </w:p>
              </w:tc>
            </w:tr>
          </w:tbl>
          <w:p w14:paraId="6229932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4、内齿圈轴线歪斜角允许在</w:t>
            </w:r>
            <w:r>
              <w:rPr>
                <w:rFonts w:hint="eastAsia" w:ascii="宋体" w:hAnsi="宋体" w:eastAsia="宋体" w:cs="宋体"/>
                <w:spacing w:val="-33"/>
                <w:sz w:val="28"/>
                <w:szCs w:val="28"/>
              </w:rPr>
              <w:t xml:space="preserve"> </w:t>
            </w:r>
            <w:r>
              <w:rPr>
                <w:rFonts w:hint="eastAsia" w:ascii="宋体" w:hAnsi="宋体" w:eastAsia="宋体" w:cs="宋体"/>
                <w:spacing w:val="-2"/>
                <w:sz w:val="28"/>
                <w:szCs w:val="28"/>
              </w:rPr>
              <w:t>0</w:t>
            </w:r>
            <w:r>
              <w:rPr>
                <w:rFonts w:hint="eastAsia" w:ascii="宋体" w:hAnsi="宋体" w:eastAsia="宋体" w:cs="宋体"/>
                <w:spacing w:val="-68"/>
                <w:sz w:val="28"/>
                <w:szCs w:val="28"/>
              </w:rPr>
              <w:t xml:space="preserve"> </w:t>
            </w:r>
            <w:r>
              <w:rPr>
                <w:rFonts w:hint="eastAsia" w:ascii="宋体" w:hAnsi="宋体" w:eastAsia="宋体" w:cs="宋体"/>
                <w:spacing w:val="-2"/>
                <w:sz w:val="28"/>
                <w:szCs w:val="28"/>
              </w:rPr>
              <w:t>°30´范围内</w:t>
            </w:r>
          </w:p>
          <w:p w14:paraId="65C0BCA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z w:val="28"/>
                <w:szCs w:val="28"/>
              </w:rPr>
              <w:t>5、径向位移最大值</w:t>
            </w:r>
            <w:r>
              <w:rPr>
                <w:rFonts w:hint="eastAsia" w:ascii="宋体" w:hAnsi="宋体" w:eastAsia="宋体" w:cs="宋体"/>
                <w:spacing w:val="-40"/>
                <w:sz w:val="28"/>
                <w:szCs w:val="28"/>
              </w:rPr>
              <w:t xml:space="preserve"> </w:t>
            </w:r>
            <w:r>
              <w:rPr>
                <w:rFonts w:hint="eastAsia" w:ascii="宋体" w:hAnsi="宋体" w:eastAsia="宋体" w:cs="宋体"/>
                <w:sz w:val="28"/>
                <w:szCs w:val="28"/>
              </w:rPr>
              <w:t>Y</w:t>
            </w:r>
            <w:r>
              <w:rPr>
                <w:rFonts w:hint="eastAsia" w:ascii="宋体" w:hAnsi="宋体" w:eastAsia="宋体" w:cs="宋体"/>
                <w:position w:val="-2"/>
                <w:sz w:val="28"/>
                <w:szCs w:val="28"/>
              </w:rPr>
              <w:t>max</w:t>
            </w:r>
            <w:r>
              <w:rPr>
                <w:rFonts w:hint="eastAsia" w:ascii="宋体" w:hAnsi="宋体" w:eastAsia="宋体" w:cs="宋体"/>
                <w:sz w:val="28"/>
                <w:szCs w:val="28"/>
              </w:rPr>
              <w:t>=0.00872A。A—两外齿套从齿中心量起的中间轴的长</w:t>
            </w:r>
            <w:r>
              <w:rPr>
                <w:rFonts w:hint="eastAsia" w:ascii="宋体" w:hAnsi="宋体" w:eastAsia="宋体" w:cs="宋体"/>
                <w:spacing w:val="-1"/>
                <w:sz w:val="28"/>
                <w:szCs w:val="28"/>
              </w:rPr>
              <w:t>度。</w:t>
            </w:r>
          </w:p>
        </w:tc>
      </w:tr>
      <w:tr w14:paraId="00ABAA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1556" w:hRule="atLeast"/>
        </w:trPr>
        <w:tc>
          <w:tcPr>
            <w:tcW w:w="718" w:type="dxa"/>
            <w:vAlign w:val="top"/>
          </w:tcPr>
          <w:p w14:paraId="099098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BFA778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53AEB6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60A871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A881EC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0302D0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55CCEC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D0C884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87E7CB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F7BE80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z w:val="28"/>
                <w:szCs w:val="28"/>
              </w:rPr>
              <w:t>9</w:t>
            </w:r>
          </w:p>
        </w:tc>
        <w:tc>
          <w:tcPr>
            <w:tcW w:w="587" w:type="dxa"/>
            <w:gridSpan w:val="2"/>
            <w:vAlign w:val="top"/>
          </w:tcPr>
          <w:p w14:paraId="4F60790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253F5A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78FE0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866634B">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EE5FD2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377FBA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2776872">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E16EA5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1088A2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D8F88C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制动</w:t>
            </w:r>
            <w:r>
              <w:rPr>
                <w:rFonts w:hint="eastAsia" w:ascii="宋体" w:hAnsi="宋体" w:eastAsia="宋体" w:cs="宋体"/>
                <w:sz w:val="28"/>
                <w:szCs w:val="28"/>
              </w:rPr>
              <w:t xml:space="preserve"> 器</w:t>
            </w:r>
          </w:p>
        </w:tc>
        <w:tc>
          <w:tcPr>
            <w:tcW w:w="8369" w:type="dxa"/>
            <w:gridSpan w:val="3"/>
            <w:vAlign w:val="top"/>
          </w:tcPr>
          <w:p w14:paraId="6B143E2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1、其磨损量不应超过原厚度的</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50%，铆钉</w:t>
            </w:r>
            <w:r>
              <w:rPr>
                <w:rFonts w:hint="eastAsia" w:ascii="宋体" w:hAnsi="宋体" w:eastAsia="宋体" w:cs="宋体"/>
                <w:spacing w:val="-2"/>
                <w:sz w:val="28"/>
                <w:szCs w:val="28"/>
              </w:rPr>
              <w:t>应下沉≥2mm</w:t>
            </w:r>
          </w:p>
          <w:p w14:paraId="2365479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2、包括制动轮工作表面、制动轮与摩擦片接触的面积等项标准。</w:t>
            </w:r>
          </w:p>
          <w:p w14:paraId="2DD011B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2.1、制动轮工作表面粗糙度不低于</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Ra1.6</w:t>
            </w:r>
            <w:r>
              <w:rPr>
                <w:rFonts w:hint="eastAsia" w:ascii="宋体" w:hAnsi="宋体" w:eastAsia="宋体" w:cs="宋体"/>
                <w:spacing w:val="-38"/>
                <w:sz w:val="28"/>
                <w:szCs w:val="28"/>
              </w:rPr>
              <w:t xml:space="preserve"> </w:t>
            </w:r>
            <w:r>
              <w:rPr>
                <w:rFonts w:hint="eastAsia" w:ascii="宋体" w:hAnsi="宋体" w:eastAsia="宋体" w:cs="宋体"/>
                <w:spacing w:val="-1"/>
                <w:sz w:val="28"/>
                <w:szCs w:val="28"/>
              </w:rPr>
              <w:t>μm，HRC</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不低于</w:t>
            </w:r>
            <w:r>
              <w:rPr>
                <w:rFonts w:hint="eastAsia" w:ascii="宋体" w:hAnsi="宋体" w:eastAsia="宋体" w:cs="宋体"/>
                <w:spacing w:val="-31"/>
                <w:sz w:val="28"/>
                <w:szCs w:val="28"/>
              </w:rPr>
              <w:t xml:space="preserve"> </w:t>
            </w:r>
            <w:r>
              <w:rPr>
                <w:rFonts w:hint="eastAsia" w:ascii="宋体" w:hAnsi="宋体" w:eastAsia="宋体" w:cs="宋体"/>
                <w:spacing w:val="-2"/>
                <w:sz w:val="28"/>
                <w:szCs w:val="28"/>
              </w:rPr>
              <w:t>50，深度</w:t>
            </w:r>
            <w:r>
              <w:rPr>
                <w:rFonts w:hint="eastAsia" w:ascii="宋体" w:hAnsi="宋体" w:eastAsia="宋体" w:cs="宋体"/>
                <w:spacing w:val="-33"/>
                <w:sz w:val="28"/>
                <w:szCs w:val="28"/>
              </w:rPr>
              <w:t xml:space="preserve"> </w:t>
            </w:r>
            <w:r>
              <w:rPr>
                <w:rFonts w:hint="eastAsia" w:ascii="宋体" w:hAnsi="宋体" w:eastAsia="宋体" w:cs="宋体"/>
                <w:spacing w:val="-2"/>
                <w:sz w:val="28"/>
                <w:szCs w:val="28"/>
              </w:rPr>
              <w:t>2mm</w:t>
            </w:r>
            <w:r>
              <w:rPr>
                <w:rFonts w:hint="eastAsia" w:ascii="宋体" w:hAnsi="宋体" w:eastAsia="宋体" w:cs="宋体"/>
                <w:spacing w:val="-33"/>
                <w:sz w:val="28"/>
                <w:szCs w:val="28"/>
              </w:rPr>
              <w:t xml:space="preserve"> </w:t>
            </w:r>
            <w:r>
              <w:rPr>
                <w:rFonts w:hint="eastAsia" w:ascii="宋体" w:hAnsi="宋体" w:eastAsia="宋体" w:cs="宋体"/>
                <w:spacing w:val="-2"/>
                <w:sz w:val="28"/>
                <w:szCs w:val="28"/>
              </w:rPr>
              <w:t>处不低于</w:t>
            </w:r>
            <w:r>
              <w:rPr>
                <w:rFonts w:hint="eastAsia" w:ascii="宋体" w:hAnsi="宋体" w:eastAsia="宋体" w:cs="宋体"/>
                <w:spacing w:val="-39"/>
                <w:sz w:val="28"/>
                <w:szCs w:val="28"/>
              </w:rPr>
              <w:t xml:space="preserve"> </w:t>
            </w:r>
            <w:r>
              <w:rPr>
                <w:rFonts w:hint="eastAsia" w:ascii="宋体" w:hAnsi="宋体" w:eastAsia="宋体" w:cs="宋体"/>
                <w:spacing w:val="-2"/>
                <w:sz w:val="28"/>
                <w:szCs w:val="28"/>
              </w:rPr>
              <w:t>HRC40；工</w:t>
            </w:r>
            <w:r>
              <w:rPr>
                <w:rFonts w:hint="eastAsia" w:ascii="宋体" w:hAnsi="宋体" w:eastAsia="宋体" w:cs="宋体"/>
                <w:sz w:val="28"/>
                <w:szCs w:val="28"/>
              </w:rPr>
              <w:t xml:space="preserve"> </w:t>
            </w:r>
            <w:r>
              <w:rPr>
                <w:rFonts w:hint="eastAsia" w:ascii="宋体" w:hAnsi="宋体" w:eastAsia="宋体" w:cs="宋体"/>
                <w:spacing w:val="-2"/>
                <w:sz w:val="28"/>
                <w:szCs w:val="28"/>
              </w:rPr>
              <w:t>作表面凹痕或单边径向磨损量达</w:t>
            </w:r>
            <w:r>
              <w:rPr>
                <w:rFonts w:hint="eastAsia" w:ascii="宋体" w:hAnsi="宋体" w:eastAsia="宋体" w:cs="宋体"/>
                <w:spacing w:val="-15"/>
                <w:sz w:val="28"/>
                <w:szCs w:val="28"/>
              </w:rPr>
              <w:t xml:space="preserve"> </w:t>
            </w:r>
            <w:r>
              <w:rPr>
                <w:rFonts w:hint="eastAsia" w:ascii="宋体" w:hAnsi="宋体" w:eastAsia="宋体" w:cs="宋体"/>
                <w:spacing w:val="-2"/>
                <w:sz w:val="28"/>
                <w:szCs w:val="28"/>
              </w:rPr>
              <w:t>1.5mm</w:t>
            </w:r>
            <w:r>
              <w:rPr>
                <w:rFonts w:hint="eastAsia" w:ascii="宋体" w:hAnsi="宋体" w:eastAsia="宋体" w:cs="宋体"/>
                <w:spacing w:val="-28"/>
                <w:sz w:val="28"/>
                <w:szCs w:val="28"/>
              </w:rPr>
              <w:t xml:space="preserve"> </w:t>
            </w:r>
            <w:r>
              <w:rPr>
                <w:rFonts w:hint="eastAsia" w:ascii="宋体" w:hAnsi="宋体" w:eastAsia="宋体" w:cs="宋体"/>
                <w:spacing w:val="-2"/>
                <w:sz w:val="28"/>
                <w:szCs w:val="28"/>
              </w:rPr>
              <w:t>时应重新车制及热处理。加工后的制动轮厚度：对起升</w:t>
            </w:r>
            <w:r>
              <w:rPr>
                <w:rFonts w:hint="eastAsia" w:ascii="宋体" w:hAnsi="宋体" w:eastAsia="宋体" w:cs="宋体"/>
                <w:sz w:val="28"/>
                <w:szCs w:val="28"/>
              </w:rPr>
              <w:t xml:space="preserve"> 机构不应小于原厚度的</w:t>
            </w:r>
            <w:r>
              <w:rPr>
                <w:rFonts w:hint="eastAsia" w:ascii="宋体" w:hAnsi="宋体" w:eastAsia="宋体" w:cs="宋体"/>
                <w:spacing w:val="-18"/>
                <w:sz w:val="28"/>
                <w:szCs w:val="28"/>
              </w:rPr>
              <w:t xml:space="preserve"> </w:t>
            </w:r>
            <w:r>
              <w:rPr>
                <w:rFonts w:hint="eastAsia" w:ascii="宋体" w:hAnsi="宋体" w:eastAsia="宋体" w:cs="宋体"/>
                <w:sz w:val="28"/>
                <w:szCs w:val="28"/>
              </w:rPr>
              <w:t>70%，对运行机构不应小于原厚度的50%，制动轮大修后，D≤200mm</w:t>
            </w:r>
            <w:r>
              <w:rPr>
                <w:rFonts w:hint="eastAsia" w:ascii="宋体" w:hAnsi="宋体" w:eastAsia="宋体" w:cs="宋体"/>
                <w:spacing w:val="-23"/>
                <w:sz w:val="28"/>
                <w:szCs w:val="28"/>
              </w:rPr>
              <w:t xml:space="preserve"> </w:t>
            </w:r>
            <w:r>
              <w:rPr>
                <w:rFonts w:hint="eastAsia" w:ascii="宋体" w:hAnsi="宋体" w:eastAsia="宋体" w:cs="宋体"/>
                <w:sz w:val="28"/>
                <w:szCs w:val="28"/>
              </w:rPr>
              <w:t xml:space="preserve">的 </w:t>
            </w:r>
            <w:r>
              <w:rPr>
                <w:rFonts w:hint="eastAsia" w:ascii="宋体" w:hAnsi="宋体" w:eastAsia="宋体" w:cs="宋体"/>
                <w:spacing w:val="-1"/>
                <w:sz w:val="28"/>
                <w:szCs w:val="28"/>
              </w:rPr>
              <w:t>径向跳动不应大于</w:t>
            </w:r>
            <w:r>
              <w:rPr>
                <w:rFonts w:hint="eastAsia" w:ascii="宋体" w:hAnsi="宋体" w:eastAsia="宋体" w:cs="宋体"/>
                <w:spacing w:val="-39"/>
                <w:sz w:val="28"/>
                <w:szCs w:val="28"/>
              </w:rPr>
              <w:t xml:space="preserve"> </w:t>
            </w:r>
            <w:r>
              <w:rPr>
                <w:rFonts w:hint="eastAsia" w:ascii="宋体" w:hAnsi="宋体" w:eastAsia="宋体" w:cs="宋体"/>
                <w:spacing w:val="-1"/>
                <w:sz w:val="28"/>
                <w:szCs w:val="28"/>
              </w:rPr>
              <w:t>0.05mm，D＞200mm</w:t>
            </w:r>
            <w:r>
              <w:rPr>
                <w:rFonts w:hint="eastAsia" w:ascii="宋体" w:hAnsi="宋体" w:eastAsia="宋体" w:cs="宋体"/>
                <w:spacing w:val="-23"/>
                <w:sz w:val="28"/>
                <w:szCs w:val="28"/>
              </w:rPr>
              <w:t xml:space="preserve"> </w:t>
            </w:r>
            <w:r>
              <w:rPr>
                <w:rFonts w:hint="eastAsia" w:ascii="宋体" w:hAnsi="宋体" w:eastAsia="宋体" w:cs="宋体"/>
                <w:spacing w:val="-1"/>
                <w:sz w:val="28"/>
                <w:szCs w:val="28"/>
              </w:rPr>
              <w:t>的径向跳动不应</w:t>
            </w:r>
            <w:r>
              <w:rPr>
                <w:rFonts w:hint="eastAsia" w:ascii="宋体" w:hAnsi="宋体" w:eastAsia="宋体" w:cs="宋体"/>
                <w:spacing w:val="-2"/>
                <w:sz w:val="28"/>
                <w:szCs w:val="28"/>
              </w:rPr>
              <w:t>大于</w:t>
            </w:r>
            <w:r>
              <w:rPr>
                <w:rFonts w:hint="eastAsia" w:ascii="宋体" w:hAnsi="宋体" w:eastAsia="宋体" w:cs="宋体"/>
                <w:spacing w:val="-36"/>
                <w:sz w:val="28"/>
                <w:szCs w:val="28"/>
              </w:rPr>
              <w:t xml:space="preserve"> </w:t>
            </w:r>
            <w:r>
              <w:rPr>
                <w:rFonts w:hint="eastAsia" w:ascii="宋体" w:hAnsi="宋体" w:eastAsia="宋体" w:cs="宋体"/>
                <w:spacing w:val="-2"/>
                <w:sz w:val="28"/>
                <w:szCs w:val="28"/>
              </w:rPr>
              <w:t>0.1mm。</w:t>
            </w:r>
          </w:p>
          <w:p w14:paraId="1540B81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1"/>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2.2、接触面积不小于摩擦片总面积的80%；二者中心线的偏</w:t>
            </w:r>
            <w:r>
              <w:rPr>
                <w:rFonts w:hint="eastAsia" w:ascii="宋体" w:hAnsi="宋体" w:eastAsia="宋体" w:cs="宋体"/>
                <w:sz w:val="28"/>
                <w:szCs w:val="28"/>
              </w:rPr>
              <w:t>差值为：当</w:t>
            </w:r>
            <w:r>
              <w:rPr>
                <w:rFonts w:hint="eastAsia" w:ascii="宋体" w:hAnsi="宋体" w:eastAsia="宋体" w:cs="宋体"/>
                <w:spacing w:val="-41"/>
                <w:sz w:val="28"/>
                <w:szCs w:val="28"/>
              </w:rPr>
              <w:t xml:space="preserve"> </w:t>
            </w:r>
            <w:r>
              <w:rPr>
                <w:rFonts w:hint="eastAsia" w:ascii="宋体" w:hAnsi="宋体" w:eastAsia="宋体" w:cs="宋体"/>
                <w:sz w:val="28"/>
                <w:szCs w:val="28"/>
              </w:rPr>
              <w:t>D≤200mm</w:t>
            </w:r>
            <w:r>
              <w:rPr>
                <w:rFonts w:hint="eastAsia" w:ascii="宋体" w:hAnsi="宋体" w:eastAsia="宋体" w:cs="宋体"/>
                <w:spacing w:val="-30"/>
                <w:sz w:val="28"/>
                <w:szCs w:val="28"/>
              </w:rPr>
              <w:t xml:space="preserve"> </w:t>
            </w:r>
            <w:r>
              <w:rPr>
                <w:rFonts w:hint="eastAsia" w:ascii="宋体" w:hAnsi="宋体" w:eastAsia="宋体" w:cs="宋体"/>
                <w:sz w:val="28"/>
                <w:szCs w:val="28"/>
              </w:rPr>
              <w:t xml:space="preserve">时，不应超 </w:t>
            </w:r>
            <w:r>
              <w:rPr>
                <w:rFonts w:hint="eastAsia" w:ascii="宋体" w:hAnsi="宋体" w:eastAsia="宋体" w:cs="宋体"/>
                <w:spacing w:val="-2"/>
                <w:sz w:val="28"/>
                <w:szCs w:val="28"/>
              </w:rPr>
              <w:t>过</w:t>
            </w:r>
            <w:r>
              <w:rPr>
                <w:rFonts w:hint="eastAsia" w:ascii="宋体" w:hAnsi="宋体" w:eastAsia="宋体" w:cs="宋体"/>
                <w:spacing w:val="-38"/>
                <w:sz w:val="28"/>
                <w:szCs w:val="28"/>
              </w:rPr>
              <w:t xml:space="preserve"> </w:t>
            </w:r>
            <w:r>
              <w:rPr>
                <w:rFonts w:hint="eastAsia" w:ascii="宋体" w:hAnsi="宋体" w:eastAsia="宋体" w:cs="宋体"/>
                <w:spacing w:val="-2"/>
                <w:sz w:val="28"/>
                <w:szCs w:val="28"/>
              </w:rPr>
              <w:t>2mm，D＞300mm</w:t>
            </w:r>
            <w:r>
              <w:rPr>
                <w:rFonts w:hint="eastAsia" w:ascii="宋体" w:hAnsi="宋体" w:eastAsia="宋体" w:cs="宋体"/>
                <w:spacing w:val="-28"/>
                <w:sz w:val="28"/>
                <w:szCs w:val="28"/>
              </w:rPr>
              <w:t xml:space="preserve"> </w:t>
            </w:r>
            <w:r>
              <w:rPr>
                <w:rFonts w:hint="eastAsia" w:ascii="宋体" w:hAnsi="宋体" w:eastAsia="宋体" w:cs="宋体"/>
                <w:spacing w:val="-2"/>
                <w:sz w:val="28"/>
                <w:szCs w:val="28"/>
              </w:rPr>
              <w:t>时，不应超过</w:t>
            </w:r>
            <w:r>
              <w:rPr>
                <w:rFonts w:hint="eastAsia" w:ascii="宋体" w:hAnsi="宋体" w:eastAsia="宋体" w:cs="宋体"/>
                <w:spacing w:val="-36"/>
                <w:sz w:val="28"/>
                <w:szCs w:val="28"/>
              </w:rPr>
              <w:t xml:space="preserve"> </w:t>
            </w:r>
            <w:r>
              <w:rPr>
                <w:rFonts w:hint="eastAsia" w:ascii="宋体" w:hAnsi="宋体" w:eastAsia="宋体" w:cs="宋体"/>
                <w:spacing w:val="-2"/>
                <w:sz w:val="28"/>
                <w:szCs w:val="28"/>
              </w:rPr>
              <w:t>3mm。</w:t>
            </w:r>
          </w:p>
          <w:p w14:paraId="28D0B4B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2.3、制动轮安装后允许的摆幅  mm</w:t>
            </w:r>
          </w:p>
          <w:p w14:paraId="160C10DA">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bl>
            <w:tblPr>
              <w:tblStyle w:val="8"/>
              <w:tblW w:w="5127" w:type="dxa"/>
              <w:tblInd w:w="10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028"/>
              <w:gridCol w:w="662"/>
              <w:gridCol w:w="899"/>
              <w:gridCol w:w="1259"/>
              <w:gridCol w:w="1279"/>
            </w:tblGrid>
            <w:tr w14:paraId="2AC86C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690" w:type="dxa"/>
                  <w:gridSpan w:val="2"/>
                  <w:vAlign w:val="top"/>
                </w:tcPr>
                <w:p w14:paraId="4AAE47B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制动轮直径</w:t>
                  </w:r>
                  <w:r>
                    <w:rPr>
                      <w:rFonts w:hint="eastAsia" w:ascii="宋体" w:hAnsi="宋体" w:eastAsia="宋体" w:cs="宋体"/>
                      <w:spacing w:val="-40"/>
                      <w:sz w:val="28"/>
                      <w:szCs w:val="28"/>
                    </w:rPr>
                    <w:t xml:space="preserve"> </w:t>
                  </w:r>
                  <w:r>
                    <w:rPr>
                      <w:rFonts w:hint="eastAsia" w:ascii="宋体" w:hAnsi="宋体" w:eastAsia="宋体" w:cs="宋体"/>
                      <w:spacing w:val="-2"/>
                      <w:sz w:val="28"/>
                      <w:szCs w:val="28"/>
                    </w:rPr>
                    <w:t>D</w:t>
                  </w:r>
                </w:p>
              </w:tc>
              <w:tc>
                <w:tcPr>
                  <w:tcW w:w="899" w:type="dxa"/>
                  <w:vAlign w:val="top"/>
                </w:tcPr>
                <w:p w14:paraId="21000E3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≤200</w:t>
                  </w:r>
                </w:p>
              </w:tc>
              <w:tc>
                <w:tcPr>
                  <w:tcW w:w="1259" w:type="dxa"/>
                  <w:vAlign w:val="top"/>
                </w:tcPr>
                <w:p w14:paraId="0B8397F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＞200－300</w:t>
                  </w:r>
                </w:p>
              </w:tc>
              <w:tc>
                <w:tcPr>
                  <w:tcW w:w="1279" w:type="dxa"/>
                  <w:vAlign w:val="top"/>
                </w:tcPr>
                <w:p w14:paraId="20004CB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3"/>
                      <w:sz w:val="28"/>
                      <w:szCs w:val="28"/>
                    </w:rPr>
                    <w:t>＞300－600</w:t>
                  </w:r>
                </w:p>
              </w:tc>
            </w:tr>
            <w:tr w14:paraId="0DE2A9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5" w:hRule="atLeast"/>
              </w:trPr>
              <w:tc>
                <w:tcPr>
                  <w:tcW w:w="1028" w:type="dxa"/>
                  <w:vMerge w:val="restart"/>
                  <w:tcBorders>
                    <w:bottom w:val="nil"/>
                  </w:tcBorders>
                  <w:vAlign w:val="top"/>
                </w:tcPr>
                <w:p w14:paraId="725A07B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允许摆幅</w:t>
                  </w:r>
                </w:p>
              </w:tc>
              <w:tc>
                <w:tcPr>
                  <w:tcW w:w="662" w:type="dxa"/>
                  <w:vAlign w:val="top"/>
                </w:tcPr>
                <w:p w14:paraId="5E907EA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径面</w:t>
                  </w:r>
                </w:p>
              </w:tc>
              <w:tc>
                <w:tcPr>
                  <w:tcW w:w="899" w:type="dxa"/>
                  <w:vAlign w:val="top"/>
                </w:tcPr>
                <w:p w14:paraId="781F7F7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0.10</w:t>
                  </w:r>
                </w:p>
              </w:tc>
              <w:tc>
                <w:tcPr>
                  <w:tcW w:w="1259" w:type="dxa"/>
                  <w:vAlign w:val="top"/>
                </w:tcPr>
                <w:p w14:paraId="049C7849">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0.12</w:t>
                  </w:r>
                </w:p>
              </w:tc>
              <w:tc>
                <w:tcPr>
                  <w:tcW w:w="1279" w:type="dxa"/>
                  <w:vAlign w:val="top"/>
                </w:tcPr>
                <w:p w14:paraId="415E20A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0.18</w:t>
                  </w:r>
                </w:p>
              </w:tc>
            </w:tr>
            <w:tr w14:paraId="1DDCB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028" w:type="dxa"/>
                  <w:vMerge w:val="continue"/>
                  <w:tcBorders>
                    <w:top w:val="nil"/>
                  </w:tcBorders>
                  <w:vAlign w:val="top"/>
                </w:tcPr>
                <w:p w14:paraId="3299A8F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tc>
              <w:tc>
                <w:tcPr>
                  <w:tcW w:w="662" w:type="dxa"/>
                  <w:vAlign w:val="top"/>
                </w:tcPr>
                <w:p w14:paraId="455EF14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端面</w:t>
                  </w:r>
                </w:p>
              </w:tc>
              <w:tc>
                <w:tcPr>
                  <w:tcW w:w="899" w:type="dxa"/>
                  <w:vAlign w:val="top"/>
                </w:tcPr>
                <w:p w14:paraId="4B21E32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0.15</w:t>
                  </w:r>
                </w:p>
              </w:tc>
              <w:tc>
                <w:tcPr>
                  <w:tcW w:w="1259" w:type="dxa"/>
                  <w:vAlign w:val="top"/>
                </w:tcPr>
                <w:p w14:paraId="6FDA971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0.20</w:t>
                  </w:r>
                </w:p>
              </w:tc>
              <w:tc>
                <w:tcPr>
                  <w:tcW w:w="1279" w:type="dxa"/>
                  <w:vAlign w:val="top"/>
                </w:tcPr>
                <w:p w14:paraId="128F2C0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2"/>
                      <w:sz w:val="28"/>
                      <w:szCs w:val="28"/>
                    </w:rPr>
                    <w:t>0.25</w:t>
                  </w:r>
                </w:p>
              </w:tc>
            </w:tr>
          </w:tbl>
          <w:p w14:paraId="222CFEF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z w:val="28"/>
                <w:szCs w:val="28"/>
              </w:rPr>
              <w:t>2.4、与联轴器相连接的制动轮，应把制动轮安装在靠近电</w:t>
            </w:r>
            <w:r>
              <w:rPr>
                <w:rFonts w:hint="eastAsia" w:ascii="宋体" w:hAnsi="宋体" w:eastAsia="宋体" w:cs="宋体"/>
                <w:spacing w:val="-1"/>
                <w:sz w:val="28"/>
                <w:szCs w:val="28"/>
              </w:rPr>
              <w:t>动机（或减速器）的一侧。</w:t>
            </w:r>
          </w:p>
          <w:p w14:paraId="38E515C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3、小轴、心轴磨损量达名义直径的</w:t>
            </w:r>
            <w:r>
              <w:rPr>
                <w:rFonts w:hint="eastAsia" w:ascii="宋体" w:hAnsi="宋体" w:eastAsia="宋体" w:cs="宋体"/>
                <w:spacing w:val="-27"/>
                <w:sz w:val="28"/>
                <w:szCs w:val="28"/>
              </w:rPr>
              <w:t xml:space="preserve"> </w:t>
            </w:r>
            <w:r>
              <w:rPr>
                <w:rFonts w:hint="eastAsia" w:ascii="宋体" w:hAnsi="宋体" w:eastAsia="宋体" w:cs="宋体"/>
                <w:spacing w:val="-1"/>
                <w:sz w:val="28"/>
                <w:szCs w:val="28"/>
              </w:rPr>
              <w:t>20%时应修复，超过此值应更换。</w:t>
            </w:r>
          </w:p>
          <w:p w14:paraId="7C966A51">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4、制动臂和工作弹簧均不能有裂纹或断裂。</w:t>
            </w:r>
          </w:p>
          <w:p w14:paraId="14552CA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5、空行程不得超过衔铁冲程的</w:t>
            </w:r>
            <w:r>
              <w:rPr>
                <w:rFonts w:hint="eastAsia" w:ascii="宋体" w:hAnsi="宋体" w:eastAsia="宋体" w:cs="宋体"/>
                <w:spacing w:val="-24"/>
                <w:sz w:val="28"/>
                <w:szCs w:val="28"/>
              </w:rPr>
              <w:t xml:space="preserve"> </w:t>
            </w:r>
            <w:r>
              <w:rPr>
                <w:rFonts w:hint="eastAsia" w:ascii="宋体" w:hAnsi="宋体" w:eastAsia="宋体" w:cs="宋体"/>
                <w:spacing w:val="-1"/>
                <w:sz w:val="28"/>
                <w:szCs w:val="28"/>
              </w:rPr>
              <w:t>10%，试车时应反</w:t>
            </w:r>
            <w:r>
              <w:rPr>
                <w:rFonts w:hint="eastAsia" w:ascii="宋体" w:hAnsi="宋体" w:eastAsia="宋体" w:cs="宋体"/>
                <w:spacing w:val="-2"/>
                <w:sz w:val="28"/>
                <w:szCs w:val="28"/>
              </w:rPr>
              <w:t>应灵敏可靠。</w:t>
            </w:r>
          </w:p>
        </w:tc>
      </w:tr>
      <w:tr w14:paraId="09CF2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1602" w:hRule="atLeast"/>
        </w:trPr>
        <w:tc>
          <w:tcPr>
            <w:tcW w:w="718" w:type="dxa"/>
            <w:vAlign w:val="top"/>
          </w:tcPr>
          <w:p w14:paraId="77D4BF9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FAACBC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08B777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6657D8C">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32E9BA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B9F9D96">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1394248">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9CCE09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0"/>
                <w:sz w:val="28"/>
                <w:szCs w:val="28"/>
              </w:rPr>
              <w:t>10</w:t>
            </w:r>
          </w:p>
        </w:tc>
        <w:tc>
          <w:tcPr>
            <w:tcW w:w="587" w:type="dxa"/>
            <w:gridSpan w:val="2"/>
            <w:vAlign w:val="top"/>
          </w:tcPr>
          <w:p w14:paraId="79F14AB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0ECEB5B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1F230FC3">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FF874E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191CDF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3CE921C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起升</w:t>
            </w:r>
          </w:p>
          <w:p w14:paraId="2273D8F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机构</w:t>
            </w:r>
          </w:p>
          <w:p w14:paraId="21EB5D7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4"/>
                <w:sz w:val="28"/>
                <w:szCs w:val="28"/>
              </w:rPr>
              <w:t>及小</w:t>
            </w:r>
          </w:p>
          <w:p w14:paraId="6597CAE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车部</w:t>
            </w:r>
            <w:r>
              <w:rPr>
                <w:rFonts w:hint="eastAsia" w:ascii="宋体" w:hAnsi="宋体" w:eastAsia="宋体" w:cs="宋体"/>
                <w:sz w:val="28"/>
                <w:szCs w:val="28"/>
              </w:rPr>
              <w:t>分</w:t>
            </w:r>
          </w:p>
        </w:tc>
        <w:tc>
          <w:tcPr>
            <w:tcW w:w="8369" w:type="dxa"/>
            <w:gridSpan w:val="3"/>
            <w:vAlign w:val="top"/>
          </w:tcPr>
          <w:p w14:paraId="1BC8B08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1、探伤检查起升机构的主轴和传动轴，不允许有裂纹。</w:t>
            </w:r>
          </w:p>
          <w:p w14:paraId="191AB47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2、应符合联轴器的安装要求。</w:t>
            </w:r>
          </w:p>
          <w:p w14:paraId="38D0F71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3、在轴承座处的允许偏差不应大于</w:t>
            </w:r>
            <w:r>
              <w:rPr>
                <w:rFonts w:hint="eastAsia" w:ascii="宋体" w:hAnsi="宋体" w:eastAsia="宋体" w:cs="宋体"/>
                <w:spacing w:val="-18"/>
                <w:sz w:val="28"/>
                <w:szCs w:val="28"/>
              </w:rPr>
              <w:t xml:space="preserve"> </w:t>
            </w:r>
            <w:r>
              <w:rPr>
                <w:rFonts w:hint="eastAsia" w:ascii="宋体" w:hAnsi="宋体" w:eastAsia="宋体" w:cs="宋体"/>
                <w:spacing w:val="-2"/>
                <w:sz w:val="28"/>
                <w:szCs w:val="28"/>
              </w:rPr>
              <w:t>3mm。</w:t>
            </w:r>
          </w:p>
          <w:p w14:paraId="2F74B855">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3"/>
              <w:jc w:val="left"/>
              <w:textAlignment w:val="auto"/>
              <w:rPr>
                <w:rFonts w:hint="eastAsia" w:ascii="宋体" w:hAnsi="宋体" w:eastAsia="宋体" w:cs="宋体"/>
                <w:sz w:val="28"/>
                <w:szCs w:val="28"/>
              </w:rPr>
            </w:pPr>
            <w:r>
              <w:rPr>
                <w:rFonts w:hint="eastAsia" w:ascii="宋体" w:hAnsi="宋体" w:eastAsia="宋体" w:cs="宋体"/>
                <w:spacing w:val="-1"/>
                <w:sz w:val="28"/>
                <w:szCs w:val="28"/>
              </w:rPr>
              <w:t>4、由小车轮测量的小车轨距偏差：当轨距≤2.5m，允许其偏差为±2mm，且主从动车轮相对差</w:t>
            </w:r>
            <w:r>
              <w:rPr>
                <w:rFonts w:hint="eastAsia" w:ascii="宋体" w:hAnsi="宋体" w:eastAsia="宋体" w:cs="宋体"/>
                <w:spacing w:val="6"/>
                <w:sz w:val="28"/>
                <w:szCs w:val="28"/>
              </w:rPr>
              <w:t xml:space="preserve"> </w:t>
            </w:r>
            <w:r>
              <w:rPr>
                <w:rFonts w:hint="eastAsia" w:ascii="宋体" w:hAnsi="宋体" w:eastAsia="宋体" w:cs="宋体"/>
                <w:spacing w:val="1"/>
                <w:sz w:val="28"/>
                <w:szCs w:val="28"/>
              </w:rPr>
              <w:t>不大于2</w:t>
            </w:r>
            <w:r>
              <w:rPr>
                <w:rFonts w:hint="eastAsia" w:ascii="宋体" w:hAnsi="宋体" w:eastAsia="宋体" w:cs="宋体"/>
                <w:sz w:val="28"/>
                <w:szCs w:val="28"/>
              </w:rPr>
              <w:t>mm</w:t>
            </w:r>
            <w:r>
              <w:rPr>
                <w:rFonts w:hint="eastAsia" w:ascii="宋体" w:hAnsi="宋体" w:eastAsia="宋体" w:cs="宋体"/>
                <w:spacing w:val="1"/>
                <w:sz w:val="28"/>
                <w:szCs w:val="28"/>
              </w:rPr>
              <w:t>；当轨距＞2.5m，允许其偏差不大</w:t>
            </w:r>
            <w:r>
              <w:rPr>
                <w:rFonts w:hint="eastAsia" w:ascii="宋体" w:hAnsi="宋体" w:eastAsia="宋体" w:cs="宋体"/>
                <w:sz w:val="28"/>
                <w:szCs w:val="28"/>
              </w:rPr>
              <w:t>于±3mm，且主从动车轮相对差不大于</w:t>
            </w:r>
            <w:r>
              <w:rPr>
                <w:rFonts w:hint="eastAsia" w:ascii="宋体" w:hAnsi="宋体" w:eastAsia="宋体" w:cs="宋体"/>
                <w:spacing w:val="-34"/>
                <w:sz w:val="28"/>
                <w:szCs w:val="28"/>
              </w:rPr>
              <w:t xml:space="preserve"> </w:t>
            </w:r>
            <w:r>
              <w:rPr>
                <w:rFonts w:hint="eastAsia" w:ascii="宋体" w:hAnsi="宋体" w:eastAsia="宋体" w:cs="宋体"/>
                <w:sz w:val="28"/>
                <w:szCs w:val="28"/>
              </w:rPr>
              <w:t>3mm。</w:t>
            </w:r>
          </w:p>
          <w:p w14:paraId="2940D61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5、当小车轨距≤2.5m，允许偏差为</w:t>
            </w:r>
            <w:r>
              <w:rPr>
                <w:rFonts w:hint="eastAsia" w:ascii="宋体" w:hAnsi="宋体" w:eastAsia="宋体" w:cs="宋体"/>
                <w:spacing w:val="-31"/>
                <w:sz w:val="28"/>
                <w:szCs w:val="28"/>
              </w:rPr>
              <w:t xml:space="preserve"> </w:t>
            </w:r>
            <w:r>
              <w:rPr>
                <w:rFonts w:hint="eastAsia" w:ascii="宋体" w:hAnsi="宋体" w:eastAsia="宋体" w:cs="宋体"/>
                <w:spacing w:val="-1"/>
                <w:sz w:val="28"/>
                <w:szCs w:val="28"/>
              </w:rPr>
              <w:t>3mm；轨距＞2.5m，允许偏差为</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5mm。</w:t>
            </w:r>
          </w:p>
          <w:p w14:paraId="03CA5DAC">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5"/>
                <w:sz w:val="28"/>
                <w:szCs w:val="28"/>
              </w:rPr>
              <w:t>6、箱形单梁允许偏差为：不得大于</w:t>
            </w:r>
            <w:r>
              <w:rPr>
                <w:rFonts w:hint="eastAsia" w:ascii="宋体" w:hAnsi="宋体" w:eastAsia="宋体" w:cs="宋体"/>
                <w:spacing w:val="-24"/>
                <w:sz w:val="28"/>
                <w:szCs w:val="28"/>
              </w:rPr>
              <w:t xml:space="preserve"> </w:t>
            </w:r>
            <w:r>
              <w:rPr>
                <w:rFonts w:hint="eastAsia" w:ascii="宋体" w:hAnsi="宋体" w:eastAsia="宋体" w:cs="宋体"/>
                <w:spacing w:val="-5"/>
                <w:sz w:val="28"/>
                <w:szCs w:val="28"/>
              </w:rPr>
              <w:t>1/2</w:t>
            </w:r>
            <w:r>
              <w:rPr>
                <w:rFonts w:hint="eastAsia" w:ascii="宋体" w:hAnsi="宋体" w:eastAsia="宋体" w:cs="宋体"/>
                <w:spacing w:val="-36"/>
                <w:sz w:val="28"/>
                <w:szCs w:val="28"/>
              </w:rPr>
              <w:t xml:space="preserve"> </w:t>
            </w:r>
            <w:r>
              <w:rPr>
                <w:rFonts w:hint="eastAsia" w:ascii="宋体" w:hAnsi="宋体" w:eastAsia="宋体" w:cs="宋体"/>
                <w:spacing w:val="-5"/>
                <w:sz w:val="28"/>
                <w:szCs w:val="28"/>
              </w:rPr>
              <w:t>§</w:t>
            </w:r>
            <w:r>
              <w:rPr>
                <w:rFonts w:hint="eastAsia" w:ascii="宋体" w:hAnsi="宋体" w:eastAsia="宋体" w:cs="宋体"/>
                <w:spacing w:val="-68"/>
                <w:sz w:val="28"/>
                <w:szCs w:val="28"/>
              </w:rPr>
              <w:t xml:space="preserve"> </w:t>
            </w:r>
            <w:r>
              <w:rPr>
                <w:rFonts w:hint="eastAsia" w:ascii="宋体" w:hAnsi="宋体" w:eastAsia="宋体" w:cs="宋体"/>
                <w:spacing w:val="-5"/>
                <w:sz w:val="28"/>
                <w:szCs w:val="28"/>
              </w:rPr>
              <w:t>，</w:t>
            </w:r>
            <w:r>
              <w:rPr>
                <w:rFonts w:hint="eastAsia" w:ascii="宋体" w:hAnsi="宋体" w:eastAsia="宋体" w:cs="宋体"/>
                <w:spacing w:val="-35"/>
                <w:sz w:val="28"/>
                <w:szCs w:val="28"/>
              </w:rPr>
              <w:t xml:space="preserve"> </w:t>
            </w:r>
            <w:r>
              <w:rPr>
                <w:rFonts w:hint="eastAsia" w:ascii="宋体" w:hAnsi="宋体" w:eastAsia="宋体" w:cs="宋体"/>
                <w:spacing w:val="-5"/>
                <w:sz w:val="28"/>
                <w:szCs w:val="28"/>
              </w:rPr>
              <w:t>§—</w:t>
            </w:r>
            <w:r>
              <w:rPr>
                <w:rFonts w:hint="eastAsia" w:ascii="宋体" w:hAnsi="宋体" w:eastAsia="宋体" w:cs="宋体"/>
                <w:spacing w:val="-6"/>
                <w:sz w:val="28"/>
                <w:szCs w:val="28"/>
              </w:rPr>
              <w:t>腹板厚度（mm）</w:t>
            </w:r>
          </w:p>
          <w:p w14:paraId="3254596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单腹板梁允许偏差为：小于</w:t>
            </w:r>
            <w:r>
              <w:rPr>
                <w:rFonts w:hint="eastAsia" w:ascii="宋体" w:hAnsi="宋体" w:eastAsia="宋体" w:cs="宋体"/>
                <w:spacing w:val="-22"/>
                <w:sz w:val="28"/>
                <w:szCs w:val="28"/>
              </w:rPr>
              <w:t xml:space="preserve"> </w:t>
            </w:r>
            <w:r>
              <w:rPr>
                <w:rFonts w:hint="eastAsia" w:ascii="宋体" w:hAnsi="宋体" w:eastAsia="宋体" w:cs="宋体"/>
                <w:spacing w:val="-1"/>
                <w:sz w:val="28"/>
                <w:szCs w:val="28"/>
              </w:rPr>
              <w:t>10mm；箱形双主梁允许偏差为：2—3mm。</w:t>
            </w:r>
          </w:p>
          <w:p w14:paraId="32905780">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7、轨道接头处标高偏差及中心线偏差≤1mm。</w:t>
            </w:r>
          </w:p>
          <w:p w14:paraId="5D89CC34">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8、水平偏差不应大于</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w:t>
            </w:r>
            <w:r>
              <w:rPr>
                <w:rFonts w:hint="eastAsia" w:ascii="宋体" w:hAnsi="宋体" w:eastAsia="宋体" w:cs="宋体"/>
                <w:spacing w:val="-68"/>
                <w:sz w:val="28"/>
                <w:szCs w:val="28"/>
              </w:rPr>
              <w:t xml:space="preserve"> </w:t>
            </w:r>
            <w:r>
              <w:rPr>
                <w:rFonts w:hint="eastAsia" w:ascii="宋体" w:hAnsi="宋体" w:eastAsia="宋体" w:cs="宋体"/>
                <w:spacing w:val="-2"/>
                <w:sz w:val="28"/>
                <w:szCs w:val="28"/>
              </w:rPr>
              <w:t>，且两主动轮偏斜方</w:t>
            </w:r>
            <w:r>
              <w:rPr>
                <w:rFonts w:hint="eastAsia" w:ascii="宋体" w:hAnsi="宋体" w:eastAsia="宋体" w:cs="宋体"/>
                <w:spacing w:val="-3"/>
                <w:sz w:val="28"/>
                <w:szCs w:val="28"/>
              </w:rPr>
              <w:t>向相反。</w:t>
            </w:r>
          </w:p>
          <w:p w14:paraId="13C12037">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9、不得大于</w:t>
            </w:r>
            <w:r>
              <w:rPr>
                <w:rFonts w:hint="eastAsia" w:ascii="宋体" w:hAnsi="宋体" w:eastAsia="宋体" w:cs="宋体"/>
                <w:spacing w:val="-31"/>
                <w:sz w:val="28"/>
                <w:szCs w:val="28"/>
              </w:rPr>
              <w:t xml:space="preserve"> </w:t>
            </w:r>
            <w:r>
              <w:rPr>
                <w:rFonts w:hint="eastAsia" w:ascii="宋体" w:hAnsi="宋体" w:eastAsia="宋体" w:cs="宋体"/>
                <w:spacing w:val="-2"/>
                <w:sz w:val="28"/>
                <w:szCs w:val="28"/>
              </w:rPr>
              <w:t>D/400。</w:t>
            </w:r>
          </w:p>
          <w:p w14:paraId="33991FC8">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10、所有车轮踏面都必须在</w:t>
            </w:r>
            <w:r>
              <w:rPr>
                <w:rFonts w:hint="eastAsia" w:ascii="宋体" w:hAnsi="宋体" w:eastAsia="宋体" w:cs="宋体"/>
                <w:spacing w:val="-22"/>
                <w:sz w:val="28"/>
                <w:szCs w:val="28"/>
              </w:rPr>
              <w:t xml:space="preserve"> </w:t>
            </w:r>
            <w:r>
              <w:rPr>
                <w:rFonts w:hint="eastAsia" w:ascii="宋体" w:hAnsi="宋体" w:eastAsia="宋体" w:cs="宋体"/>
                <w:spacing w:val="-2"/>
                <w:sz w:val="28"/>
                <w:szCs w:val="28"/>
              </w:rPr>
              <w:t>1</w:t>
            </w:r>
            <w:r>
              <w:rPr>
                <w:rFonts w:hint="eastAsia" w:ascii="宋体" w:hAnsi="宋体" w:eastAsia="宋体" w:cs="宋体"/>
                <w:spacing w:val="-36"/>
                <w:sz w:val="28"/>
                <w:szCs w:val="28"/>
              </w:rPr>
              <w:t xml:space="preserve"> </w:t>
            </w:r>
            <w:r>
              <w:rPr>
                <w:rFonts w:hint="eastAsia" w:ascii="宋体" w:hAnsi="宋体" w:eastAsia="宋体" w:cs="宋体"/>
                <w:spacing w:val="-2"/>
                <w:sz w:val="28"/>
                <w:szCs w:val="28"/>
              </w:rPr>
              <w:t>个平面内，偏差不应大于</w:t>
            </w:r>
            <w:r>
              <w:rPr>
                <w:rFonts w:hint="eastAsia" w:ascii="宋体" w:hAnsi="宋体" w:eastAsia="宋体" w:cs="宋体"/>
                <w:spacing w:val="-39"/>
                <w:sz w:val="28"/>
                <w:szCs w:val="28"/>
              </w:rPr>
              <w:t xml:space="preserve"> </w:t>
            </w:r>
            <w:r>
              <w:rPr>
                <w:rFonts w:hint="eastAsia" w:ascii="宋体" w:hAnsi="宋体" w:eastAsia="宋体" w:cs="宋体"/>
                <w:spacing w:val="-2"/>
                <w:sz w:val="28"/>
                <w:szCs w:val="28"/>
              </w:rPr>
              <w:t>0.5mm。</w:t>
            </w:r>
          </w:p>
          <w:p w14:paraId="43ECBF7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11、允许相对偏差为</w:t>
            </w:r>
            <w:r>
              <w:rPr>
                <w:rFonts w:hint="eastAsia" w:ascii="宋体" w:hAnsi="宋体" w:eastAsia="宋体" w:cs="宋体"/>
                <w:spacing w:val="-41"/>
                <w:sz w:val="28"/>
                <w:szCs w:val="28"/>
              </w:rPr>
              <w:t xml:space="preserve"> </w:t>
            </w:r>
            <w:r>
              <w:rPr>
                <w:rFonts w:hint="eastAsia" w:ascii="宋体" w:hAnsi="宋体" w:eastAsia="宋体" w:cs="宋体"/>
                <w:spacing w:val="-2"/>
                <w:sz w:val="28"/>
                <w:szCs w:val="28"/>
              </w:rPr>
              <w:t>4mm。</w:t>
            </w:r>
          </w:p>
        </w:tc>
      </w:tr>
      <w:tr w14:paraId="0BCD3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2" w:type="dxa"/>
          <w:trHeight w:val="3440" w:hRule="atLeast"/>
        </w:trPr>
        <w:tc>
          <w:tcPr>
            <w:tcW w:w="718" w:type="dxa"/>
            <w:vAlign w:val="top"/>
          </w:tcPr>
          <w:p w14:paraId="0A6561A1">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816903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29583A0">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29AD53E">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61B548C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253CDD4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2AE16E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r>
              <w:rPr>
                <w:rFonts w:hint="eastAsia" w:ascii="宋体" w:hAnsi="宋体" w:eastAsia="宋体" w:cs="宋体"/>
                <w:spacing w:val="-10"/>
                <w:sz w:val="28"/>
                <w:szCs w:val="28"/>
              </w:rPr>
              <w:t>11</w:t>
            </w:r>
          </w:p>
        </w:tc>
        <w:tc>
          <w:tcPr>
            <w:tcW w:w="587" w:type="dxa"/>
            <w:gridSpan w:val="2"/>
            <w:vAlign w:val="top"/>
          </w:tcPr>
          <w:p w14:paraId="1AB107E5">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F06701F">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B1327A7">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5738EB1D">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477BB2A9">
            <w:pPr>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center"/>
              <w:textAlignment w:val="auto"/>
              <w:rPr>
                <w:rFonts w:hint="eastAsia" w:ascii="宋体" w:hAnsi="宋体" w:eastAsia="宋体" w:cs="宋体"/>
                <w:sz w:val="28"/>
                <w:szCs w:val="28"/>
              </w:rPr>
            </w:pPr>
          </w:p>
          <w:p w14:paraId="7BC6373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firstLine="2"/>
              <w:jc w:val="center"/>
              <w:textAlignment w:val="auto"/>
              <w:rPr>
                <w:rFonts w:hint="eastAsia" w:ascii="宋体" w:hAnsi="宋体" w:eastAsia="宋体" w:cs="宋体"/>
                <w:sz w:val="28"/>
                <w:szCs w:val="28"/>
              </w:rPr>
            </w:pPr>
            <w:r>
              <w:rPr>
                <w:rFonts w:hint="eastAsia" w:ascii="宋体" w:hAnsi="宋体" w:eastAsia="宋体" w:cs="宋体"/>
                <w:spacing w:val="-5"/>
                <w:sz w:val="28"/>
                <w:szCs w:val="28"/>
              </w:rPr>
              <w:t>大车</w:t>
            </w:r>
            <w:r>
              <w:rPr>
                <w:rFonts w:hint="eastAsia" w:ascii="宋体" w:hAnsi="宋体" w:eastAsia="宋体" w:cs="宋体"/>
                <w:sz w:val="28"/>
                <w:szCs w:val="28"/>
              </w:rPr>
              <w:t xml:space="preserve"> </w:t>
            </w:r>
            <w:r>
              <w:rPr>
                <w:rFonts w:hint="eastAsia" w:ascii="宋体" w:hAnsi="宋体" w:eastAsia="宋体" w:cs="宋体"/>
                <w:spacing w:val="-4"/>
                <w:sz w:val="28"/>
                <w:szCs w:val="28"/>
              </w:rPr>
              <w:t>运行</w:t>
            </w:r>
            <w:r>
              <w:rPr>
                <w:rFonts w:hint="eastAsia" w:ascii="宋体" w:hAnsi="宋体" w:eastAsia="宋体" w:cs="宋体"/>
                <w:sz w:val="28"/>
                <w:szCs w:val="28"/>
              </w:rPr>
              <w:t xml:space="preserve"> </w:t>
            </w:r>
            <w:r>
              <w:rPr>
                <w:rFonts w:hint="eastAsia" w:ascii="宋体" w:hAnsi="宋体" w:eastAsia="宋体" w:cs="宋体"/>
                <w:spacing w:val="-4"/>
                <w:sz w:val="28"/>
                <w:szCs w:val="28"/>
              </w:rPr>
              <w:t>机构</w:t>
            </w:r>
          </w:p>
        </w:tc>
        <w:tc>
          <w:tcPr>
            <w:tcW w:w="8369" w:type="dxa"/>
            <w:gridSpan w:val="3"/>
            <w:vAlign w:val="top"/>
          </w:tcPr>
          <w:p w14:paraId="3972C53B">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1、大车车轮的水平、垂直偏斜与小车轮相</w:t>
            </w:r>
            <w:r>
              <w:rPr>
                <w:rFonts w:hint="eastAsia" w:ascii="宋体" w:hAnsi="宋体" w:eastAsia="宋体" w:cs="宋体"/>
                <w:spacing w:val="-2"/>
                <w:sz w:val="28"/>
                <w:szCs w:val="28"/>
              </w:rPr>
              <w:t>同。</w:t>
            </w:r>
          </w:p>
          <w:p w14:paraId="7639F10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2、同一平衡梁上的两个车轮的对称平面应在同一垂直平面内，允许偏差不应大于</w:t>
            </w:r>
            <w:r>
              <w:rPr>
                <w:rFonts w:hint="eastAsia" w:ascii="宋体" w:hAnsi="宋体" w:eastAsia="宋体" w:cs="宋体"/>
                <w:spacing w:val="-16"/>
                <w:sz w:val="28"/>
                <w:szCs w:val="28"/>
              </w:rPr>
              <w:t xml:space="preserve"> </w:t>
            </w:r>
            <w:r>
              <w:rPr>
                <w:rFonts w:hint="eastAsia" w:ascii="宋体" w:hAnsi="宋体" w:eastAsia="宋体" w:cs="宋体"/>
                <w:spacing w:val="-1"/>
                <w:sz w:val="28"/>
                <w:szCs w:val="28"/>
              </w:rPr>
              <w:t>1mm。</w:t>
            </w:r>
          </w:p>
          <w:p w14:paraId="1468A74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3、包括外观、倾斜度、轨距等项的技术标准</w:t>
            </w:r>
          </w:p>
          <w:p w14:paraId="571C9003">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2"/>
                <w:sz w:val="28"/>
                <w:szCs w:val="28"/>
              </w:rPr>
              <w:t>3.1、轨道不应有裂纹，轨顶、轨道头侧面等磨损量不应超过</w:t>
            </w:r>
            <w:r>
              <w:rPr>
                <w:rFonts w:hint="eastAsia" w:ascii="宋体" w:hAnsi="宋体" w:eastAsia="宋体" w:cs="宋体"/>
                <w:spacing w:val="-26"/>
                <w:sz w:val="28"/>
                <w:szCs w:val="28"/>
              </w:rPr>
              <w:t xml:space="preserve"> </w:t>
            </w:r>
            <w:r>
              <w:rPr>
                <w:rFonts w:hint="eastAsia" w:ascii="宋体" w:hAnsi="宋体" w:eastAsia="宋体" w:cs="宋体"/>
                <w:spacing w:val="-2"/>
                <w:sz w:val="28"/>
                <w:szCs w:val="28"/>
              </w:rPr>
              <w:t>3mm。</w:t>
            </w:r>
            <w:r>
              <w:rPr>
                <w:rFonts w:hint="eastAsia" w:ascii="宋体" w:hAnsi="宋体" w:eastAsia="宋体" w:cs="宋体"/>
                <w:sz w:val="28"/>
                <w:szCs w:val="28"/>
              </w:rPr>
              <w:t xml:space="preserve"> </w:t>
            </w:r>
            <w:r>
              <w:rPr>
                <w:rFonts w:hint="eastAsia" w:ascii="宋体" w:hAnsi="宋体" w:eastAsia="宋体" w:cs="宋体"/>
                <w:spacing w:val="-1"/>
                <w:sz w:val="28"/>
                <w:szCs w:val="28"/>
              </w:rPr>
              <w:t>3.2、起重机械（行车）轨道纵向倾斜度不应大于</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5‰。</w:t>
            </w:r>
          </w:p>
          <w:p w14:paraId="297CB932">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3.3、其值≤10mm。</w:t>
            </w:r>
          </w:p>
          <w:p w14:paraId="352AA206">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3.4、同一断面内的两根轨道相对标高偏差≤10mm。</w:t>
            </w:r>
          </w:p>
          <w:p w14:paraId="4F3C67BE">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hanging="15"/>
              <w:jc w:val="left"/>
              <w:textAlignment w:val="auto"/>
              <w:rPr>
                <w:rFonts w:hint="eastAsia" w:ascii="宋体" w:hAnsi="宋体" w:eastAsia="宋体" w:cs="宋体"/>
                <w:sz w:val="28"/>
                <w:szCs w:val="28"/>
              </w:rPr>
            </w:pPr>
            <w:r>
              <w:rPr>
                <w:rFonts w:hint="eastAsia" w:ascii="宋体" w:hAnsi="宋体" w:eastAsia="宋体" w:cs="宋体"/>
                <w:spacing w:val="-2"/>
                <w:sz w:val="28"/>
                <w:szCs w:val="28"/>
              </w:rPr>
              <w:t>4、钳口磨损量超过原厚</w:t>
            </w:r>
            <w:r>
              <w:rPr>
                <w:rFonts w:hint="eastAsia" w:ascii="宋体" w:hAnsi="宋体" w:eastAsia="宋体" w:cs="宋体"/>
                <w:spacing w:val="-38"/>
                <w:sz w:val="28"/>
                <w:szCs w:val="28"/>
              </w:rPr>
              <w:t xml:space="preserve"> </w:t>
            </w:r>
            <w:r>
              <w:rPr>
                <w:rFonts w:hint="eastAsia" w:ascii="宋体" w:hAnsi="宋体" w:eastAsia="宋体" w:cs="宋体"/>
                <w:spacing w:val="-2"/>
                <w:sz w:val="28"/>
                <w:szCs w:val="28"/>
              </w:rPr>
              <w:t>40%的应更换，电动夹轨器要经常注意调节安全尺，使其指</w:t>
            </w:r>
            <w:r>
              <w:rPr>
                <w:rFonts w:hint="eastAsia" w:ascii="宋体" w:hAnsi="宋体" w:eastAsia="宋体" w:cs="宋体"/>
                <w:spacing w:val="-3"/>
                <w:sz w:val="28"/>
                <w:szCs w:val="28"/>
              </w:rPr>
              <w:t>针处在规定</w:t>
            </w:r>
            <w:r>
              <w:rPr>
                <w:rFonts w:hint="eastAsia" w:ascii="宋体" w:hAnsi="宋体" w:eastAsia="宋体" w:cs="宋体"/>
                <w:sz w:val="28"/>
                <w:szCs w:val="28"/>
              </w:rPr>
              <w:t xml:space="preserve"> </w:t>
            </w:r>
            <w:r>
              <w:rPr>
                <w:rFonts w:hint="eastAsia" w:ascii="宋体" w:hAnsi="宋体" w:eastAsia="宋体" w:cs="宋体"/>
                <w:spacing w:val="-6"/>
                <w:sz w:val="28"/>
                <w:szCs w:val="28"/>
              </w:rPr>
              <w:t>的位置。</w:t>
            </w:r>
          </w:p>
          <w:p w14:paraId="5FC689CA">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5、当跨度</w:t>
            </w:r>
            <w:r>
              <w:rPr>
                <w:rFonts w:hint="eastAsia" w:ascii="宋体" w:hAnsi="宋体" w:eastAsia="宋体" w:cs="宋体"/>
                <w:spacing w:val="-37"/>
                <w:sz w:val="28"/>
                <w:szCs w:val="28"/>
              </w:rPr>
              <w:t xml:space="preserve"> </w:t>
            </w:r>
            <w:r>
              <w:rPr>
                <w:rFonts w:hint="eastAsia" w:ascii="宋体" w:hAnsi="宋体" w:eastAsia="宋体" w:cs="宋体"/>
                <w:spacing w:val="-1"/>
                <w:sz w:val="28"/>
                <w:szCs w:val="28"/>
              </w:rPr>
              <w:t>S≤30m，跨距偏差不应大于</w:t>
            </w:r>
            <w:r>
              <w:rPr>
                <w:rFonts w:hint="eastAsia" w:ascii="宋体" w:hAnsi="宋体" w:eastAsia="宋体" w:cs="宋体"/>
                <w:spacing w:val="-34"/>
                <w:sz w:val="28"/>
                <w:szCs w:val="28"/>
              </w:rPr>
              <w:t xml:space="preserve"> </w:t>
            </w:r>
            <w:r>
              <w:rPr>
                <w:rFonts w:hint="eastAsia" w:ascii="宋体" w:hAnsi="宋体" w:eastAsia="宋体" w:cs="宋体"/>
                <w:spacing w:val="-1"/>
                <w:sz w:val="28"/>
                <w:szCs w:val="28"/>
              </w:rPr>
              <w:t>5mm；当</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S＞30m，跨距偏差不应大于</w:t>
            </w:r>
            <w:r>
              <w:rPr>
                <w:rFonts w:hint="eastAsia" w:ascii="宋体" w:hAnsi="宋体" w:eastAsia="宋体" w:cs="宋体"/>
                <w:spacing w:val="-37"/>
                <w:sz w:val="28"/>
                <w:szCs w:val="28"/>
              </w:rPr>
              <w:t xml:space="preserve"> </w:t>
            </w:r>
            <w:r>
              <w:rPr>
                <w:rFonts w:hint="eastAsia" w:ascii="宋体" w:hAnsi="宋体" w:eastAsia="宋体" w:cs="宋体"/>
                <w:spacing w:val="-1"/>
                <w:sz w:val="28"/>
                <w:szCs w:val="28"/>
              </w:rPr>
              <w:t>8</w:t>
            </w:r>
            <w:r>
              <w:rPr>
                <w:rFonts w:hint="eastAsia" w:ascii="宋体" w:hAnsi="宋体" w:eastAsia="宋体" w:cs="宋体"/>
                <w:spacing w:val="-2"/>
                <w:sz w:val="28"/>
                <w:szCs w:val="28"/>
              </w:rPr>
              <w:t>mm.。</w:t>
            </w:r>
          </w:p>
          <w:p w14:paraId="31F14D9F">
            <w:pPr>
              <w:pStyle w:val="9"/>
              <w:keepNext w:val="0"/>
              <w:keepLines w:val="0"/>
              <w:pageBreakBefore w:val="0"/>
              <w:widowControl w:val="0"/>
              <w:kinsoku w:val="0"/>
              <w:wordWrap/>
              <w:overflowPunct w:val="0"/>
              <w:topLinePunct w:val="0"/>
              <w:autoSpaceDE w:val="0"/>
              <w:autoSpaceDN w:val="0"/>
              <w:bidi w:val="0"/>
              <w:adjustRightInd w:val="0"/>
              <w:snapToGrid w:val="0"/>
              <w:spacing w:line="360" w:lineRule="auto"/>
              <w:ind w:left="0" w:right="0"/>
              <w:jc w:val="left"/>
              <w:textAlignment w:val="auto"/>
              <w:rPr>
                <w:rFonts w:hint="eastAsia" w:ascii="宋体" w:hAnsi="宋体" w:eastAsia="宋体" w:cs="宋体"/>
                <w:sz w:val="28"/>
                <w:szCs w:val="28"/>
              </w:rPr>
            </w:pPr>
            <w:r>
              <w:rPr>
                <w:rFonts w:hint="eastAsia" w:ascii="宋体" w:hAnsi="宋体" w:eastAsia="宋体" w:cs="宋体"/>
                <w:spacing w:val="-1"/>
                <w:sz w:val="28"/>
                <w:szCs w:val="28"/>
              </w:rPr>
              <w:t>6、当跨度</w:t>
            </w:r>
            <w:r>
              <w:rPr>
                <w:rFonts w:hint="eastAsia" w:ascii="宋体" w:hAnsi="宋体" w:eastAsia="宋体" w:cs="宋体"/>
                <w:spacing w:val="-37"/>
                <w:sz w:val="28"/>
                <w:szCs w:val="28"/>
              </w:rPr>
              <w:t xml:space="preserve"> </w:t>
            </w:r>
            <w:r>
              <w:rPr>
                <w:rFonts w:hint="eastAsia" w:ascii="宋体" w:hAnsi="宋体" w:eastAsia="宋体" w:cs="宋体"/>
                <w:spacing w:val="-1"/>
                <w:sz w:val="28"/>
                <w:szCs w:val="28"/>
              </w:rPr>
              <w:t>S≤30m，偏差不应大于</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5mm；当</w:t>
            </w:r>
            <w:r>
              <w:rPr>
                <w:rFonts w:hint="eastAsia" w:ascii="宋体" w:hAnsi="宋体" w:eastAsia="宋体" w:cs="宋体"/>
                <w:spacing w:val="-37"/>
                <w:sz w:val="28"/>
                <w:szCs w:val="28"/>
              </w:rPr>
              <w:t xml:space="preserve"> </w:t>
            </w:r>
            <w:r>
              <w:rPr>
                <w:rFonts w:hint="eastAsia" w:ascii="宋体" w:hAnsi="宋体" w:eastAsia="宋体" w:cs="宋体"/>
                <w:spacing w:val="-1"/>
                <w:sz w:val="28"/>
                <w:szCs w:val="28"/>
              </w:rPr>
              <w:t>S</w:t>
            </w:r>
            <w:r>
              <w:rPr>
                <w:rFonts w:hint="eastAsia" w:ascii="宋体" w:hAnsi="宋体" w:eastAsia="宋体" w:cs="宋体"/>
                <w:spacing w:val="-2"/>
                <w:sz w:val="28"/>
                <w:szCs w:val="28"/>
              </w:rPr>
              <w:t>＞30m，其偏差不应大于</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10mm.。</w:t>
            </w:r>
          </w:p>
        </w:tc>
      </w:tr>
    </w:tbl>
    <w:p w14:paraId="1F39DC1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DCE2E9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6"/>
          <w:sz w:val="28"/>
          <w:szCs w:val="28"/>
        </w:rPr>
        <w:t>b、金属结构部分</w:t>
      </w:r>
    </w:p>
    <w:p w14:paraId="1A5188D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bl>
      <w:tblPr>
        <w:tblStyle w:val="8"/>
        <w:tblW w:w="963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2"/>
        <w:gridCol w:w="609"/>
        <w:gridCol w:w="8367"/>
        <w:gridCol w:w="10"/>
      </w:tblGrid>
      <w:tr w14:paraId="15CE27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0" w:type="dxa"/>
          <w:trHeight w:val="630" w:hRule="atLeast"/>
        </w:trPr>
        <w:tc>
          <w:tcPr>
            <w:tcW w:w="652" w:type="dxa"/>
            <w:textDirection w:val="tbRlV"/>
            <w:vAlign w:val="center"/>
          </w:tcPr>
          <w:p w14:paraId="17B7451D">
            <w:pPr>
              <w:pStyle w:val="9"/>
              <w:keepNext w:val="0"/>
              <w:keepLines w:val="0"/>
              <w:pageBreakBefore w:val="0"/>
              <w:kinsoku w:val="0"/>
              <w:wordWrap/>
              <w:topLinePunct w:val="0"/>
              <w:autoSpaceDE w:val="0"/>
              <w:autoSpaceDN w:val="0"/>
              <w:bidi w:val="0"/>
              <w:adjustRightInd w:val="0"/>
              <w:snapToGrid w:val="0"/>
              <w:spacing w:line="360" w:lineRule="auto"/>
              <w:ind w:right="0"/>
              <w:jc w:val="center"/>
              <w:rPr>
                <w:rFonts w:hint="eastAsia" w:ascii="宋体" w:hAnsi="宋体" w:eastAsia="宋体" w:cs="宋体"/>
                <w:sz w:val="28"/>
                <w:szCs w:val="28"/>
              </w:rPr>
            </w:pPr>
            <w:r>
              <w:rPr>
                <w:rFonts w:hint="eastAsia" w:ascii="宋体" w:hAnsi="宋体" w:eastAsia="宋体" w:cs="宋体"/>
                <w:spacing w:val="-1"/>
                <w:sz w:val="28"/>
                <w:szCs w:val="28"/>
              </w:rPr>
              <w:t>序</w:t>
            </w:r>
            <w:r>
              <w:rPr>
                <w:rFonts w:hint="eastAsia" w:ascii="宋体" w:hAnsi="宋体" w:eastAsia="宋体" w:cs="宋体"/>
                <w:spacing w:val="43"/>
                <w:sz w:val="28"/>
                <w:szCs w:val="28"/>
              </w:rPr>
              <w:t xml:space="preserve"> </w:t>
            </w:r>
            <w:r>
              <w:rPr>
                <w:rFonts w:hint="eastAsia" w:ascii="宋体" w:hAnsi="宋体" w:eastAsia="宋体" w:cs="宋体"/>
                <w:spacing w:val="-1"/>
                <w:sz w:val="28"/>
                <w:szCs w:val="28"/>
              </w:rPr>
              <w:t>号</w:t>
            </w:r>
          </w:p>
        </w:tc>
        <w:tc>
          <w:tcPr>
            <w:tcW w:w="609" w:type="dxa"/>
            <w:vAlign w:val="top"/>
          </w:tcPr>
          <w:p w14:paraId="199F30F4">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4"/>
                <w:sz w:val="28"/>
                <w:szCs w:val="28"/>
              </w:rPr>
              <w:t>零件</w:t>
            </w:r>
            <w:r>
              <w:rPr>
                <w:rFonts w:hint="eastAsia" w:ascii="宋体" w:hAnsi="宋体" w:eastAsia="宋体" w:cs="宋体"/>
                <w:sz w:val="28"/>
                <w:szCs w:val="28"/>
              </w:rPr>
              <w:t xml:space="preserve"> </w:t>
            </w:r>
            <w:r>
              <w:rPr>
                <w:rFonts w:hint="eastAsia" w:ascii="宋体" w:hAnsi="宋体" w:eastAsia="宋体" w:cs="宋体"/>
                <w:spacing w:val="-5"/>
                <w:sz w:val="28"/>
                <w:szCs w:val="28"/>
              </w:rPr>
              <w:t>名称</w:t>
            </w:r>
          </w:p>
        </w:tc>
        <w:tc>
          <w:tcPr>
            <w:tcW w:w="8367" w:type="dxa"/>
            <w:vAlign w:val="top"/>
          </w:tcPr>
          <w:p w14:paraId="591BBDA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技术标准</w:t>
            </w:r>
          </w:p>
        </w:tc>
      </w:tr>
      <w:tr w14:paraId="22F28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1"/>
          <w:wAfter w:w="10" w:type="dxa"/>
          <w:trHeight w:val="321" w:hRule="atLeast"/>
        </w:trPr>
        <w:tc>
          <w:tcPr>
            <w:tcW w:w="652" w:type="dxa"/>
            <w:vAlign w:val="top"/>
          </w:tcPr>
          <w:p w14:paraId="0833074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1</w:t>
            </w:r>
          </w:p>
        </w:tc>
        <w:tc>
          <w:tcPr>
            <w:tcW w:w="609" w:type="dxa"/>
            <w:vAlign w:val="top"/>
          </w:tcPr>
          <w:p w14:paraId="72C71BC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主梁</w:t>
            </w:r>
          </w:p>
        </w:tc>
        <w:tc>
          <w:tcPr>
            <w:tcW w:w="8367" w:type="dxa"/>
            <w:vAlign w:val="top"/>
          </w:tcPr>
          <w:p w14:paraId="2A255C1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1、跨中上拱度为 （0.9-1.4）‰</w:t>
            </w:r>
            <w:r>
              <w:rPr>
                <w:rFonts w:hint="eastAsia" w:ascii="宋体" w:hAnsi="宋体" w:eastAsia="宋体" w:cs="宋体"/>
                <w:spacing w:val="-56"/>
                <w:sz w:val="28"/>
                <w:szCs w:val="28"/>
              </w:rPr>
              <w:t xml:space="preserve"> </w:t>
            </w:r>
            <w:r>
              <w:rPr>
                <w:rFonts w:hint="eastAsia" w:ascii="宋体" w:hAnsi="宋体" w:eastAsia="宋体" w:cs="宋体"/>
                <w:spacing w:val="-2"/>
                <w:sz w:val="28"/>
                <w:szCs w:val="28"/>
              </w:rPr>
              <w:t>，允许偏差为上拱度的</w:t>
            </w:r>
            <w:r>
              <w:rPr>
                <w:rFonts w:hint="eastAsia" w:ascii="宋体" w:hAnsi="宋体" w:eastAsia="宋体" w:cs="宋体"/>
                <w:spacing w:val="-35"/>
                <w:sz w:val="28"/>
                <w:szCs w:val="28"/>
              </w:rPr>
              <w:t xml:space="preserve"> </w:t>
            </w:r>
            <w:r>
              <w:rPr>
                <w:rFonts w:hint="eastAsia" w:ascii="宋体" w:hAnsi="宋体" w:eastAsia="宋体" w:cs="宋体"/>
                <w:spacing w:val="-2"/>
                <w:sz w:val="28"/>
                <w:szCs w:val="28"/>
              </w:rPr>
              <w:t>20%。</w:t>
            </w:r>
          </w:p>
        </w:tc>
      </w:tr>
      <w:tr w14:paraId="1809ED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6" w:hRule="atLeast"/>
        </w:trPr>
        <w:tc>
          <w:tcPr>
            <w:tcW w:w="652" w:type="dxa"/>
            <w:vAlign w:val="top"/>
          </w:tcPr>
          <w:p w14:paraId="5C5195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609" w:type="dxa"/>
            <w:vAlign w:val="top"/>
          </w:tcPr>
          <w:p w14:paraId="250FDBFB">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6"/>
                <w:sz w:val="28"/>
                <w:szCs w:val="28"/>
              </w:rPr>
              <w:t>几何</w:t>
            </w:r>
            <w:r>
              <w:rPr>
                <w:rFonts w:hint="eastAsia" w:ascii="宋体" w:hAnsi="宋体" w:eastAsia="宋体" w:cs="宋体"/>
                <w:sz w:val="28"/>
                <w:szCs w:val="28"/>
              </w:rPr>
              <w:t xml:space="preserve"> </w:t>
            </w:r>
            <w:r>
              <w:rPr>
                <w:rFonts w:hint="eastAsia" w:ascii="宋体" w:hAnsi="宋体" w:eastAsia="宋体" w:cs="宋体"/>
                <w:spacing w:val="-5"/>
                <w:sz w:val="28"/>
                <w:szCs w:val="28"/>
              </w:rPr>
              <w:t>形状</w:t>
            </w:r>
          </w:p>
        </w:tc>
        <w:tc>
          <w:tcPr>
            <w:tcW w:w="8377" w:type="dxa"/>
            <w:gridSpan w:val="2"/>
            <w:vAlign w:val="top"/>
          </w:tcPr>
          <w:p w14:paraId="57A80E48">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2"/>
                <w:sz w:val="28"/>
                <w:szCs w:val="28"/>
              </w:rPr>
              <w:t>2、满载跨中弹性下挠量≤S/700,空载跨中下挠变形不应超过（0.6/1000）S。超过此规定值，</w:t>
            </w:r>
            <w:r>
              <w:rPr>
                <w:rFonts w:hint="eastAsia" w:ascii="宋体" w:hAnsi="宋体" w:eastAsia="宋体" w:cs="宋体"/>
                <w:sz w:val="28"/>
                <w:szCs w:val="28"/>
              </w:rPr>
              <w:t xml:space="preserve"> </w:t>
            </w:r>
            <w:r>
              <w:rPr>
                <w:rFonts w:hint="eastAsia" w:ascii="宋体" w:hAnsi="宋体" w:eastAsia="宋体" w:cs="宋体"/>
                <w:spacing w:val="-2"/>
                <w:sz w:val="28"/>
                <w:szCs w:val="28"/>
              </w:rPr>
              <w:t>应修复并加固。</w:t>
            </w:r>
          </w:p>
          <w:p w14:paraId="0859302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3、跨中水平旁弯不应大于</w:t>
            </w:r>
            <w:r>
              <w:rPr>
                <w:rFonts w:hint="eastAsia" w:ascii="宋体" w:hAnsi="宋体" w:eastAsia="宋体" w:cs="宋体"/>
                <w:spacing w:val="-27"/>
                <w:sz w:val="28"/>
                <w:szCs w:val="28"/>
              </w:rPr>
              <w:t xml:space="preserve"> </w:t>
            </w:r>
            <w:r>
              <w:rPr>
                <w:rFonts w:hint="eastAsia" w:ascii="宋体" w:hAnsi="宋体" w:eastAsia="宋体" w:cs="宋体"/>
                <w:spacing w:val="-1"/>
                <w:sz w:val="28"/>
                <w:szCs w:val="28"/>
              </w:rPr>
              <w:t>S/2000.</w:t>
            </w:r>
          </w:p>
          <w:p w14:paraId="7BF85B8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8"/>
                <w:sz w:val="28"/>
                <w:szCs w:val="28"/>
              </w:rPr>
              <w:t>4、受压区波峰不应大于</w:t>
            </w:r>
            <w:r>
              <w:rPr>
                <w:rFonts w:hint="eastAsia" w:ascii="宋体" w:hAnsi="宋体" w:eastAsia="宋体" w:cs="宋体"/>
                <w:spacing w:val="-36"/>
                <w:sz w:val="28"/>
                <w:szCs w:val="28"/>
              </w:rPr>
              <w:t xml:space="preserve"> </w:t>
            </w:r>
            <w:r>
              <w:rPr>
                <w:rFonts w:hint="eastAsia" w:ascii="宋体" w:hAnsi="宋体" w:eastAsia="宋体" w:cs="宋体"/>
                <w:spacing w:val="-8"/>
                <w:sz w:val="28"/>
                <w:szCs w:val="28"/>
              </w:rPr>
              <w:t>0.7</w:t>
            </w:r>
            <w:r>
              <w:rPr>
                <w:rFonts w:hint="eastAsia" w:ascii="宋体" w:hAnsi="宋体" w:eastAsia="宋体" w:cs="宋体"/>
                <w:spacing w:val="-35"/>
                <w:sz w:val="28"/>
                <w:szCs w:val="28"/>
              </w:rPr>
              <w:t xml:space="preserve"> </w:t>
            </w:r>
            <w:r>
              <w:rPr>
                <w:rFonts w:hint="eastAsia" w:ascii="宋体" w:hAnsi="宋体" w:eastAsia="宋体" w:cs="宋体"/>
                <w:spacing w:val="-8"/>
                <w:sz w:val="28"/>
                <w:szCs w:val="28"/>
              </w:rPr>
              <w:t>§</w:t>
            </w:r>
            <w:r>
              <w:rPr>
                <w:rFonts w:hint="eastAsia" w:ascii="宋体" w:hAnsi="宋体" w:eastAsia="宋体" w:cs="宋体"/>
                <w:spacing w:val="-69"/>
                <w:sz w:val="28"/>
                <w:szCs w:val="28"/>
              </w:rPr>
              <w:t xml:space="preserve"> </w:t>
            </w:r>
            <w:r>
              <w:rPr>
                <w:rFonts w:hint="eastAsia" w:ascii="宋体" w:hAnsi="宋体" w:eastAsia="宋体" w:cs="宋体"/>
                <w:spacing w:val="-8"/>
                <w:sz w:val="28"/>
                <w:szCs w:val="28"/>
              </w:rPr>
              <w:t>,</w:t>
            </w:r>
            <w:r>
              <w:rPr>
                <w:rFonts w:hint="eastAsia" w:ascii="宋体" w:hAnsi="宋体" w:eastAsia="宋体" w:cs="宋体"/>
                <w:spacing w:val="51"/>
                <w:sz w:val="28"/>
                <w:szCs w:val="28"/>
              </w:rPr>
              <w:t xml:space="preserve"> </w:t>
            </w:r>
            <w:r>
              <w:rPr>
                <w:rFonts w:hint="eastAsia" w:ascii="宋体" w:hAnsi="宋体" w:eastAsia="宋体" w:cs="宋体"/>
                <w:spacing w:val="-8"/>
                <w:sz w:val="28"/>
                <w:szCs w:val="28"/>
              </w:rPr>
              <w:t>受拉区波峰不</w:t>
            </w:r>
            <w:r>
              <w:rPr>
                <w:rFonts w:hint="eastAsia" w:ascii="宋体" w:hAnsi="宋体" w:eastAsia="宋体" w:cs="宋体"/>
                <w:spacing w:val="-9"/>
                <w:sz w:val="28"/>
                <w:szCs w:val="28"/>
              </w:rPr>
              <w:t>应大于</w:t>
            </w:r>
            <w:r>
              <w:rPr>
                <w:rFonts w:hint="eastAsia" w:ascii="宋体" w:hAnsi="宋体" w:eastAsia="宋体" w:cs="宋体"/>
                <w:spacing w:val="-24"/>
                <w:sz w:val="28"/>
                <w:szCs w:val="28"/>
              </w:rPr>
              <w:t xml:space="preserve"> </w:t>
            </w:r>
            <w:r>
              <w:rPr>
                <w:rFonts w:hint="eastAsia" w:ascii="宋体" w:hAnsi="宋体" w:eastAsia="宋体" w:cs="宋体"/>
                <w:spacing w:val="-9"/>
                <w:sz w:val="28"/>
                <w:szCs w:val="28"/>
              </w:rPr>
              <w:t>1.2</w:t>
            </w:r>
            <w:r>
              <w:rPr>
                <w:rFonts w:hint="eastAsia" w:ascii="宋体" w:hAnsi="宋体" w:eastAsia="宋体" w:cs="宋体"/>
                <w:spacing w:val="-33"/>
                <w:sz w:val="28"/>
                <w:szCs w:val="28"/>
              </w:rPr>
              <w:t xml:space="preserve"> </w:t>
            </w:r>
            <w:r>
              <w:rPr>
                <w:rFonts w:hint="eastAsia" w:ascii="宋体" w:hAnsi="宋体" w:eastAsia="宋体" w:cs="宋体"/>
                <w:spacing w:val="-9"/>
                <w:sz w:val="28"/>
                <w:szCs w:val="28"/>
              </w:rPr>
              <w:t>§</w:t>
            </w:r>
            <w:r>
              <w:rPr>
                <w:rFonts w:hint="eastAsia" w:ascii="宋体" w:hAnsi="宋体" w:eastAsia="宋体" w:cs="宋体"/>
                <w:spacing w:val="-66"/>
                <w:sz w:val="28"/>
                <w:szCs w:val="28"/>
              </w:rPr>
              <w:t xml:space="preserve"> </w:t>
            </w:r>
            <w:r>
              <w:rPr>
                <w:rFonts w:hint="eastAsia" w:ascii="宋体" w:hAnsi="宋体" w:eastAsia="宋体" w:cs="宋体"/>
                <w:spacing w:val="-9"/>
                <w:sz w:val="28"/>
                <w:szCs w:val="28"/>
              </w:rPr>
              <w:t>。</w:t>
            </w:r>
            <w:r>
              <w:rPr>
                <w:rFonts w:hint="eastAsia" w:ascii="宋体" w:hAnsi="宋体" w:eastAsia="宋体" w:cs="宋体"/>
                <w:spacing w:val="-34"/>
                <w:sz w:val="28"/>
                <w:szCs w:val="28"/>
              </w:rPr>
              <w:t xml:space="preserve"> </w:t>
            </w:r>
            <w:r>
              <w:rPr>
                <w:rFonts w:hint="eastAsia" w:ascii="宋体" w:hAnsi="宋体" w:eastAsia="宋体" w:cs="宋体"/>
                <w:spacing w:val="-9"/>
                <w:sz w:val="28"/>
                <w:szCs w:val="28"/>
              </w:rPr>
              <w:t>§—腹板厚度</w:t>
            </w:r>
          </w:p>
        </w:tc>
      </w:tr>
      <w:tr w14:paraId="0210C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9" w:hRule="atLeast"/>
        </w:trPr>
        <w:tc>
          <w:tcPr>
            <w:tcW w:w="652" w:type="dxa"/>
            <w:vAlign w:val="top"/>
          </w:tcPr>
          <w:p w14:paraId="5928B21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70C3BA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2</w:t>
            </w:r>
          </w:p>
        </w:tc>
        <w:tc>
          <w:tcPr>
            <w:tcW w:w="609" w:type="dxa"/>
            <w:vAlign w:val="top"/>
          </w:tcPr>
          <w:p w14:paraId="2F2E371D">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center"/>
              <w:rPr>
                <w:rFonts w:hint="eastAsia" w:ascii="宋体" w:hAnsi="宋体" w:eastAsia="宋体" w:cs="宋体"/>
                <w:sz w:val="28"/>
                <w:szCs w:val="28"/>
              </w:rPr>
            </w:pPr>
            <w:r>
              <w:rPr>
                <w:rFonts w:hint="eastAsia" w:ascii="宋体" w:hAnsi="宋体" w:eastAsia="宋体" w:cs="宋体"/>
                <w:spacing w:val="-4"/>
                <w:sz w:val="28"/>
                <w:szCs w:val="28"/>
              </w:rPr>
              <w:t>桥架</w:t>
            </w:r>
            <w:r>
              <w:rPr>
                <w:rFonts w:hint="eastAsia" w:ascii="宋体" w:hAnsi="宋体" w:eastAsia="宋体" w:cs="宋体"/>
                <w:sz w:val="28"/>
                <w:szCs w:val="28"/>
              </w:rPr>
              <w:t xml:space="preserve"> </w:t>
            </w:r>
            <w:r>
              <w:rPr>
                <w:rFonts w:hint="eastAsia" w:ascii="宋体" w:hAnsi="宋体" w:eastAsia="宋体" w:cs="宋体"/>
                <w:spacing w:val="-5"/>
                <w:sz w:val="28"/>
                <w:szCs w:val="28"/>
              </w:rPr>
              <w:t>组装</w:t>
            </w:r>
          </w:p>
        </w:tc>
        <w:tc>
          <w:tcPr>
            <w:tcW w:w="8377" w:type="dxa"/>
            <w:gridSpan w:val="2"/>
            <w:vAlign w:val="top"/>
          </w:tcPr>
          <w:p w14:paraId="72B2A71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1、箱形梁允许偏差为</w:t>
            </w:r>
            <w:r>
              <w:rPr>
                <w:rFonts w:hint="eastAsia" w:ascii="宋体" w:hAnsi="宋体" w:eastAsia="宋体" w:cs="宋体"/>
                <w:spacing w:val="-34"/>
                <w:sz w:val="28"/>
                <w:szCs w:val="28"/>
              </w:rPr>
              <w:t xml:space="preserve"> </w:t>
            </w:r>
            <w:r>
              <w:rPr>
                <w:rFonts w:hint="eastAsia" w:ascii="宋体" w:hAnsi="宋体" w:eastAsia="宋体" w:cs="宋体"/>
                <w:spacing w:val="-2"/>
                <w:sz w:val="28"/>
                <w:szCs w:val="28"/>
              </w:rPr>
              <w:t>5mm，桁架梁允许偏差为</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10mm。</w:t>
            </w:r>
          </w:p>
          <w:p w14:paraId="6DFD546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2、其允许偏差</w:t>
            </w:r>
            <w:r>
              <w:rPr>
                <w:rFonts w:hint="eastAsia" w:ascii="宋体" w:hAnsi="宋体" w:eastAsia="宋体" w:cs="宋体"/>
                <w:spacing w:val="-19"/>
                <w:sz w:val="28"/>
                <w:szCs w:val="28"/>
              </w:rPr>
              <w:t xml:space="preserve"> </w:t>
            </w:r>
            <w:r>
              <w:rPr>
                <w:rFonts w:hint="eastAsia" w:ascii="宋体" w:hAnsi="宋体" w:eastAsia="宋体" w:cs="宋体"/>
                <w:spacing w:val="-3"/>
                <w:sz w:val="28"/>
                <w:szCs w:val="28"/>
              </w:rPr>
              <w:t>10mm。</w:t>
            </w:r>
          </w:p>
          <w:p w14:paraId="4319A41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3、允许偏差应小于</w:t>
            </w:r>
            <w:r>
              <w:rPr>
                <w:rFonts w:hint="eastAsia" w:ascii="宋体" w:hAnsi="宋体" w:eastAsia="宋体" w:cs="宋体"/>
                <w:spacing w:val="-32"/>
                <w:sz w:val="28"/>
                <w:szCs w:val="28"/>
              </w:rPr>
              <w:t xml:space="preserve"> </w:t>
            </w:r>
            <w:r>
              <w:rPr>
                <w:rFonts w:hint="eastAsia" w:ascii="宋体" w:hAnsi="宋体" w:eastAsia="宋体" w:cs="宋体"/>
                <w:spacing w:val="-2"/>
                <w:sz w:val="28"/>
                <w:szCs w:val="28"/>
              </w:rPr>
              <w:t>3mm。</w:t>
            </w:r>
          </w:p>
        </w:tc>
      </w:tr>
      <w:tr w14:paraId="7C2558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652" w:type="dxa"/>
            <w:vAlign w:val="top"/>
          </w:tcPr>
          <w:p w14:paraId="13795B1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3</w:t>
            </w:r>
          </w:p>
        </w:tc>
        <w:tc>
          <w:tcPr>
            <w:tcW w:w="609" w:type="dxa"/>
            <w:vAlign w:val="top"/>
          </w:tcPr>
          <w:p w14:paraId="6555CC96">
            <w:pPr>
              <w:pStyle w:val="9"/>
              <w:keepNext w:val="0"/>
              <w:keepLines w:val="0"/>
              <w:pageBreakBefore w:val="0"/>
              <w:kinsoku w:val="0"/>
              <w:wordWrap/>
              <w:topLinePunct w:val="0"/>
              <w:autoSpaceDE w:val="0"/>
              <w:autoSpaceDN w:val="0"/>
              <w:bidi w:val="0"/>
              <w:adjustRightInd w:val="0"/>
              <w:snapToGrid w:val="0"/>
              <w:spacing w:line="360" w:lineRule="auto"/>
              <w:ind w:left="0" w:right="0" w:hanging="87"/>
              <w:jc w:val="center"/>
              <w:rPr>
                <w:rFonts w:hint="eastAsia" w:ascii="宋体" w:hAnsi="宋体" w:eastAsia="宋体" w:cs="宋体"/>
                <w:sz w:val="28"/>
                <w:szCs w:val="28"/>
              </w:rPr>
            </w:pPr>
            <w:r>
              <w:rPr>
                <w:rFonts w:hint="eastAsia" w:ascii="宋体" w:hAnsi="宋体" w:eastAsia="宋体" w:cs="宋体"/>
                <w:spacing w:val="-5"/>
                <w:sz w:val="28"/>
                <w:szCs w:val="28"/>
              </w:rPr>
              <w:t>箱形</w:t>
            </w:r>
            <w:r>
              <w:rPr>
                <w:rFonts w:hint="eastAsia" w:ascii="宋体" w:hAnsi="宋体" w:eastAsia="宋体" w:cs="宋体"/>
                <w:sz w:val="28"/>
                <w:szCs w:val="28"/>
              </w:rPr>
              <w:t xml:space="preserve"> 梁</w:t>
            </w:r>
          </w:p>
        </w:tc>
        <w:tc>
          <w:tcPr>
            <w:tcW w:w="8377" w:type="dxa"/>
            <w:gridSpan w:val="2"/>
            <w:vAlign w:val="top"/>
          </w:tcPr>
          <w:p w14:paraId="4F36063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1、金属结构不应有裂纹和焊缝开裂处。</w:t>
            </w:r>
          </w:p>
          <w:p w14:paraId="626543C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2、应保持涂装的完好，防止腐蚀，其腐蚀量不得超过原厚的10%，修后涂漆。</w:t>
            </w:r>
          </w:p>
        </w:tc>
      </w:tr>
      <w:tr w14:paraId="35819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8" w:hRule="atLeast"/>
        </w:trPr>
        <w:tc>
          <w:tcPr>
            <w:tcW w:w="652" w:type="dxa"/>
            <w:vAlign w:val="top"/>
          </w:tcPr>
          <w:p w14:paraId="768F6FB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4</w:t>
            </w:r>
          </w:p>
        </w:tc>
        <w:tc>
          <w:tcPr>
            <w:tcW w:w="609" w:type="dxa"/>
            <w:vAlign w:val="top"/>
          </w:tcPr>
          <w:p w14:paraId="76F1B318">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4"/>
                <w:sz w:val="28"/>
                <w:szCs w:val="28"/>
              </w:rPr>
              <w:t>桁架</w:t>
            </w:r>
            <w:r>
              <w:rPr>
                <w:rFonts w:hint="eastAsia" w:ascii="宋体" w:hAnsi="宋体" w:eastAsia="宋体" w:cs="宋体"/>
                <w:sz w:val="28"/>
                <w:szCs w:val="28"/>
              </w:rPr>
              <w:t xml:space="preserve"> </w:t>
            </w:r>
            <w:r>
              <w:rPr>
                <w:rFonts w:hint="eastAsia" w:ascii="宋体" w:hAnsi="宋体" w:eastAsia="宋体" w:cs="宋体"/>
                <w:spacing w:val="-4"/>
                <w:sz w:val="28"/>
                <w:szCs w:val="28"/>
              </w:rPr>
              <w:t>杆件</w:t>
            </w:r>
          </w:p>
        </w:tc>
        <w:tc>
          <w:tcPr>
            <w:tcW w:w="8377" w:type="dxa"/>
            <w:gridSpan w:val="2"/>
            <w:vAlign w:val="top"/>
          </w:tcPr>
          <w:p w14:paraId="18DCF1B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桁架主要受力件（压杆）的弯曲不应超过</w:t>
            </w:r>
            <w:r>
              <w:rPr>
                <w:rFonts w:hint="eastAsia" w:ascii="宋体" w:hAnsi="宋体" w:eastAsia="宋体" w:cs="宋体"/>
                <w:spacing w:val="-31"/>
                <w:sz w:val="28"/>
                <w:szCs w:val="28"/>
              </w:rPr>
              <w:t xml:space="preserve"> </w:t>
            </w:r>
            <w:r>
              <w:rPr>
                <w:rFonts w:hint="eastAsia" w:ascii="宋体" w:hAnsi="宋体" w:eastAsia="宋体" w:cs="宋体"/>
                <w:spacing w:val="-2"/>
                <w:sz w:val="28"/>
                <w:szCs w:val="28"/>
              </w:rPr>
              <w:t>L%,但最大不应大于2mm。</w:t>
            </w:r>
            <w:r>
              <w:rPr>
                <w:rFonts w:hint="eastAsia" w:ascii="宋体" w:hAnsi="宋体" w:eastAsia="宋体" w:cs="宋体"/>
                <w:sz w:val="28"/>
                <w:szCs w:val="28"/>
              </w:rPr>
              <w:t xml:space="preserve"> </w:t>
            </w:r>
            <w:r>
              <w:rPr>
                <w:rFonts w:hint="eastAsia" w:ascii="宋体" w:hAnsi="宋体" w:eastAsia="宋体" w:cs="宋体"/>
                <w:spacing w:val="-1"/>
                <w:sz w:val="28"/>
                <w:szCs w:val="28"/>
              </w:rPr>
              <w:t>L—杆件计算长度</w:t>
            </w:r>
          </w:p>
        </w:tc>
      </w:tr>
    </w:tbl>
    <w:p w14:paraId="4AC8E54B">
      <w:pPr>
        <w:pStyle w:val="9"/>
        <w:keepNext w:val="0"/>
        <w:keepLines w:val="0"/>
        <w:pageBreakBefore w:val="0"/>
        <w:kinsoku w:val="0"/>
        <w:wordWrap/>
        <w:topLinePunct w:val="0"/>
        <w:autoSpaceDE w:val="0"/>
        <w:autoSpaceDN w:val="0"/>
        <w:bidi w:val="0"/>
        <w:adjustRightInd w:val="0"/>
        <w:snapToGrid w:val="0"/>
        <w:spacing w:line="360" w:lineRule="auto"/>
        <w:ind w:left="0" w:right="0"/>
        <w:rPr>
          <w:rFonts w:hint="eastAsia" w:ascii="宋体" w:hAnsi="宋体" w:eastAsia="宋体" w:cs="宋体"/>
          <w:sz w:val="28"/>
          <w:szCs w:val="28"/>
        </w:rPr>
      </w:pPr>
      <w:r>
        <w:rPr>
          <w:rFonts w:hint="eastAsia" w:ascii="宋体" w:hAnsi="宋体" w:eastAsia="宋体" w:cs="宋体"/>
          <w:b/>
          <w:bCs/>
          <w:spacing w:val="-9"/>
          <w:sz w:val="28"/>
          <w:szCs w:val="28"/>
          <w:lang w:val="en-US" w:eastAsia="zh-CN"/>
        </w:rPr>
        <w:t>C.电器设备部分</w:t>
      </w:r>
    </w:p>
    <w:tbl>
      <w:tblPr>
        <w:tblStyle w:val="8"/>
        <w:tblW w:w="964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20"/>
        <w:gridCol w:w="719"/>
        <w:gridCol w:w="8301"/>
      </w:tblGrid>
      <w:tr w14:paraId="343C25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6" w:hRule="atLeast"/>
        </w:trPr>
        <w:tc>
          <w:tcPr>
            <w:tcW w:w="620" w:type="dxa"/>
            <w:vAlign w:val="top"/>
          </w:tcPr>
          <w:p w14:paraId="7DDAEFA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D09F467">
            <w:pPr>
              <w:pStyle w:val="9"/>
              <w:keepNext w:val="0"/>
              <w:keepLines w:val="0"/>
              <w:pageBreakBefore w:val="0"/>
              <w:kinsoku w:val="0"/>
              <w:wordWrap/>
              <w:topLinePunct w:val="0"/>
              <w:autoSpaceDE w:val="0"/>
              <w:autoSpaceDN w:val="0"/>
              <w:bidi w:val="0"/>
              <w:adjustRightInd w:val="0"/>
              <w:snapToGrid w:val="0"/>
              <w:spacing w:line="360" w:lineRule="auto"/>
              <w:ind w:left="0" w:right="0" w:hanging="5"/>
              <w:jc w:val="center"/>
              <w:rPr>
                <w:rFonts w:hint="eastAsia" w:ascii="宋体" w:hAnsi="宋体" w:eastAsia="宋体" w:cs="宋体"/>
                <w:sz w:val="28"/>
                <w:szCs w:val="28"/>
              </w:rPr>
            </w:pPr>
            <w:r>
              <w:rPr>
                <w:rFonts w:hint="eastAsia" w:ascii="宋体" w:hAnsi="宋体" w:eastAsia="宋体" w:cs="宋体"/>
                <w:spacing w:val="-7"/>
                <w:sz w:val="28"/>
                <w:szCs w:val="28"/>
              </w:rPr>
              <w:t>序</w:t>
            </w:r>
            <w:r>
              <w:rPr>
                <w:rFonts w:hint="eastAsia" w:ascii="宋体" w:hAnsi="宋体" w:eastAsia="宋体" w:cs="宋体"/>
                <w:sz w:val="28"/>
                <w:szCs w:val="28"/>
              </w:rPr>
              <w:t xml:space="preserve"> </w:t>
            </w:r>
            <w:r>
              <w:rPr>
                <w:rFonts w:hint="eastAsia" w:ascii="宋体" w:hAnsi="宋体" w:eastAsia="宋体" w:cs="宋体"/>
                <w:spacing w:val="-12"/>
                <w:sz w:val="28"/>
                <w:szCs w:val="28"/>
              </w:rPr>
              <w:t>号</w:t>
            </w:r>
          </w:p>
        </w:tc>
        <w:tc>
          <w:tcPr>
            <w:tcW w:w="719" w:type="dxa"/>
            <w:vAlign w:val="top"/>
          </w:tcPr>
          <w:p w14:paraId="35FD9B7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3DBB77F">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4"/>
                <w:sz w:val="28"/>
                <w:szCs w:val="28"/>
              </w:rPr>
              <w:t>零件</w:t>
            </w:r>
            <w:r>
              <w:rPr>
                <w:rFonts w:hint="eastAsia" w:ascii="宋体" w:hAnsi="宋体" w:eastAsia="宋体" w:cs="宋体"/>
                <w:sz w:val="28"/>
                <w:szCs w:val="28"/>
              </w:rPr>
              <w:t xml:space="preserve"> </w:t>
            </w:r>
            <w:r>
              <w:rPr>
                <w:rFonts w:hint="eastAsia" w:ascii="宋体" w:hAnsi="宋体" w:eastAsia="宋体" w:cs="宋体"/>
                <w:spacing w:val="-5"/>
                <w:sz w:val="28"/>
                <w:szCs w:val="28"/>
              </w:rPr>
              <w:t>名称</w:t>
            </w:r>
          </w:p>
        </w:tc>
        <w:tc>
          <w:tcPr>
            <w:tcW w:w="8301" w:type="dxa"/>
            <w:vAlign w:val="top"/>
          </w:tcPr>
          <w:p w14:paraId="47C6240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71DBC0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技术标准</w:t>
            </w:r>
          </w:p>
        </w:tc>
      </w:tr>
      <w:tr w14:paraId="218F76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62" w:hRule="atLeast"/>
        </w:trPr>
        <w:tc>
          <w:tcPr>
            <w:tcW w:w="620" w:type="dxa"/>
            <w:vAlign w:val="top"/>
          </w:tcPr>
          <w:p w14:paraId="5FC7B7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D0A036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2AFE0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5D86A9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9D091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095BFC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867890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CD1E73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6D06CF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1</w:t>
            </w:r>
          </w:p>
        </w:tc>
        <w:tc>
          <w:tcPr>
            <w:tcW w:w="719" w:type="dxa"/>
            <w:vAlign w:val="top"/>
          </w:tcPr>
          <w:p w14:paraId="7B7D8DB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C7363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A7A6B2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DD8BFA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6DC7C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EC4A4A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947308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1C58B21">
            <w:pPr>
              <w:pStyle w:val="9"/>
              <w:keepNext w:val="0"/>
              <w:keepLines w:val="0"/>
              <w:pageBreakBefore w:val="0"/>
              <w:kinsoku w:val="0"/>
              <w:wordWrap/>
              <w:topLinePunct w:val="0"/>
              <w:autoSpaceDE w:val="0"/>
              <w:autoSpaceDN w:val="0"/>
              <w:bidi w:val="0"/>
              <w:adjustRightInd w:val="0"/>
              <w:snapToGrid w:val="0"/>
              <w:spacing w:line="360" w:lineRule="auto"/>
              <w:ind w:left="0" w:right="0" w:hanging="69"/>
              <w:jc w:val="center"/>
              <w:rPr>
                <w:rFonts w:hint="eastAsia" w:ascii="宋体" w:hAnsi="宋体" w:eastAsia="宋体" w:cs="宋体"/>
                <w:sz w:val="28"/>
                <w:szCs w:val="28"/>
              </w:rPr>
            </w:pPr>
            <w:r>
              <w:rPr>
                <w:rFonts w:hint="eastAsia" w:ascii="宋体" w:hAnsi="宋体" w:eastAsia="宋体" w:cs="宋体"/>
                <w:spacing w:val="-15"/>
                <w:sz w:val="28"/>
                <w:szCs w:val="28"/>
              </w:rPr>
              <w:t>电动</w:t>
            </w:r>
            <w:r>
              <w:rPr>
                <w:rFonts w:hint="eastAsia" w:ascii="宋体" w:hAnsi="宋体" w:eastAsia="宋体" w:cs="宋体"/>
                <w:sz w:val="28"/>
                <w:szCs w:val="28"/>
              </w:rPr>
              <w:t xml:space="preserve"> 机</w:t>
            </w:r>
          </w:p>
        </w:tc>
        <w:tc>
          <w:tcPr>
            <w:tcW w:w="8301" w:type="dxa"/>
            <w:vAlign w:val="top"/>
          </w:tcPr>
          <w:p w14:paraId="0806C75A">
            <w:pPr>
              <w:pStyle w:val="9"/>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8"/>
                <w:szCs w:val="28"/>
              </w:rPr>
            </w:pPr>
            <w:r>
              <w:rPr>
                <w:rFonts w:hint="eastAsia" w:ascii="宋体" w:hAnsi="宋体" w:eastAsia="宋体" w:cs="宋体"/>
                <w:spacing w:val="-4"/>
                <w:sz w:val="28"/>
                <w:szCs w:val="28"/>
              </w:rPr>
              <w:t>1、对新安装的电动机定子绝缘电阻应大于</w:t>
            </w:r>
            <w:r>
              <w:rPr>
                <w:rFonts w:hint="eastAsia" w:ascii="宋体" w:hAnsi="宋体" w:eastAsia="宋体" w:cs="宋体"/>
                <w:spacing w:val="-38"/>
                <w:sz w:val="28"/>
                <w:szCs w:val="28"/>
              </w:rPr>
              <w:t xml:space="preserve"> </w:t>
            </w:r>
            <w:r>
              <w:rPr>
                <w:rFonts w:hint="eastAsia" w:ascii="宋体" w:hAnsi="宋体" w:eastAsia="宋体" w:cs="宋体"/>
                <w:spacing w:val="-4"/>
                <w:sz w:val="28"/>
                <w:szCs w:val="28"/>
              </w:rPr>
              <w:t>2MΩ</w:t>
            </w:r>
            <w:r>
              <w:rPr>
                <w:rFonts w:hint="eastAsia" w:ascii="宋体" w:hAnsi="宋体" w:eastAsia="宋体" w:cs="宋体"/>
                <w:spacing w:val="-68"/>
                <w:sz w:val="28"/>
                <w:szCs w:val="28"/>
              </w:rPr>
              <w:t xml:space="preserve"> </w:t>
            </w:r>
            <w:r>
              <w:rPr>
                <w:rFonts w:hint="eastAsia" w:ascii="宋体" w:hAnsi="宋体" w:eastAsia="宋体" w:cs="宋体"/>
                <w:spacing w:val="-4"/>
                <w:sz w:val="28"/>
                <w:szCs w:val="28"/>
              </w:rPr>
              <w:t>,</w:t>
            </w:r>
            <w:r>
              <w:rPr>
                <w:rFonts w:hint="eastAsia" w:ascii="宋体" w:hAnsi="宋体" w:eastAsia="宋体" w:cs="宋体"/>
                <w:spacing w:val="26"/>
                <w:sz w:val="28"/>
                <w:szCs w:val="28"/>
              </w:rPr>
              <w:t xml:space="preserve"> </w:t>
            </w:r>
            <w:r>
              <w:rPr>
                <w:rFonts w:hint="eastAsia" w:ascii="宋体" w:hAnsi="宋体" w:eastAsia="宋体" w:cs="宋体"/>
                <w:spacing w:val="-4"/>
                <w:sz w:val="28"/>
                <w:szCs w:val="28"/>
              </w:rPr>
              <w:t>转子绝缘电阻应大于0.8</w:t>
            </w:r>
            <w:r>
              <w:rPr>
                <w:rFonts w:hint="eastAsia" w:ascii="宋体" w:hAnsi="宋体" w:eastAsia="宋体" w:cs="宋体"/>
                <w:spacing w:val="-5"/>
                <w:sz w:val="28"/>
                <w:szCs w:val="28"/>
              </w:rPr>
              <w:t>MΩ;</w:t>
            </w:r>
            <w:r>
              <w:rPr>
                <w:rFonts w:hint="eastAsia" w:ascii="宋体" w:hAnsi="宋体" w:eastAsia="宋体" w:cs="宋体"/>
                <w:spacing w:val="27"/>
                <w:sz w:val="28"/>
                <w:szCs w:val="28"/>
              </w:rPr>
              <w:t xml:space="preserve"> </w:t>
            </w:r>
            <w:r>
              <w:rPr>
                <w:rFonts w:hint="eastAsia" w:ascii="宋体" w:hAnsi="宋体" w:eastAsia="宋体" w:cs="宋体"/>
                <w:spacing w:val="-5"/>
                <w:sz w:val="28"/>
                <w:szCs w:val="28"/>
              </w:rPr>
              <w:t>对使用中的</w:t>
            </w:r>
            <w:r>
              <w:rPr>
                <w:rFonts w:hint="eastAsia" w:ascii="宋体" w:hAnsi="宋体" w:eastAsia="宋体" w:cs="宋体"/>
                <w:sz w:val="28"/>
                <w:szCs w:val="28"/>
              </w:rPr>
              <w:t xml:space="preserve"> </w:t>
            </w:r>
            <w:r>
              <w:rPr>
                <w:rFonts w:hint="eastAsia" w:ascii="宋体" w:hAnsi="宋体" w:eastAsia="宋体" w:cs="宋体"/>
                <w:spacing w:val="-3"/>
                <w:sz w:val="28"/>
                <w:szCs w:val="28"/>
              </w:rPr>
              <w:t>电动机，定子绝缘电阻应大于0.5MΩ</w:t>
            </w:r>
            <w:r>
              <w:rPr>
                <w:rFonts w:hint="eastAsia" w:ascii="宋体" w:hAnsi="宋体" w:eastAsia="宋体" w:cs="宋体"/>
                <w:spacing w:val="-68"/>
                <w:sz w:val="28"/>
                <w:szCs w:val="28"/>
              </w:rPr>
              <w:t xml:space="preserve"> </w:t>
            </w:r>
            <w:r>
              <w:rPr>
                <w:rFonts w:hint="eastAsia" w:ascii="宋体" w:hAnsi="宋体" w:eastAsia="宋体" w:cs="宋体"/>
                <w:spacing w:val="-3"/>
                <w:sz w:val="28"/>
                <w:szCs w:val="28"/>
              </w:rPr>
              <w:t>,</w:t>
            </w:r>
            <w:r>
              <w:rPr>
                <w:rFonts w:hint="eastAsia" w:ascii="宋体" w:hAnsi="宋体" w:eastAsia="宋体" w:cs="宋体"/>
                <w:spacing w:val="48"/>
                <w:sz w:val="28"/>
                <w:szCs w:val="28"/>
              </w:rPr>
              <w:t xml:space="preserve"> </w:t>
            </w:r>
            <w:r>
              <w:rPr>
                <w:rFonts w:hint="eastAsia" w:ascii="宋体" w:hAnsi="宋体" w:eastAsia="宋体" w:cs="宋体"/>
                <w:spacing w:val="-3"/>
                <w:sz w:val="28"/>
                <w:szCs w:val="28"/>
              </w:rPr>
              <w:t>转子绝缘电阻大于0.5MΩ;</w:t>
            </w:r>
            <w:r>
              <w:rPr>
                <w:rFonts w:hint="eastAsia" w:ascii="宋体" w:hAnsi="宋体" w:eastAsia="宋体" w:cs="宋体"/>
                <w:spacing w:val="52"/>
                <w:sz w:val="28"/>
                <w:szCs w:val="28"/>
              </w:rPr>
              <w:t xml:space="preserve"> </w:t>
            </w:r>
            <w:r>
              <w:rPr>
                <w:rFonts w:hint="eastAsia" w:ascii="宋体" w:hAnsi="宋体" w:eastAsia="宋体" w:cs="宋体"/>
                <w:spacing w:val="-3"/>
                <w:sz w:val="28"/>
                <w:szCs w:val="28"/>
              </w:rPr>
              <w:t>如达不到这一标准，应</w:t>
            </w:r>
            <w:r>
              <w:rPr>
                <w:rFonts w:hint="eastAsia" w:ascii="宋体" w:hAnsi="宋体" w:eastAsia="宋体" w:cs="宋体"/>
                <w:sz w:val="28"/>
                <w:szCs w:val="28"/>
              </w:rPr>
              <w:t xml:space="preserve"> </w:t>
            </w:r>
            <w:r>
              <w:rPr>
                <w:rFonts w:hint="eastAsia" w:ascii="宋体" w:hAnsi="宋体" w:eastAsia="宋体" w:cs="宋体"/>
                <w:spacing w:val="1"/>
                <w:sz w:val="28"/>
                <w:szCs w:val="28"/>
              </w:rPr>
              <w:t>拆下来干燥；在烘干情况下（50—70℃)</w:t>
            </w:r>
            <w:r>
              <w:rPr>
                <w:rFonts w:hint="eastAsia" w:ascii="宋体" w:hAnsi="宋体" w:eastAsia="宋体" w:cs="宋体"/>
                <w:spacing w:val="25"/>
                <w:sz w:val="28"/>
                <w:szCs w:val="28"/>
              </w:rPr>
              <w:t xml:space="preserve"> </w:t>
            </w:r>
            <w:r>
              <w:rPr>
                <w:rFonts w:hint="eastAsia" w:ascii="宋体" w:hAnsi="宋体" w:eastAsia="宋体" w:cs="宋体"/>
                <w:spacing w:val="1"/>
                <w:sz w:val="28"/>
                <w:szCs w:val="28"/>
              </w:rPr>
              <w:t>定子绝缘电阻达1MΩ,转子绝缘电阻应大于</w:t>
            </w:r>
            <w:r>
              <w:rPr>
                <w:rFonts w:hint="eastAsia" w:ascii="宋体" w:hAnsi="宋体" w:eastAsia="宋体" w:cs="宋体"/>
                <w:spacing w:val="-32"/>
                <w:sz w:val="28"/>
                <w:szCs w:val="28"/>
              </w:rPr>
              <w:t xml:space="preserve"> </w:t>
            </w:r>
            <w:r>
              <w:rPr>
                <w:rFonts w:hint="eastAsia" w:ascii="宋体" w:hAnsi="宋体" w:eastAsia="宋体" w:cs="宋体"/>
                <w:spacing w:val="1"/>
                <w:sz w:val="28"/>
                <w:szCs w:val="28"/>
              </w:rPr>
              <w:t>0.5M</w:t>
            </w:r>
            <w:r>
              <w:rPr>
                <w:rFonts w:hint="eastAsia" w:ascii="宋体" w:hAnsi="宋体" w:eastAsia="宋体" w:cs="宋体"/>
                <w:sz w:val="28"/>
                <w:szCs w:val="28"/>
              </w:rPr>
              <w:t xml:space="preserve"> </w:t>
            </w:r>
            <w:r>
              <w:rPr>
                <w:rFonts w:hint="eastAsia" w:ascii="宋体" w:hAnsi="宋体" w:eastAsia="宋体" w:cs="宋体"/>
                <w:spacing w:val="-4"/>
                <w:sz w:val="28"/>
                <w:szCs w:val="28"/>
              </w:rPr>
              <w:t>Ω。</w:t>
            </w:r>
          </w:p>
          <w:p w14:paraId="7CE1D21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z w:val="28"/>
                <w:szCs w:val="28"/>
              </w:rPr>
              <w:t>2、大修理后电动机轴不得有裂纹，弯曲度不</w:t>
            </w:r>
            <w:r>
              <w:rPr>
                <w:rFonts w:hint="eastAsia" w:ascii="宋体" w:hAnsi="宋体" w:eastAsia="宋体" w:cs="宋体"/>
                <w:spacing w:val="-1"/>
                <w:sz w:val="28"/>
                <w:szCs w:val="28"/>
              </w:rPr>
              <w:t>得超过0.2mm，轴颈应达到图纸要求。</w:t>
            </w:r>
          </w:p>
          <w:p w14:paraId="00A4B793">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z w:val="28"/>
                <w:szCs w:val="28"/>
              </w:rPr>
              <w:t>3、绕组不允许有损伤，保证涂漆完好，在修理时，不准用汽油、机油、煤油等液体擦洗绕</w:t>
            </w:r>
            <w:r>
              <w:rPr>
                <w:rFonts w:hint="eastAsia" w:ascii="宋体" w:hAnsi="宋体" w:eastAsia="宋体" w:cs="宋体"/>
                <w:spacing w:val="-5"/>
                <w:sz w:val="28"/>
                <w:szCs w:val="28"/>
              </w:rPr>
              <w:t>组。</w:t>
            </w:r>
          </w:p>
          <w:p w14:paraId="0131B6C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z w:val="28"/>
                <w:szCs w:val="28"/>
              </w:rPr>
              <w:t>4、端盖止口配合间隙如下表/mm，端盖轴承</w:t>
            </w:r>
            <w:r>
              <w:rPr>
                <w:rFonts w:hint="eastAsia" w:ascii="宋体" w:hAnsi="宋体" w:eastAsia="宋体" w:cs="宋体"/>
                <w:spacing w:val="-1"/>
                <w:sz w:val="28"/>
                <w:szCs w:val="28"/>
              </w:rPr>
              <w:t>孔的间隙，不应大于</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0.05mm</w:t>
            </w:r>
          </w:p>
          <w:p w14:paraId="108D101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bl>
            <w:tblPr>
              <w:tblStyle w:val="8"/>
              <w:tblW w:w="6702" w:type="dxa"/>
              <w:tblInd w:w="10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38"/>
              <w:gridCol w:w="1176"/>
              <w:gridCol w:w="1105"/>
              <w:gridCol w:w="1339"/>
              <w:gridCol w:w="1344"/>
            </w:tblGrid>
            <w:tr w14:paraId="61C79A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1" w:hRule="atLeast"/>
              </w:trPr>
              <w:tc>
                <w:tcPr>
                  <w:tcW w:w="1738" w:type="dxa"/>
                  <w:vAlign w:val="top"/>
                </w:tcPr>
                <w:p w14:paraId="2978946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端盖止口外径</w:t>
                  </w:r>
                </w:p>
              </w:tc>
              <w:tc>
                <w:tcPr>
                  <w:tcW w:w="1176" w:type="dxa"/>
                  <w:vAlign w:val="top"/>
                </w:tcPr>
                <w:p w14:paraId="18746D0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300</w:t>
                  </w:r>
                </w:p>
              </w:tc>
              <w:tc>
                <w:tcPr>
                  <w:tcW w:w="1105" w:type="dxa"/>
                  <w:vAlign w:val="top"/>
                </w:tcPr>
                <w:p w14:paraId="048E988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500</w:t>
                  </w:r>
                </w:p>
              </w:tc>
              <w:tc>
                <w:tcPr>
                  <w:tcW w:w="1339" w:type="dxa"/>
                  <w:vAlign w:val="top"/>
                </w:tcPr>
                <w:p w14:paraId="7CD9A8D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800</w:t>
                  </w:r>
                </w:p>
              </w:tc>
              <w:tc>
                <w:tcPr>
                  <w:tcW w:w="1344" w:type="dxa"/>
                  <w:vAlign w:val="top"/>
                </w:tcPr>
                <w:p w14:paraId="4815527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1000</w:t>
                  </w:r>
                </w:p>
              </w:tc>
            </w:tr>
            <w:tr w14:paraId="699261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738" w:type="dxa"/>
                  <w:vAlign w:val="top"/>
                </w:tcPr>
                <w:p w14:paraId="6085BBC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最大间隙</w:t>
                  </w:r>
                </w:p>
              </w:tc>
              <w:tc>
                <w:tcPr>
                  <w:tcW w:w="1176" w:type="dxa"/>
                  <w:vAlign w:val="top"/>
                </w:tcPr>
                <w:p w14:paraId="78D40F9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0.05</w:t>
                  </w:r>
                </w:p>
              </w:tc>
              <w:tc>
                <w:tcPr>
                  <w:tcW w:w="1105" w:type="dxa"/>
                  <w:vAlign w:val="top"/>
                </w:tcPr>
                <w:p w14:paraId="2E25EC4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0.10</w:t>
                  </w:r>
                </w:p>
              </w:tc>
              <w:tc>
                <w:tcPr>
                  <w:tcW w:w="1339" w:type="dxa"/>
                  <w:vAlign w:val="top"/>
                </w:tcPr>
                <w:p w14:paraId="44A1456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0.15</w:t>
                  </w:r>
                </w:p>
              </w:tc>
              <w:tc>
                <w:tcPr>
                  <w:tcW w:w="1344" w:type="dxa"/>
                  <w:vAlign w:val="top"/>
                </w:tcPr>
                <w:p w14:paraId="7B2A672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0.20</w:t>
                  </w:r>
                </w:p>
              </w:tc>
            </w:tr>
          </w:tbl>
          <w:p w14:paraId="5865BBAF">
            <w:pPr>
              <w:pStyle w:val="9"/>
              <w:keepNext w:val="0"/>
              <w:keepLines w:val="0"/>
              <w:pageBreakBefore w:val="0"/>
              <w:kinsoku w:val="0"/>
              <w:wordWrap/>
              <w:topLinePunct w:val="0"/>
              <w:autoSpaceDE w:val="0"/>
              <w:autoSpaceDN w:val="0"/>
              <w:bidi w:val="0"/>
              <w:adjustRightInd w:val="0"/>
              <w:snapToGrid w:val="0"/>
              <w:spacing w:line="360" w:lineRule="auto"/>
              <w:ind w:left="0" w:right="0" w:hanging="11"/>
              <w:jc w:val="left"/>
              <w:rPr>
                <w:rFonts w:hint="eastAsia" w:ascii="宋体" w:hAnsi="宋体" w:eastAsia="宋体" w:cs="宋体"/>
                <w:sz w:val="28"/>
                <w:szCs w:val="28"/>
              </w:rPr>
            </w:pPr>
            <w:r>
              <w:rPr>
                <w:rFonts w:hint="eastAsia" w:ascii="宋体" w:hAnsi="宋体" w:eastAsia="宋体" w:cs="宋体"/>
                <w:spacing w:val="-2"/>
                <w:sz w:val="28"/>
                <w:szCs w:val="28"/>
              </w:rPr>
              <w:t>5、刷架弹簧力不应低于</w:t>
            </w:r>
            <w:r>
              <w:rPr>
                <w:rFonts w:hint="eastAsia" w:ascii="宋体" w:hAnsi="宋体" w:eastAsia="宋体" w:cs="宋体"/>
                <w:spacing w:val="-21"/>
                <w:sz w:val="28"/>
                <w:szCs w:val="28"/>
              </w:rPr>
              <w:t xml:space="preserve"> </w:t>
            </w:r>
            <w:r>
              <w:rPr>
                <w:rFonts w:hint="eastAsia" w:ascii="宋体" w:hAnsi="宋体" w:eastAsia="宋体" w:cs="宋体"/>
                <w:spacing w:val="-2"/>
                <w:sz w:val="28"/>
                <w:szCs w:val="28"/>
              </w:rPr>
              <w:t>0.50—2.00N/cm</w:t>
            </w:r>
            <w:r>
              <w:rPr>
                <w:rFonts w:hint="eastAsia" w:ascii="宋体" w:hAnsi="宋体" w:eastAsia="宋体" w:cs="宋体"/>
                <w:spacing w:val="-2"/>
                <w:position w:val="9"/>
                <w:sz w:val="28"/>
                <w:szCs w:val="28"/>
              </w:rPr>
              <w:t>2</w:t>
            </w:r>
            <w:r>
              <w:rPr>
                <w:rFonts w:hint="eastAsia" w:ascii="宋体" w:hAnsi="宋体" w:eastAsia="宋体" w:cs="宋体"/>
                <w:spacing w:val="-20"/>
                <w:position w:val="9"/>
                <w:sz w:val="28"/>
                <w:szCs w:val="28"/>
              </w:rPr>
              <w:t xml:space="preserve"> </w:t>
            </w:r>
            <w:r>
              <w:rPr>
                <w:rFonts w:hint="eastAsia" w:ascii="宋体" w:hAnsi="宋体" w:eastAsia="宋体" w:cs="宋体"/>
                <w:spacing w:val="-2"/>
                <w:sz w:val="28"/>
                <w:szCs w:val="28"/>
              </w:rPr>
              <w:t>，1</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台电动机上所有电刷压力应一致，电刷与刷握</w:t>
            </w:r>
            <w:r>
              <w:rPr>
                <w:rFonts w:hint="eastAsia" w:ascii="宋体" w:hAnsi="宋体" w:eastAsia="宋体" w:cs="宋体"/>
                <w:sz w:val="28"/>
                <w:szCs w:val="28"/>
              </w:rPr>
              <w:t xml:space="preserve"> </w:t>
            </w:r>
            <w:r>
              <w:rPr>
                <w:rFonts w:hint="eastAsia" w:ascii="宋体" w:hAnsi="宋体" w:eastAsia="宋体" w:cs="宋体"/>
                <w:spacing w:val="-1"/>
                <w:sz w:val="28"/>
                <w:szCs w:val="28"/>
              </w:rPr>
              <w:t>的间隙不应大于</w:t>
            </w:r>
            <w:r>
              <w:rPr>
                <w:rFonts w:hint="eastAsia" w:ascii="宋体" w:hAnsi="宋体" w:eastAsia="宋体" w:cs="宋体"/>
                <w:spacing w:val="-35"/>
                <w:sz w:val="28"/>
                <w:szCs w:val="28"/>
              </w:rPr>
              <w:t xml:space="preserve"> </w:t>
            </w:r>
            <w:r>
              <w:rPr>
                <w:rFonts w:hint="eastAsia" w:ascii="宋体" w:hAnsi="宋体" w:eastAsia="宋体" w:cs="宋体"/>
                <w:spacing w:val="-1"/>
                <w:sz w:val="28"/>
                <w:szCs w:val="28"/>
              </w:rPr>
              <w:t>0.2mm，滑环表面不允许有灼伤和深沟；电刷</w:t>
            </w:r>
            <w:r>
              <w:rPr>
                <w:rFonts w:hint="eastAsia" w:ascii="宋体" w:hAnsi="宋体" w:eastAsia="宋体" w:cs="宋体"/>
                <w:spacing w:val="-2"/>
                <w:sz w:val="28"/>
                <w:szCs w:val="28"/>
              </w:rPr>
              <w:t>与滑环必须接触良好，滑环椭</w:t>
            </w:r>
            <w:r>
              <w:rPr>
                <w:rFonts w:hint="eastAsia" w:ascii="宋体" w:hAnsi="宋体" w:eastAsia="宋体" w:cs="宋体"/>
                <w:sz w:val="28"/>
                <w:szCs w:val="28"/>
              </w:rPr>
              <w:t xml:space="preserve"> </w:t>
            </w:r>
            <w:r>
              <w:rPr>
                <w:rFonts w:hint="eastAsia" w:ascii="宋体" w:hAnsi="宋体" w:eastAsia="宋体" w:cs="宋体"/>
                <w:spacing w:val="-2"/>
                <w:sz w:val="28"/>
                <w:szCs w:val="28"/>
              </w:rPr>
              <w:t>圆度不应超过</w:t>
            </w:r>
            <w:r>
              <w:rPr>
                <w:rFonts w:hint="eastAsia" w:ascii="宋体" w:hAnsi="宋体" w:eastAsia="宋体" w:cs="宋体"/>
                <w:spacing w:val="-31"/>
                <w:sz w:val="28"/>
                <w:szCs w:val="28"/>
              </w:rPr>
              <w:t xml:space="preserve"> </w:t>
            </w:r>
            <w:r>
              <w:rPr>
                <w:rFonts w:hint="eastAsia" w:ascii="宋体" w:hAnsi="宋体" w:eastAsia="宋体" w:cs="宋体"/>
                <w:spacing w:val="-2"/>
                <w:sz w:val="28"/>
                <w:szCs w:val="28"/>
              </w:rPr>
              <w:t>0.02—0.05mm。</w:t>
            </w:r>
          </w:p>
        </w:tc>
      </w:tr>
      <w:tr w14:paraId="6379688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69" w:hRule="atLeast"/>
        </w:trPr>
        <w:tc>
          <w:tcPr>
            <w:tcW w:w="620" w:type="dxa"/>
            <w:vAlign w:val="top"/>
          </w:tcPr>
          <w:p w14:paraId="4FD53A2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08DE02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530422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2</w:t>
            </w:r>
          </w:p>
        </w:tc>
        <w:tc>
          <w:tcPr>
            <w:tcW w:w="719" w:type="dxa"/>
            <w:vAlign w:val="top"/>
          </w:tcPr>
          <w:p w14:paraId="5586C7C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控制</w:t>
            </w:r>
          </w:p>
          <w:p w14:paraId="7FA147A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器与</w:t>
            </w:r>
          </w:p>
          <w:p w14:paraId="7738895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接触</w:t>
            </w:r>
          </w:p>
          <w:p w14:paraId="4A09FA2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器</w:t>
            </w:r>
          </w:p>
        </w:tc>
        <w:tc>
          <w:tcPr>
            <w:tcW w:w="8301" w:type="dxa"/>
            <w:vAlign w:val="top"/>
          </w:tcPr>
          <w:p w14:paraId="110476C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1、手柄应转动灵活，无卡住现象。</w:t>
            </w:r>
          </w:p>
          <w:p w14:paraId="7ECF3BE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2、触头正常压力为</w:t>
            </w:r>
            <w:r>
              <w:rPr>
                <w:rFonts w:hint="eastAsia" w:ascii="宋体" w:hAnsi="宋体" w:eastAsia="宋体" w:cs="宋体"/>
                <w:spacing w:val="-24"/>
                <w:sz w:val="28"/>
                <w:szCs w:val="28"/>
              </w:rPr>
              <w:t xml:space="preserve"> </w:t>
            </w:r>
            <w:r>
              <w:rPr>
                <w:rFonts w:hint="eastAsia" w:ascii="宋体" w:hAnsi="宋体" w:eastAsia="宋体" w:cs="宋体"/>
                <w:spacing w:val="-1"/>
                <w:sz w:val="28"/>
                <w:szCs w:val="28"/>
              </w:rPr>
              <w:t>10—17N，触头磨</w:t>
            </w:r>
            <w:r>
              <w:rPr>
                <w:rFonts w:hint="eastAsia" w:ascii="宋体" w:hAnsi="宋体" w:eastAsia="宋体" w:cs="宋体"/>
                <w:spacing w:val="-2"/>
                <w:sz w:val="28"/>
                <w:szCs w:val="28"/>
              </w:rPr>
              <w:t>损不应大于</w:t>
            </w:r>
            <w:r>
              <w:rPr>
                <w:rFonts w:hint="eastAsia" w:ascii="宋体" w:hAnsi="宋体" w:eastAsia="宋体" w:cs="宋体"/>
                <w:spacing w:val="-36"/>
                <w:sz w:val="28"/>
                <w:szCs w:val="28"/>
              </w:rPr>
              <w:t xml:space="preserve"> </w:t>
            </w:r>
            <w:r>
              <w:rPr>
                <w:rFonts w:hint="eastAsia" w:ascii="宋体" w:hAnsi="宋体" w:eastAsia="宋体" w:cs="宋体"/>
                <w:spacing w:val="-2"/>
                <w:sz w:val="28"/>
                <w:szCs w:val="28"/>
              </w:rPr>
              <w:t>3mm，触片不应大于</w:t>
            </w:r>
            <w:r>
              <w:rPr>
                <w:rFonts w:hint="eastAsia" w:ascii="宋体" w:hAnsi="宋体" w:eastAsia="宋体" w:cs="宋体"/>
                <w:spacing w:val="-24"/>
                <w:sz w:val="28"/>
                <w:szCs w:val="28"/>
              </w:rPr>
              <w:t xml:space="preserve"> </w:t>
            </w:r>
            <w:r>
              <w:rPr>
                <w:rFonts w:hint="eastAsia" w:ascii="宋体" w:hAnsi="宋体" w:eastAsia="宋体" w:cs="宋体"/>
                <w:spacing w:val="-2"/>
                <w:sz w:val="28"/>
                <w:szCs w:val="28"/>
              </w:rPr>
              <w:t>1.5mm。</w:t>
            </w:r>
          </w:p>
        </w:tc>
      </w:tr>
      <w:tr w14:paraId="44E40E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20" w:type="dxa"/>
            <w:vAlign w:val="top"/>
          </w:tcPr>
          <w:p w14:paraId="7E223A3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3</w:t>
            </w:r>
          </w:p>
        </w:tc>
        <w:tc>
          <w:tcPr>
            <w:tcW w:w="719" w:type="dxa"/>
            <w:vAlign w:val="top"/>
          </w:tcPr>
          <w:p w14:paraId="4933DB95">
            <w:pPr>
              <w:pStyle w:val="9"/>
              <w:keepNext w:val="0"/>
              <w:keepLines w:val="0"/>
              <w:pageBreakBefore w:val="0"/>
              <w:kinsoku w:val="0"/>
              <w:wordWrap/>
              <w:topLinePunct w:val="0"/>
              <w:autoSpaceDE w:val="0"/>
              <w:autoSpaceDN w:val="0"/>
              <w:bidi w:val="0"/>
              <w:adjustRightInd w:val="0"/>
              <w:snapToGrid w:val="0"/>
              <w:spacing w:line="360" w:lineRule="auto"/>
              <w:ind w:left="0" w:right="0" w:hanging="70"/>
              <w:jc w:val="center"/>
              <w:rPr>
                <w:rFonts w:hint="eastAsia" w:ascii="宋体" w:hAnsi="宋体" w:eastAsia="宋体" w:cs="宋体"/>
                <w:sz w:val="28"/>
                <w:szCs w:val="28"/>
              </w:rPr>
            </w:pPr>
            <w:r>
              <w:rPr>
                <w:rFonts w:hint="eastAsia" w:ascii="宋体" w:hAnsi="宋体" w:eastAsia="宋体" w:cs="宋体"/>
                <w:spacing w:val="-15"/>
                <w:sz w:val="28"/>
                <w:szCs w:val="28"/>
              </w:rPr>
              <w:t>电阻</w:t>
            </w:r>
            <w:r>
              <w:rPr>
                <w:rFonts w:hint="eastAsia" w:ascii="宋体" w:hAnsi="宋体" w:eastAsia="宋体" w:cs="宋体"/>
                <w:sz w:val="28"/>
                <w:szCs w:val="28"/>
              </w:rPr>
              <w:t xml:space="preserve"> 器</w:t>
            </w:r>
          </w:p>
        </w:tc>
        <w:tc>
          <w:tcPr>
            <w:tcW w:w="8301" w:type="dxa"/>
            <w:vAlign w:val="top"/>
          </w:tcPr>
          <w:p w14:paraId="626C7B0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1、锉掉氧化层，拧紧螺钉，用石棉纸校正各电阻片的间距。</w:t>
            </w:r>
          </w:p>
          <w:p w14:paraId="6B612C3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2、发现裂纹可以补焊，整片断裂应更换新件。</w:t>
            </w:r>
          </w:p>
        </w:tc>
      </w:tr>
      <w:tr w14:paraId="35FD3A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2" w:hRule="atLeast"/>
        </w:trPr>
        <w:tc>
          <w:tcPr>
            <w:tcW w:w="620" w:type="dxa"/>
            <w:vAlign w:val="top"/>
          </w:tcPr>
          <w:p w14:paraId="331198C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79B978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82F168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4</w:t>
            </w:r>
          </w:p>
        </w:tc>
        <w:tc>
          <w:tcPr>
            <w:tcW w:w="719" w:type="dxa"/>
            <w:vAlign w:val="top"/>
          </w:tcPr>
          <w:p w14:paraId="78CCEFB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9E2EC3D">
            <w:pPr>
              <w:pStyle w:val="9"/>
              <w:keepNext w:val="0"/>
              <w:keepLines w:val="0"/>
              <w:pageBreakBefore w:val="0"/>
              <w:kinsoku w:val="0"/>
              <w:wordWrap/>
              <w:topLinePunct w:val="0"/>
              <w:autoSpaceDE w:val="0"/>
              <w:autoSpaceDN w:val="0"/>
              <w:bidi w:val="0"/>
              <w:adjustRightInd w:val="0"/>
              <w:snapToGrid w:val="0"/>
              <w:spacing w:line="360" w:lineRule="auto"/>
              <w:ind w:left="0" w:right="0" w:firstLine="11"/>
              <w:jc w:val="center"/>
              <w:rPr>
                <w:rFonts w:hint="eastAsia" w:ascii="宋体" w:hAnsi="宋体" w:eastAsia="宋体" w:cs="宋体"/>
                <w:sz w:val="28"/>
                <w:szCs w:val="28"/>
              </w:rPr>
            </w:pPr>
            <w:r>
              <w:rPr>
                <w:rFonts w:hint="eastAsia" w:ascii="宋体" w:hAnsi="宋体" w:eastAsia="宋体" w:cs="宋体"/>
                <w:spacing w:val="-10"/>
                <w:sz w:val="28"/>
                <w:szCs w:val="28"/>
              </w:rPr>
              <w:t>限位</w:t>
            </w:r>
            <w:r>
              <w:rPr>
                <w:rFonts w:hint="eastAsia" w:ascii="宋体" w:hAnsi="宋体" w:eastAsia="宋体" w:cs="宋体"/>
                <w:sz w:val="28"/>
                <w:szCs w:val="28"/>
              </w:rPr>
              <w:t xml:space="preserve"> </w:t>
            </w:r>
            <w:r>
              <w:rPr>
                <w:rFonts w:hint="eastAsia" w:ascii="宋体" w:hAnsi="宋体" w:eastAsia="宋体" w:cs="宋体"/>
                <w:spacing w:val="-4"/>
                <w:sz w:val="28"/>
                <w:szCs w:val="28"/>
              </w:rPr>
              <w:t>开关</w:t>
            </w:r>
          </w:p>
        </w:tc>
        <w:tc>
          <w:tcPr>
            <w:tcW w:w="8301" w:type="dxa"/>
            <w:vAlign w:val="top"/>
          </w:tcPr>
          <w:p w14:paraId="17EEF5C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1、更换磨损件，拧紧螺钉，要求限位器动作灵敏可靠。</w:t>
            </w:r>
          </w:p>
          <w:p w14:paraId="40B9A54F">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z w:val="28"/>
                <w:szCs w:val="28"/>
              </w:rPr>
              <w:t>2、当吊钩滑轮组上升至起重机械（行车）主梁下盖板</w:t>
            </w:r>
            <w:r>
              <w:rPr>
                <w:rFonts w:hint="eastAsia" w:ascii="宋体" w:hAnsi="宋体" w:eastAsia="宋体" w:cs="宋体"/>
                <w:spacing w:val="-33"/>
                <w:sz w:val="28"/>
                <w:szCs w:val="28"/>
              </w:rPr>
              <w:t xml:space="preserve"> </w:t>
            </w:r>
            <w:r>
              <w:rPr>
                <w:rFonts w:hint="eastAsia" w:ascii="宋体" w:hAnsi="宋体" w:eastAsia="宋体" w:cs="宋体"/>
                <w:sz w:val="28"/>
                <w:szCs w:val="28"/>
              </w:rPr>
              <w:t>3</w:t>
            </w:r>
            <w:r>
              <w:rPr>
                <w:rFonts w:hint="eastAsia" w:ascii="宋体" w:hAnsi="宋体" w:eastAsia="宋体" w:cs="宋体"/>
                <w:spacing w:val="-1"/>
                <w:sz w:val="28"/>
                <w:szCs w:val="28"/>
              </w:rPr>
              <w:t>00mm</w:t>
            </w:r>
            <w:r>
              <w:rPr>
                <w:rFonts w:hint="eastAsia" w:ascii="宋体" w:hAnsi="宋体" w:eastAsia="宋体" w:cs="宋体"/>
                <w:spacing w:val="-28"/>
                <w:sz w:val="28"/>
                <w:szCs w:val="28"/>
              </w:rPr>
              <w:t xml:space="preserve"> </w:t>
            </w:r>
            <w:r>
              <w:rPr>
                <w:rFonts w:hint="eastAsia" w:ascii="宋体" w:hAnsi="宋体" w:eastAsia="宋体" w:cs="宋体"/>
                <w:spacing w:val="-1"/>
                <w:sz w:val="28"/>
                <w:szCs w:val="28"/>
              </w:rPr>
              <w:t>时，其上升限位开关应动作，</w:t>
            </w:r>
            <w:r>
              <w:rPr>
                <w:rFonts w:hint="eastAsia" w:ascii="宋体" w:hAnsi="宋体" w:eastAsia="宋体" w:cs="宋体"/>
                <w:sz w:val="28"/>
                <w:szCs w:val="28"/>
              </w:rPr>
              <w:t xml:space="preserve"> </w:t>
            </w:r>
            <w:r>
              <w:rPr>
                <w:rFonts w:hint="eastAsia" w:ascii="宋体" w:hAnsi="宋体" w:eastAsia="宋体" w:cs="宋体"/>
                <w:spacing w:val="-1"/>
                <w:sz w:val="28"/>
                <w:szCs w:val="28"/>
              </w:rPr>
              <w:t>起重机械（行车）运行至距轨道端</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200mm</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或两台起重机械（</w:t>
            </w:r>
            <w:r>
              <w:rPr>
                <w:rFonts w:hint="eastAsia" w:ascii="宋体" w:hAnsi="宋体" w:eastAsia="宋体" w:cs="宋体"/>
                <w:spacing w:val="-2"/>
                <w:sz w:val="28"/>
                <w:szCs w:val="28"/>
              </w:rPr>
              <w:t>行车）相近约</w:t>
            </w:r>
            <w:r>
              <w:rPr>
                <w:rFonts w:hint="eastAsia" w:ascii="宋体" w:hAnsi="宋体" w:eastAsia="宋体" w:cs="宋体"/>
                <w:spacing w:val="-34"/>
                <w:sz w:val="28"/>
                <w:szCs w:val="28"/>
              </w:rPr>
              <w:t xml:space="preserve"> </w:t>
            </w:r>
            <w:r>
              <w:rPr>
                <w:rFonts w:hint="eastAsia" w:ascii="宋体" w:hAnsi="宋体" w:eastAsia="宋体" w:cs="宋体"/>
                <w:spacing w:val="-2"/>
                <w:sz w:val="28"/>
                <w:szCs w:val="28"/>
              </w:rPr>
              <w:t>300mm，行程开关应动作。</w:t>
            </w:r>
          </w:p>
        </w:tc>
      </w:tr>
      <w:tr w14:paraId="47B7B1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2" w:hRule="atLeast"/>
        </w:trPr>
        <w:tc>
          <w:tcPr>
            <w:tcW w:w="620" w:type="dxa"/>
            <w:vAlign w:val="top"/>
          </w:tcPr>
          <w:p w14:paraId="37C69EB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5</w:t>
            </w:r>
          </w:p>
        </w:tc>
        <w:tc>
          <w:tcPr>
            <w:tcW w:w="719" w:type="dxa"/>
            <w:vAlign w:val="top"/>
          </w:tcPr>
          <w:p w14:paraId="663B7B97">
            <w:pPr>
              <w:pStyle w:val="9"/>
              <w:keepNext w:val="0"/>
              <w:keepLines w:val="0"/>
              <w:pageBreakBefore w:val="0"/>
              <w:kinsoku w:val="0"/>
              <w:wordWrap/>
              <w:topLinePunct w:val="0"/>
              <w:autoSpaceDE w:val="0"/>
              <w:autoSpaceDN w:val="0"/>
              <w:bidi w:val="0"/>
              <w:adjustRightInd w:val="0"/>
              <w:snapToGrid w:val="0"/>
              <w:spacing w:line="360" w:lineRule="auto"/>
              <w:ind w:left="0" w:right="0" w:hanging="91"/>
              <w:jc w:val="center"/>
              <w:rPr>
                <w:rFonts w:hint="eastAsia" w:ascii="宋体" w:hAnsi="宋体" w:eastAsia="宋体" w:cs="宋体"/>
                <w:sz w:val="28"/>
                <w:szCs w:val="28"/>
              </w:rPr>
            </w:pPr>
            <w:r>
              <w:rPr>
                <w:rFonts w:hint="eastAsia" w:ascii="宋体" w:hAnsi="宋体" w:eastAsia="宋体" w:cs="宋体"/>
                <w:spacing w:val="-4"/>
                <w:sz w:val="28"/>
                <w:szCs w:val="28"/>
              </w:rPr>
              <w:t>集电</w:t>
            </w:r>
            <w:r>
              <w:rPr>
                <w:rFonts w:hint="eastAsia" w:ascii="宋体" w:hAnsi="宋体" w:eastAsia="宋体" w:cs="宋体"/>
                <w:sz w:val="28"/>
                <w:szCs w:val="28"/>
              </w:rPr>
              <w:t xml:space="preserve"> 器</w:t>
            </w:r>
          </w:p>
        </w:tc>
        <w:tc>
          <w:tcPr>
            <w:tcW w:w="8301" w:type="dxa"/>
            <w:vAlign w:val="top"/>
          </w:tcPr>
          <w:p w14:paraId="4AA043C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1、钢铝线磨损不应大于原直径的</w:t>
            </w:r>
            <w:r>
              <w:rPr>
                <w:rFonts w:hint="eastAsia" w:ascii="宋体" w:hAnsi="宋体" w:eastAsia="宋体" w:cs="宋体"/>
                <w:spacing w:val="-35"/>
                <w:sz w:val="28"/>
                <w:szCs w:val="28"/>
              </w:rPr>
              <w:t xml:space="preserve"> </w:t>
            </w:r>
            <w:r>
              <w:rPr>
                <w:rFonts w:hint="eastAsia" w:ascii="宋体" w:hAnsi="宋体" w:eastAsia="宋体" w:cs="宋体"/>
                <w:spacing w:val="-1"/>
                <w:sz w:val="28"/>
                <w:szCs w:val="28"/>
              </w:rPr>
              <w:t>25%，如有变形</w:t>
            </w:r>
            <w:r>
              <w:rPr>
                <w:rFonts w:hint="eastAsia" w:ascii="宋体" w:hAnsi="宋体" w:eastAsia="宋体" w:cs="宋体"/>
                <w:spacing w:val="-2"/>
                <w:sz w:val="28"/>
                <w:szCs w:val="28"/>
              </w:rPr>
              <w:t>应校正。</w:t>
            </w:r>
          </w:p>
          <w:p w14:paraId="4ADE760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2、拧紧螺钉；瓷瓶绝缘电阻不得少于</w:t>
            </w:r>
            <w:r>
              <w:rPr>
                <w:rFonts w:hint="eastAsia" w:ascii="宋体" w:hAnsi="宋体" w:eastAsia="宋体" w:cs="宋体"/>
                <w:spacing w:val="-14"/>
                <w:sz w:val="28"/>
                <w:szCs w:val="28"/>
              </w:rPr>
              <w:t xml:space="preserve"> </w:t>
            </w:r>
            <w:r>
              <w:rPr>
                <w:rFonts w:hint="eastAsia" w:ascii="宋体" w:hAnsi="宋体" w:eastAsia="宋体" w:cs="宋体"/>
                <w:spacing w:val="-2"/>
                <w:sz w:val="28"/>
                <w:szCs w:val="28"/>
              </w:rPr>
              <w:t>1MΩ。</w:t>
            </w:r>
          </w:p>
        </w:tc>
      </w:tr>
      <w:tr w14:paraId="10F9A3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4" w:hRule="atLeast"/>
        </w:trPr>
        <w:tc>
          <w:tcPr>
            <w:tcW w:w="620" w:type="dxa"/>
            <w:vAlign w:val="top"/>
          </w:tcPr>
          <w:p w14:paraId="233C67B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6</w:t>
            </w:r>
          </w:p>
        </w:tc>
        <w:tc>
          <w:tcPr>
            <w:tcW w:w="719" w:type="dxa"/>
            <w:vAlign w:val="top"/>
          </w:tcPr>
          <w:p w14:paraId="7A78BFD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导线</w:t>
            </w:r>
          </w:p>
        </w:tc>
        <w:tc>
          <w:tcPr>
            <w:tcW w:w="8301" w:type="dxa"/>
            <w:vAlign w:val="top"/>
          </w:tcPr>
          <w:p w14:paraId="12735AB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1、按需要更换导线和套管，弯管曲率半径不应小于管径的</w:t>
            </w:r>
            <w:r>
              <w:rPr>
                <w:rFonts w:hint="eastAsia" w:ascii="宋体" w:hAnsi="宋体" w:eastAsia="宋体" w:cs="宋体"/>
                <w:spacing w:val="-22"/>
                <w:sz w:val="28"/>
                <w:szCs w:val="28"/>
              </w:rPr>
              <w:t xml:space="preserve"> </w:t>
            </w:r>
            <w:r>
              <w:rPr>
                <w:rFonts w:hint="eastAsia" w:ascii="宋体" w:hAnsi="宋体" w:eastAsia="宋体" w:cs="宋体"/>
                <w:spacing w:val="-2"/>
                <w:sz w:val="28"/>
                <w:szCs w:val="28"/>
              </w:rPr>
              <w:t>5</w:t>
            </w:r>
            <w:r>
              <w:rPr>
                <w:rFonts w:hint="eastAsia" w:ascii="宋体" w:hAnsi="宋体" w:eastAsia="宋体" w:cs="宋体"/>
                <w:spacing w:val="-39"/>
                <w:sz w:val="28"/>
                <w:szCs w:val="28"/>
              </w:rPr>
              <w:t xml:space="preserve"> </w:t>
            </w:r>
            <w:r>
              <w:rPr>
                <w:rFonts w:hint="eastAsia" w:ascii="宋体" w:hAnsi="宋体" w:eastAsia="宋体" w:cs="宋体"/>
                <w:spacing w:val="-2"/>
                <w:sz w:val="28"/>
                <w:szCs w:val="28"/>
              </w:rPr>
              <w:t>倍，管子弯曲不应小于</w:t>
            </w:r>
            <w:r>
              <w:rPr>
                <w:rFonts w:hint="eastAsia" w:ascii="宋体" w:hAnsi="宋体" w:eastAsia="宋体" w:cs="宋体"/>
                <w:spacing w:val="-36"/>
                <w:sz w:val="28"/>
                <w:szCs w:val="28"/>
              </w:rPr>
              <w:t xml:space="preserve"> </w:t>
            </w:r>
            <w:r>
              <w:rPr>
                <w:rFonts w:hint="eastAsia" w:ascii="宋体" w:hAnsi="宋体" w:eastAsia="宋体" w:cs="宋体"/>
                <w:spacing w:val="-2"/>
                <w:sz w:val="28"/>
                <w:szCs w:val="28"/>
              </w:rPr>
              <w:t>90</w:t>
            </w:r>
            <w:r>
              <w:rPr>
                <w:rFonts w:hint="eastAsia" w:ascii="宋体" w:hAnsi="宋体" w:eastAsia="宋体" w:cs="宋体"/>
                <w:spacing w:val="-68"/>
                <w:sz w:val="28"/>
                <w:szCs w:val="28"/>
              </w:rPr>
              <w:t xml:space="preserve"> </w:t>
            </w:r>
            <w:r>
              <w:rPr>
                <w:rFonts w:hint="eastAsia" w:ascii="宋体" w:hAnsi="宋体" w:eastAsia="宋体" w:cs="宋体"/>
                <w:spacing w:val="-2"/>
                <w:sz w:val="28"/>
                <w:szCs w:val="28"/>
              </w:rPr>
              <w:t>°。</w:t>
            </w:r>
          </w:p>
          <w:p w14:paraId="5A22E25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2、导线与地面之间的绝缘电阻不应小于</w:t>
            </w:r>
            <w:r>
              <w:rPr>
                <w:rFonts w:hint="eastAsia" w:ascii="宋体" w:hAnsi="宋体" w:eastAsia="宋体" w:cs="宋体"/>
                <w:spacing w:val="-32"/>
                <w:sz w:val="28"/>
                <w:szCs w:val="28"/>
              </w:rPr>
              <w:t xml:space="preserve"> </w:t>
            </w:r>
            <w:r>
              <w:rPr>
                <w:rFonts w:hint="eastAsia" w:ascii="宋体" w:hAnsi="宋体" w:eastAsia="宋体" w:cs="宋体"/>
                <w:spacing w:val="-1"/>
                <w:sz w:val="28"/>
                <w:szCs w:val="28"/>
              </w:rPr>
              <w:t>0.5MΩ。</w:t>
            </w:r>
          </w:p>
        </w:tc>
      </w:tr>
    </w:tbl>
    <w:p w14:paraId="5107541C">
      <w:pPr>
        <w:keepNext w:val="0"/>
        <w:keepLines w:val="0"/>
        <w:pageBreakBefore w:val="0"/>
        <w:tabs>
          <w:tab w:val="center" w:pos="4819"/>
        </w:tabs>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bl>
      <w:tblPr>
        <w:tblStyle w:val="8"/>
        <w:tblW w:w="9557" w:type="dxa"/>
        <w:tblInd w:w="6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2"/>
        <w:gridCol w:w="707"/>
        <w:gridCol w:w="8218"/>
      </w:tblGrid>
      <w:tr w14:paraId="65DF48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8" w:hRule="atLeast"/>
        </w:trPr>
        <w:tc>
          <w:tcPr>
            <w:tcW w:w="632" w:type="dxa"/>
            <w:vAlign w:val="top"/>
          </w:tcPr>
          <w:p w14:paraId="0CD388F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F4E132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7</w:t>
            </w:r>
          </w:p>
        </w:tc>
        <w:tc>
          <w:tcPr>
            <w:tcW w:w="707" w:type="dxa"/>
            <w:vAlign w:val="top"/>
          </w:tcPr>
          <w:p w14:paraId="2039ACB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避雷</w:t>
            </w:r>
          </w:p>
          <w:p w14:paraId="103D3B2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与接</w:t>
            </w:r>
          </w:p>
          <w:p w14:paraId="7FFC32D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地</w:t>
            </w:r>
          </w:p>
        </w:tc>
        <w:tc>
          <w:tcPr>
            <w:tcW w:w="8218" w:type="dxa"/>
            <w:vAlign w:val="top"/>
          </w:tcPr>
          <w:p w14:paraId="35ADD38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接地电阻应小于</w:t>
            </w:r>
            <w:r>
              <w:rPr>
                <w:rFonts w:hint="eastAsia" w:ascii="宋体" w:hAnsi="宋体" w:eastAsia="宋体" w:cs="宋体"/>
                <w:spacing w:val="-38"/>
                <w:sz w:val="28"/>
                <w:szCs w:val="28"/>
              </w:rPr>
              <w:t xml:space="preserve"> </w:t>
            </w:r>
            <w:r>
              <w:rPr>
                <w:rFonts w:hint="eastAsia" w:ascii="宋体" w:hAnsi="宋体" w:eastAsia="宋体" w:cs="宋体"/>
                <w:spacing w:val="-3"/>
                <w:sz w:val="28"/>
                <w:szCs w:val="28"/>
              </w:rPr>
              <w:t>4</w:t>
            </w:r>
            <w:r>
              <w:rPr>
                <w:rFonts w:hint="eastAsia" w:ascii="宋体" w:hAnsi="宋体" w:eastAsia="宋体" w:cs="宋体"/>
                <w:spacing w:val="-49"/>
                <w:sz w:val="28"/>
                <w:szCs w:val="28"/>
              </w:rPr>
              <w:t xml:space="preserve"> </w:t>
            </w:r>
            <w:r>
              <w:rPr>
                <w:rFonts w:hint="eastAsia" w:ascii="宋体" w:hAnsi="宋体" w:eastAsia="宋体" w:cs="宋体"/>
                <w:spacing w:val="-3"/>
                <w:sz w:val="28"/>
                <w:szCs w:val="28"/>
              </w:rPr>
              <w:t>Ω</w:t>
            </w:r>
            <w:r>
              <w:rPr>
                <w:rFonts w:hint="eastAsia" w:ascii="宋体" w:hAnsi="宋体" w:eastAsia="宋体" w:cs="宋体"/>
                <w:spacing w:val="-68"/>
                <w:sz w:val="28"/>
                <w:szCs w:val="28"/>
              </w:rPr>
              <w:t xml:space="preserve"> </w:t>
            </w:r>
            <w:r>
              <w:rPr>
                <w:rFonts w:hint="eastAsia" w:ascii="宋体" w:hAnsi="宋体" w:eastAsia="宋体" w:cs="宋体"/>
                <w:spacing w:val="-3"/>
                <w:sz w:val="28"/>
                <w:szCs w:val="28"/>
              </w:rPr>
              <w:t>,</w:t>
            </w:r>
            <w:r>
              <w:rPr>
                <w:rFonts w:hint="eastAsia" w:ascii="宋体" w:hAnsi="宋体" w:eastAsia="宋体" w:cs="宋体"/>
                <w:spacing w:val="47"/>
                <w:sz w:val="28"/>
                <w:szCs w:val="28"/>
              </w:rPr>
              <w:t xml:space="preserve"> </w:t>
            </w:r>
            <w:r>
              <w:rPr>
                <w:rFonts w:hint="eastAsia" w:ascii="宋体" w:hAnsi="宋体" w:eastAsia="宋体" w:cs="宋体"/>
                <w:spacing w:val="-3"/>
                <w:sz w:val="28"/>
                <w:szCs w:val="28"/>
              </w:rPr>
              <w:t>接地线应采用截面不小于</w:t>
            </w:r>
            <w:r>
              <w:rPr>
                <w:rFonts w:hint="eastAsia" w:ascii="宋体" w:hAnsi="宋体" w:eastAsia="宋体" w:cs="宋体"/>
                <w:spacing w:val="-25"/>
                <w:sz w:val="28"/>
                <w:szCs w:val="28"/>
              </w:rPr>
              <w:t xml:space="preserve"> </w:t>
            </w:r>
            <w:r>
              <w:rPr>
                <w:rFonts w:hint="eastAsia" w:ascii="宋体" w:hAnsi="宋体" w:eastAsia="宋体" w:cs="宋体"/>
                <w:spacing w:val="-3"/>
                <w:sz w:val="28"/>
                <w:szCs w:val="28"/>
              </w:rPr>
              <w:t>15</w:t>
            </w:r>
            <w:r>
              <w:rPr>
                <w:rFonts w:hint="eastAsia" w:ascii="宋体" w:hAnsi="宋体" w:eastAsia="宋体" w:cs="宋体"/>
                <w:spacing w:val="-4"/>
                <w:sz w:val="28"/>
                <w:szCs w:val="28"/>
              </w:rPr>
              <w:t>0mm</w:t>
            </w:r>
            <w:r>
              <w:rPr>
                <w:rFonts w:hint="eastAsia" w:ascii="宋体" w:hAnsi="宋体" w:eastAsia="宋体" w:cs="宋体"/>
                <w:spacing w:val="-4"/>
                <w:position w:val="9"/>
                <w:sz w:val="28"/>
                <w:szCs w:val="28"/>
              </w:rPr>
              <w:t xml:space="preserve">2 </w:t>
            </w:r>
            <w:r>
              <w:rPr>
                <w:rFonts w:hint="eastAsia" w:ascii="宋体" w:hAnsi="宋体" w:eastAsia="宋体" w:cs="宋体"/>
                <w:spacing w:val="-4"/>
                <w:sz w:val="28"/>
                <w:szCs w:val="28"/>
              </w:rPr>
              <w:t>的镀锌扁铁，10mm</w:t>
            </w:r>
            <w:r>
              <w:rPr>
                <w:rFonts w:hint="eastAsia" w:ascii="宋体" w:hAnsi="宋体" w:eastAsia="宋体" w:cs="宋体"/>
                <w:spacing w:val="-4"/>
                <w:position w:val="9"/>
                <w:sz w:val="28"/>
                <w:szCs w:val="28"/>
              </w:rPr>
              <w:t>2</w:t>
            </w:r>
            <w:r>
              <w:rPr>
                <w:rFonts w:hint="eastAsia" w:ascii="宋体" w:hAnsi="宋体" w:eastAsia="宋体" w:cs="宋体"/>
                <w:spacing w:val="-7"/>
                <w:position w:val="9"/>
                <w:sz w:val="28"/>
                <w:szCs w:val="28"/>
              </w:rPr>
              <w:t xml:space="preserve"> </w:t>
            </w:r>
            <w:r>
              <w:rPr>
                <w:rFonts w:hint="eastAsia" w:ascii="宋体" w:hAnsi="宋体" w:eastAsia="宋体" w:cs="宋体"/>
                <w:spacing w:val="-4"/>
                <w:sz w:val="28"/>
                <w:szCs w:val="28"/>
              </w:rPr>
              <w:t>裸铜线，30mm</w:t>
            </w:r>
            <w:r>
              <w:rPr>
                <w:rFonts w:hint="eastAsia" w:ascii="宋体" w:hAnsi="宋体" w:eastAsia="宋体" w:cs="宋体"/>
                <w:spacing w:val="-4"/>
                <w:position w:val="9"/>
                <w:sz w:val="28"/>
                <w:szCs w:val="28"/>
              </w:rPr>
              <w:t xml:space="preserve">2 </w:t>
            </w:r>
            <w:r>
              <w:rPr>
                <w:rFonts w:hint="eastAsia" w:ascii="宋体" w:hAnsi="宋体" w:eastAsia="宋体" w:cs="宋体"/>
                <w:spacing w:val="-4"/>
                <w:sz w:val="28"/>
                <w:szCs w:val="28"/>
              </w:rPr>
              <w:t>的</w:t>
            </w:r>
            <w:r>
              <w:rPr>
                <w:rFonts w:hint="eastAsia" w:ascii="宋体" w:hAnsi="宋体" w:eastAsia="宋体" w:cs="宋体"/>
                <w:spacing w:val="-1"/>
                <w:sz w:val="28"/>
                <w:szCs w:val="28"/>
              </w:rPr>
              <w:t>镀锌圆钢；司机室和起重机械（行车）本体的接地连接采用4×10mm</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镀锌扁铁，连接线装置不应少于两处。</w:t>
            </w:r>
          </w:p>
        </w:tc>
      </w:tr>
      <w:tr w14:paraId="7D0FFA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7" w:hRule="atLeast"/>
        </w:trPr>
        <w:tc>
          <w:tcPr>
            <w:tcW w:w="632" w:type="dxa"/>
            <w:vAlign w:val="top"/>
          </w:tcPr>
          <w:p w14:paraId="105CEA7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8</w:t>
            </w:r>
          </w:p>
        </w:tc>
        <w:tc>
          <w:tcPr>
            <w:tcW w:w="707" w:type="dxa"/>
            <w:vAlign w:val="top"/>
          </w:tcPr>
          <w:p w14:paraId="3C8D706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7"/>
                <w:sz w:val="28"/>
                <w:szCs w:val="28"/>
              </w:rPr>
              <w:t>照明</w:t>
            </w:r>
          </w:p>
        </w:tc>
        <w:tc>
          <w:tcPr>
            <w:tcW w:w="8218" w:type="dxa"/>
            <w:vAlign w:val="top"/>
          </w:tcPr>
          <w:p w14:paraId="3D65EE6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更换损坏件，保证安全。</w:t>
            </w:r>
          </w:p>
        </w:tc>
      </w:tr>
      <w:tr w14:paraId="5028F94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5" w:hRule="atLeast"/>
        </w:trPr>
        <w:tc>
          <w:tcPr>
            <w:tcW w:w="632" w:type="dxa"/>
            <w:vAlign w:val="top"/>
          </w:tcPr>
          <w:p w14:paraId="3C52880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9</w:t>
            </w:r>
          </w:p>
        </w:tc>
        <w:tc>
          <w:tcPr>
            <w:tcW w:w="707" w:type="dxa"/>
            <w:vAlign w:val="top"/>
          </w:tcPr>
          <w:p w14:paraId="3A12D56D">
            <w:pPr>
              <w:pStyle w:val="9"/>
              <w:keepNext w:val="0"/>
              <w:keepLines w:val="0"/>
              <w:pageBreakBefore w:val="0"/>
              <w:kinsoku w:val="0"/>
              <w:wordWrap/>
              <w:topLinePunct w:val="0"/>
              <w:autoSpaceDE w:val="0"/>
              <w:autoSpaceDN w:val="0"/>
              <w:bidi w:val="0"/>
              <w:adjustRightInd w:val="0"/>
              <w:snapToGrid w:val="0"/>
              <w:spacing w:line="360" w:lineRule="auto"/>
              <w:ind w:left="0" w:right="0" w:firstLine="19"/>
              <w:jc w:val="center"/>
              <w:rPr>
                <w:rFonts w:hint="eastAsia" w:ascii="宋体" w:hAnsi="宋体" w:eastAsia="宋体" w:cs="宋体"/>
                <w:sz w:val="28"/>
                <w:szCs w:val="28"/>
              </w:rPr>
            </w:pPr>
            <w:r>
              <w:rPr>
                <w:rFonts w:hint="eastAsia" w:ascii="宋体" w:hAnsi="宋体" w:eastAsia="宋体" w:cs="宋体"/>
                <w:spacing w:val="-15"/>
                <w:sz w:val="28"/>
                <w:szCs w:val="28"/>
              </w:rPr>
              <w:t>电缆</w:t>
            </w:r>
            <w:r>
              <w:rPr>
                <w:rFonts w:hint="eastAsia" w:ascii="宋体" w:hAnsi="宋体" w:eastAsia="宋体" w:cs="宋体"/>
                <w:sz w:val="28"/>
                <w:szCs w:val="28"/>
              </w:rPr>
              <w:t xml:space="preserve"> </w:t>
            </w:r>
            <w:r>
              <w:rPr>
                <w:rFonts w:hint="eastAsia" w:ascii="宋体" w:hAnsi="宋体" w:eastAsia="宋体" w:cs="宋体"/>
                <w:spacing w:val="-5"/>
                <w:sz w:val="28"/>
                <w:szCs w:val="28"/>
              </w:rPr>
              <w:t>卷筒</w:t>
            </w:r>
          </w:p>
        </w:tc>
        <w:tc>
          <w:tcPr>
            <w:tcW w:w="8218" w:type="dxa"/>
            <w:vAlign w:val="top"/>
          </w:tcPr>
          <w:p w14:paraId="655C82C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调整卷绕力矩。</w:t>
            </w:r>
          </w:p>
        </w:tc>
      </w:tr>
    </w:tbl>
    <w:p w14:paraId="44E8C6F4">
      <w:pPr>
        <w:keepNext w:val="0"/>
        <w:keepLines w:val="0"/>
        <w:pageBreakBefore w:val="0"/>
        <w:kinsoku w:val="0"/>
        <w:wordWrap/>
        <w:topLinePunct w:val="0"/>
        <w:autoSpaceDE w:val="0"/>
        <w:autoSpaceDN w:val="0"/>
        <w:bidi w:val="0"/>
        <w:adjustRightInd w:val="0"/>
        <w:snapToGrid w:val="0"/>
        <w:spacing w:line="360" w:lineRule="auto"/>
        <w:ind w:left="0" w:right="0"/>
        <w:outlineLvl w:val="0"/>
        <w:rPr>
          <w:rFonts w:hint="eastAsia" w:ascii="宋体" w:hAnsi="宋体" w:eastAsia="宋体" w:cs="宋体"/>
          <w:sz w:val="28"/>
          <w:szCs w:val="28"/>
        </w:rPr>
      </w:pPr>
      <w:r>
        <w:rPr>
          <w:rFonts w:hint="eastAsia" w:ascii="宋体" w:hAnsi="宋体" w:eastAsia="宋体" w:cs="宋体"/>
          <w:b/>
          <w:bCs/>
          <w:spacing w:val="7"/>
          <w:sz w:val="28"/>
          <w:szCs w:val="28"/>
        </w:rPr>
        <w:t>（6）起重机械（行车）检查项目内容及判定标准</w:t>
      </w:r>
    </w:p>
    <w:tbl>
      <w:tblPr>
        <w:tblStyle w:val="8"/>
        <w:tblpPr w:leftFromText="180" w:rightFromText="180" w:vertAnchor="text" w:horzAnchor="page" w:tblpX="1147" w:tblpY="87"/>
        <w:tblOverlap w:val="never"/>
        <w:tblW w:w="970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
        <w:gridCol w:w="393"/>
        <w:gridCol w:w="2"/>
        <w:gridCol w:w="9"/>
        <w:gridCol w:w="68"/>
        <w:gridCol w:w="10"/>
        <w:gridCol w:w="210"/>
        <w:gridCol w:w="146"/>
        <w:gridCol w:w="725"/>
        <w:gridCol w:w="36"/>
        <w:gridCol w:w="1035"/>
        <w:gridCol w:w="2572"/>
        <w:gridCol w:w="6"/>
        <w:gridCol w:w="73"/>
        <w:gridCol w:w="38"/>
        <w:gridCol w:w="72"/>
        <w:gridCol w:w="1227"/>
        <w:gridCol w:w="2984"/>
        <w:gridCol w:w="30"/>
        <w:gridCol w:w="2"/>
        <w:gridCol w:w="68"/>
      </w:tblGrid>
      <w:tr w14:paraId="6CF98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415" w:hRule="atLeast"/>
        </w:trPr>
        <w:tc>
          <w:tcPr>
            <w:tcW w:w="9606" w:type="dxa"/>
            <w:gridSpan w:val="17"/>
            <w:vAlign w:val="top"/>
          </w:tcPr>
          <w:p w14:paraId="2469A20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1.</w:t>
            </w:r>
            <w:r>
              <w:rPr>
                <w:rFonts w:hint="eastAsia" w:ascii="宋体" w:hAnsi="宋体" w:eastAsia="宋体" w:cs="宋体"/>
                <w:b/>
                <w:bCs/>
                <w:spacing w:val="-2"/>
                <w:sz w:val="28"/>
                <w:szCs w:val="28"/>
              </w:rPr>
              <w:t>起重机械（行车）起升机构检查项目、内容及判定标准</w:t>
            </w:r>
          </w:p>
        </w:tc>
      </w:tr>
      <w:tr w14:paraId="624967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279" w:hRule="atLeast"/>
        </w:trPr>
        <w:tc>
          <w:tcPr>
            <w:tcW w:w="2634" w:type="dxa"/>
            <w:gridSpan w:val="10"/>
            <w:vAlign w:val="top"/>
          </w:tcPr>
          <w:p w14:paraId="64E305F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2651" w:type="dxa"/>
            <w:gridSpan w:val="3"/>
            <w:vAlign w:val="top"/>
          </w:tcPr>
          <w:p w14:paraId="12BA09E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检查内容</w:t>
            </w:r>
          </w:p>
        </w:tc>
        <w:tc>
          <w:tcPr>
            <w:tcW w:w="4321" w:type="dxa"/>
            <w:gridSpan w:val="4"/>
            <w:vAlign w:val="top"/>
          </w:tcPr>
          <w:p w14:paraId="5FABA98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判定标准</w:t>
            </w:r>
          </w:p>
        </w:tc>
      </w:tr>
      <w:tr w14:paraId="35EFEC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0" w:hRule="atLeast"/>
        </w:trPr>
        <w:tc>
          <w:tcPr>
            <w:tcW w:w="692" w:type="dxa"/>
            <w:gridSpan w:val="6"/>
            <w:textDirection w:val="tbRlV"/>
            <w:vAlign w:val="top"/>
          </w:tcPr>
          <w:p w14:paraId="13A2ED4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制</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动</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器</w:t>
            </w:r>
          </w:p>
        </w:tc>
        <w:tc>
          <w:tcPr>
            <w:tcW w:w="1942" w:type="dxa"/>
            <w:gridSpan w:val="4"/>
            <w:vAlign w:val="top"/>
          </w:tcPr>
          <w:p w14:paraId="260CCE2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0C99AE4">
            <w:pPr>
              <w:pStyle w:val="9"/>
              <w:keepNext w:val="0"/>
              <w:keepLines w:val="0"/>
              <w:pageBreakBefore w:val="0"/>
              <w:kinsoku w:val="0"/>
              <w:wordWrap/>
              <w:topLinePunct w:val="0"/>
              <w:autoSpaceDE w:val="0"/>
              <w:autoSpaceDN w:val="0"/>
              <w:bidi w:val="0"/>
              <w:adjustRightInd w:val="0"/>
              <w:snapToGrid w:val="0"/>
              <w:spacing w:line="360" w:lineRule="auto"/>
              <w:ind w:left="0" w:right="0" w:firstLine="24"/>
              <w:jc w:val="center"/>
              <w:rPr>
                <w:rFonts w:hint="eastAsia" w:ascii="宋体" w:hAnsi="宋体" w:eastAsia="宋体" w:cs="宋体"/>
                <w:sz w:val="28"/>
                <w:szCs w:val="28"/>
              </w:rPr>
            </w:pPr>
            <w:r>
              <w:rPr>
                <w:rFonts w:hint="eastAsia" w:ascii="宋体" w:hAnsi="宋体" w:eastAsia="宋体" w:cs="宋体"/>
                <w:spacing w:val="-2"/>
                <w:sz w:val="28"/>
                <w:szCs w:val="28"/>
              </w:rPr>
              <w:t>机械制动器</w:t>
            </w:r>
            <w:r>
              <w:rPr>
                <w:rFonts w:hint="eastAsia" w:ascii="宋体" w:hAnsi="宋体" w:eastAsia="宋体" w:cs="宋体"/>
                <w:spacing w:val="1"/>
                <w:sz w:val="28"/>
                <w:szCs w:val="28"/>
              </w:rPr>
              <w:t xml:space="preserve">  </w:t>
            </w:r>
            <w:r>
              <w:rPr>
                <w:rFonts w:hint="eastAsia" w:ascii="宋体" w:hAnsi="宋体" w:eastAsia="宋体" w:cs="宋体"/>
                <w:spacing w:val="3"/>
                <w:sz w:val="28"/>
                <w:szCs w:val="28"/>
              </w:rPr>
              <w:t>（一部分进</w:t>
            </w:r>
            <w:r>
              <w:rPr>
                <w:rFonts w:hint="eastAsia" w:ascii="宋体" w:hAnsi="宋体" w:eastAsia="宋体" w:cs="宋体"/>
                <w:spacing w:val="1"/>
                <w:sz w:val="28"/>
                <w:szCs w:val="28"/>
              </w:rPr>
              <w:t xml:space="preserve">  </w:t>
            </w:r>
            <w:r>
              <w:rPr>
                <w:rFonts w:hint="eastAsia" w:ascii="宋体" w:hAnsi="宋体" w:eastAsia="宋体" w:cs="宋体"/>
                <w:spacing w:val="-9"/>
                <w:sz w:val="28"/>
                <w:szCs w:val="28"/>
              </w:rPr>
              <w:t>口机型设置）</w:t>
            </w:r>
          </w:p>
        </w:tc>
        <w:tc>
          <w:tcPr>
            <w:tcW w:w="2651" w:type="dxa"/>
            <w:gridSpan w:val="3"/>
            <w:vAlign w:val="top"/>
          </w:tcPr>
          <w:p w14:paraId="4DFB8A84">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3DB423A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 xml:space="preserve">检查油量是否合适，是否漏油；机架有无裂 </w:t>
            </w:r>
            <w:r>
              <w:rPr>
                <w:rFonts w:hint="eastAsia" w:ascii="宋体" w:hAnsi="宋体" w:eastAsia="宋体" w:cs="宋体"/>
                <w:spacing w:val="-5"/>
                <w:sz w:val="28"/>
                <w:szCs w:val="28"/>
              </w:rPr>
              <w:t>纹与开裂；棘爪和棘轮啮合状态是否有异常、</w:t>
            </w:r>
            <w:r>
              <w:rPr>
                <w:rFonts w:hint="eastAsia" w:ascii="宋体" w:hAnsi="宋体" w:eastAsia="宋体" w:cs="宋体"/>
                <w:sz w:val="28"/>
                <w:szCs w:val="28"/>
              </w:rPr>
              <w:t xml:space="preserve"> </w:t>
            </w:r>
            <w:r>
              <w:rPr>
                <w:rFonts w:hint="eastAsia" w:ascii="宋体" w:hAnsi="宋体" w:eastAsia="宋体" w:cs="宋体"/>
                <w:spacing w:val="-5"/>
                <w:sz w:val="28"/>
                <w:szCs w:val="28"/>
              </w:rPr>
              <w:t>损坏、磨损；齿轮是否有损伤、裂纹与磨损；</w:t>
            </w:r>
            <w:r>
              <w:rPr>
                <w:rFonts w:hint="eastAsia" w:ascii="宋体" w:hAnsi="宋体" w:eastAsia="宋体" w:cs="宋体"/>
                <w:sz w:val="28"/>
                <w:szCs w:val="28"/>
              </w:rPr>
              <w:t xml:space="preserve"> </w:t>
            </w:r>
            <w:r>
              <w:rPr>
                <w:rFonts w:hint="eastAsia" w:ascii="宋体" w:hAnsi="宋体" w:eastAsia="宋体" w:cs="宋体"/>
                <w:spacing w:val="-5"/>
                <w:sz w:val="28"/>
                <w:szCs w:val="28"/>
              </w:rPr>
              <w:t>机架安装是否有松动或脱落；油液是否清洁。</w:t>
            </w:r>
          </w:p>
        </w:tc>
        <w:tc>
          <w:tcPr>
            <w:tcW w:w="4321" w:type="dxa"/>
            <w:gridSpan w:val="4"/>
            <w:vAlign w:val="top"/>
          </w:tcPr>
          <w:p w14:paraId="0CAFE121">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398C36AB">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3"/>
                <w:sz w:val="28"/>
                <w:szCs w:val="28"/>
              </w:rPr>
              <w:t>油量合适，不漏油；无裂纹与开裂；</w:t>
            </w:r>
            <w:r>
              <w:rPr>
                <w:rFonts w:hint="eastAsia" w:ascii="宋体" w:hAnsi="宋体" w:eastAsia="宋体" w:cs="宋体"/>
                <w:spacing w:val="6"/>
                <w:sz w:val="28"/>
                <w:szCs w:val="28"/>
              </w:rPr>
              <w:t xml:space="preserve"> </w:t>
            </w:r>
            <w:r>
              <w:rPr>
                <w:rFonts w:hint="eastAsia" w:ascii="宋体" w:hAnsi="宋体" w:eastAsia="宋体" w:cs="宋体"/>
                <w:spacing w:val="-4"/>
                <w:sz w:val="28"/>
                <w:szCs w:val="28"/>
              </w:rPr>
              <w:t>下降时可靠啮合，无裂纹、损坏与明</w:t>
            </w:r>
            <w:r>
              <w:rPr>
                <w:rFonts w:hint="eastAsia" w:ascii="宋体" w:hAnsi="宋体" w:eastAsia="宋体" w:cs="宋体"/>
                <w:spacing w:val="14"/>
                <w:sz w:val="28"/>
                <w:szCs w:val="28"/>
              </w:rPr>
              <w:t xml:space="preserve"> </w:t>
            </w:r>
            <w:r>
              <w:rPr>
                <w:rFonts w:hint="eastAsia" w:ascii="宋体" w:hAnsi="宋体" w:eastAsia="宋体" w:cs="宋体"/>
                <w:spacing w:val="-4"/>
                <w:sz w:val="28"/>
                <w:szCs w:val="28"/>
              </w:rPr>
              <w:t>显磨损；齿轮无磨损，啮合正常；机</w:t>
            </w:r>
            <w:r>
              <w:rPr>
                <w:rFonts w:hint="eastAsia" w:ascii="宋体" w:hAnsi="宋体" w:eastAsia="宋体" w:cs="宋体"/>
                <w:spacing w:val="-3"/>
                <w:sz w:val="28"/>
                <w:szCs w:val="28"/>
              </w:rPr>
              <w:t>架无松动、脱落；油液无明显污染。</w:t>
            </w:r>
          </w:p>
        </w:tc>
      </w:tr>
      <w:tr w14:paraId="15440E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25" w:hRule="atLeast"/>
        </w:trPr>
        <w:tc>
          <w:tcPr>
            <w:tcW w:w="692" w:type="dxa"/>
            <w:gridSpan w:val="6"/>
            <w:vMerge w:val="restart"/>
            <w:tcBorders>
              <w:bottom w:val="nil"/>
            </w:tcBorders>
            <w:textDirection w:val="tbRlV"/>
            <w:vAlign w:val="top"/>
          </w:tcPr>
          <w:p w14:paraId="6F5B085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卷</w:t>
            </w:r>
            <w:r>
              <w:rPr>
                <w:rFonts w:hint="eastAsia" w:ascii="宋体" w:hAnsi="宋体" w:eastAsia="宋体" w:cs="宋体"/>
                <w:spacing w:val="-28"/>
                <w:sz w:val="28"/>
                <w:szCs w:val="28"/>
              </w:rPr>
              <w:t xml:space="preserve"> </w:t>
            </w:r>
            <w:r>
              <w:rPr>
                <w:rFonts w:hint="eastAsia" w:ascii="宋体" w:hAnsi="宋体" w:eastAsia="宋体" w:cs="宋体"/>
                <w:spacing w:val="-1"/>
                <w:sz w:val="28"/>
                <w:szCs w:val="28"/>
              </w:rPr>
              <w:t>筒</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装</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配</w:t>
            </w:r>
          </w:p>
        </w:tc>
        <w:tc>
          <w:tcPr>
            <w:tcW w:w="1942" w:type="dxa"/>
            <w:gridSpan w:val="4"/>
            <w:vAlign w:val="top"/>
          </w:tcPr>
          <w:p w14:paraId="650894A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7BBA7D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卷筒</w:t>
            </w:r>
          </w:p>
        </w:tc>
        <w:tc>
          <w:tcPr>
            <w:tcW w:w="2651" w:type="dxa"/>
            <w:gridSpan w:val="3"/>
            <w:vAlign w:val="top"/>
          </w:tcPr>
          <w:p w14:paraId="57546123">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8"/>
                <w:szCs w:val="28"/>
              </w:rPr>
            </w:pPr>
            <w:r>
              <w:rPr>
                <w:rFonts w:hint="eastAsia" w:ascii="宋体" w:hAnsi="宋体" w:eastAsia="宋体" w:cs="宋体"/>
                <w:spacing w:val="1"/>
                <w:sz w:val="28"/>
                <w:szCs w:val="28"/>
              </w:rPr>
              <w:t>检查有无裂纹、变形与磨损；钢丝绳固定部分有无异常；钢丝绳脱槽痕迹，卷筒连接紧</w:t>
            </w:r>
            <w:r>
              <w:rPr>
                <w:rFonts w:hint="eastAsia" w:ascii="宋体" w:hAnsi="宋体" w:eastAsia="宋体" w:cs="宋体"/>
                <w:sz w:val="28"/>
                <w:szCs w:val="28"/>
              </w:rPr>
              <w:t xml:space="preserve"> </w:t>
            </w:r>
            <w:r>
              <w:rPr>
                <w:rFonts w:hint="eastAsia" w:ascii="宋体" w:hAnsi="宋体" w:eastAsia="宋体" w:cs="宋体"/>
                <w:spacing w:val="-5"/>
                <w:sz w:val="28"/>
                <w:szCs w:val="28"/>
              </w:rPr>
              <w:t>固。</w:t>
            </w:r>
          </w:p>
        </w:tc>
        <w:tc>
          <w:tcPr>
            <w:tcW w:w="4321" w:type="dxa"/>
            <w:gridSpan w:val="4"/>
            <w:vAlign w:val="top"/>
          </w:tcPr>
          <w:p w14:paraId="617AF9C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4"/>
                <w:sz w:val="28"/>
                <w:szCs w:val="28"/>
              </w:rPr>
              <w:t>无裂纹、无明显变形与磨损；正常；</w:t>
            </w:r>
            <w:r>
              <w:rPr>
                <w:rFonts w:hint="eastAsia" w:ascii="宋体" w:hAnsi="宋体" w:eastAsia="宋体" w:cs="宋体"/>
                <w:spacing w:val="7"/>
                <w:sz w:val="28"/>
                <w:szCs w:val="28"/>
              </w:rPr>
              <w:t xml:space="preserve"> </w:t>
            </w:r>
            <w:r>
              <w:rPr>
                <w:rFonts w:hint="eastAsia" w:ascii="宋体" w:hAnsi="宋体" w:eastAsia="宋体" w:cs="宋体"/>
                <w:spacing w:val="-1"/>
                <w:sz w:val="28"/>
                <w:szCs w:val="28"/>
              </w:rPr>
              <w:t>无脱槽痕迹，无松动、脱落。</w:t>
            </w:r>
          </w:p>
        </w:tc>
      </w:tr>
      <w:tr w14:paraId="166660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220" w:hRule="atLeast"/>
        </w:trPr>
        <w:tc>
          <w:tcPr>
            <w:tcW w:w="692" w:type="dxa"/>
            <w:gridSpan w:val="6"/>
            <w:vMerge w:val="continue"/>
            <w:tcBorders>
              <w:top w:val="nil"/>
            </w:tcBorders>
            <w:textDirection w:val="tbRlV"/>
            <w:vAlign w:val="top"/>
          </w:tcPr>
          <w:p w14:paraId="158A38C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42" w:type="dxa"/>
            <w:gridSpan w:val="4"/>
            <w:vAlign w:val="top"/>
          </w:tcPr>
          <w:p w14:paraId="2E16C82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A25E76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轴和轴承</w:t>
            </w:r>
          </w:p>
        </w:tc>
        <w:tc>
          <w:tcPr>
            <w:tcW w:w="2651" w:type="dxa"/>
            <w:gridSpan w:val="3"/>
            <w:vAlign w:val="top"/>
          </w:tcPr>
          <w:p w14:paraId="20F997B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 xml:space="preserve">检查有无裂纹、变形、磨损；轴端挡板有无变形与松动。转动卷筒，检查轴承有无异常 </w:t>
            </w:r>
            <w:r>
              <w:rPr>
                <w:rFonts w:hint="eastAsia" w:ascii="宋体" w:hAnsi="宋体" w:eastAsia="宋体" w:cs="宋体"/>
                <w:spacing w:val="-1"/>
                <w:sz w:val="28"/>
                <w:szCs w:val="28"/>
              </w:rPr>
              <w:t>杂音、发热与振动；润滑情况。</w:t>
            </w:r>
          </w:p>
        </w:tc>
        <w:tc>
          <w:tcPr>
            <w:tcW w:w="4321" w:type="dxa"/>
            <w:gridSpan w:val="4"/>
            <w:vAlign w:val="top"/>
          </w:tcPr>
          <w:p w14:paraId="734BD1F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4"/>
                <w:sz w:val="28"/>
                <w:szCs w:val="28"/>
              </w:rPr>
              <w:t>无裂纹、明显变形与磨损；无变形松动。无异常振动、发声、发热；润滑</w:t>
            </w:r>
            <w:r>
              <w:rPr>
                <w:rFonts w:hint="eastAsia" w:ascii="宋体" w:hAnsi="宋体" w:eastAsia="宋体" w:cs="宋体"/>
                <w:spacing w:val="-3"/>
                <w:sz w:val="28"/>
                <w:szCs w:val="28"/>
              </w:rPr>
              <w:t>良好。</w:t>
            </w:r>
          </w:p>
        </w:tc>
      </w:tr>
      <w:tr w14:paraId="33B5FF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039" w:hRule="atLeast"/>
        </w:trPr>
        <w:tc>
          <w:tcPr>
            <w:tcW w:w="692" w:type="dxa"/>
            <w:gridSpan w:val="6"/>
            <w:vMerge w:val="restart"/>
            <w:tcBorders>
              <w:bottom w:val="nil"/>
            </w:tcBorders>
            <w:textDirection w:val="tbRlV"/>
            <w:vAlign w:val="top"/>
          </w:tcPr>
          <w:p w14:paraId="45FC319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滑</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轮</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组</w:t>
            </w:r>
          </w:p>
        </w:tc>
        <w:tc>
          <w:tcPr>
            <w:tcW w:w="1942" w:type="dxa"/>
            <w:gridSpan w:val="4"/>
            <w:vAlign w:val="top"/>
          </w:tcPr>
          <w:p w14:paraId="1AA339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9D5FDE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滑轮</w:t>
            </w:r>
          </w:p>
        </w:tc>
        <w:tc>
          <w:tcPr>
            <w:tcW w:w="2651" w:type="dxa"/>
            <w:gridSpan w:val="3"/>
            <w:vAlign w:val="top"/>
          </w:tcPr>
          <w:p w14:paraId="395E093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6"/>
                <w:sz w:val="28"/>
                <w:szCs w:val="28"/>
              </w:rPr>
              <w:t>检查有无裂纹、缺损、磨损；绳槽有无异常；</w:t>
            </w:r>
            <w:r>
              <w:rPr>
                <w:rFonts w:hint="eastAsia" w:ascii="宋体" w:hAnsi="宋体" w:eastAsia="宋体" w:cs="宋体"/>
                <w:spacing w:val="2"/>
                <w:sz w:val="28"/>
                <w:szCs w:val="28"/>
              </w:rPr>
              <w:t xml:space="preserve"> </w:t>
            </w:r>
            <w:r>
              <w:rPr>
                <w:rFonts w:hint="eastAsia" w:ascii="宋体" w:hAnsi="宋体" w:eastAsia="宋体" w:cs="宋体"/>
                <w:spacing w:val="1"/>
                <w:sz w:val="28"/>
                <w:szCs w:val="28"/>
              </w:rPr>
              <w:t>有无钢丝绳脱槽痕迹；压板及定位销轴是否</w:t>
            </w:r>
            <w:r>
              <w:rPr>
                <w:rFonts w:hint="eastAsia" w:ascii="宋体" w:hAnsi="宋体" w:eastAsia="宋体" w:cs="宋体"/>
                <w:sz w:val="28"/>
                <w:szCs w:val="28"/>
              </w:rPr>
              <w:t xml:space="preserve"> </w:t>
            </w:r>
            <w:r>
              <w:rPr>
                <w:rFonts w:hint="eastAsia" w:ascii="宋体" w:hAnsi="宋体" w:eastAsia="宋体" w:cs="宋体"/>
                <w:spacing w:val="-4"/>
                <w:sz w:val="28"/>
                <w:szCs w:val="28"/>
              </w:rPr>
              <w:t>松脱</w:t>
            </w:r>
          </w:p>
        </w:tc>
        <w:tc>
          <w:tcPr>
            <w:tcW w:w="4321" w:type="dxa"/>
            <w:gridSpan w:val="4"/>
            <w:vAlign w:val="top"/>
          </w:tcPr>
          <w:p w14:paraId="5AAAA03D">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3CC0198C">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4"/>
                <w:sz w:val="28"/>
                <w:szCs w:val="28"/>
              </w:rPr>
              <w:t>无裂纹、明显变形与磨损；无异常磨</w:t>
            </w:r>
            <w:r>
              <w:rPr>
                <w:rFonts w:hint="eastAsia" w:ascii="宋体" w:hAnsi="宋体" w:eastAsia="宋体" w:cs="宋体"/>
                <w:spacing w:val="-1"/>
                <w:sz w:val="28"/>
                <w:szCs w:val="28"/>
              </w:rPr>
              <w:t>损；无脱落痕迹；无松脱。</w:t>
            </w:r>
          </w:p>
        </w:tc>
      </w:tr>
      <w:tr w14:paraId="273D73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072" w:hRule="atLeast"/>
        </w:trPr>
        <w:tc>
          <w:tcPr>
            <w:tcW w:w="692" w:type="dxa"/>
            <w:gridSpan w:val="6"/>
            <w:vMerge w:val="continue"/>
            <w:tcBorders>
              <w:top w:val="nil"/>
            </w:tcBorders>
            <w:textDirection w:val="tbRlV"/>
            <w:vAlign w:val="top"/>
          </w:tcPr>
          <w:p w14:paraId="5BBDF57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42" w:type="dxa"/>
            <w:gridSpan w:val="4"/>
            <w:vAlign w:val="top"/>
          </w:tcPr>
          <w:p w14:paraId="11BBEF3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轴及轴承绳</w:t>
            </w:r>
          </w:p>
          <w:p w14:paraId="1B36B6E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4"/>
                <w:sz w:val="28"/>
                <w:szCs w:val="28"/>
              </w:rPr>
              <w:t>挡、平衡滑轮</w:t>
            </w:r>
          </w:p>
          <w:p w14:paraId="702E25F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等</w:t>
            </w:r>
          </w:p>
        </w:tc>
        <w:tc>
          <w:tcPr>
            <w:tcW w:w="2651" w:type="dxa"/>
            <w:gridSpan w:val="3"/>
            <w:vAlign w:val="top"/>
          </w:tcPr>
          <w:p w14:paraId="4D6EAD7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6"/>
                <w:sz w:val="28"/>
                <w:szCs w:val="28"/>
              </w:rPr>
              <w:t>检查有无裂纹及磨损；润滑情况；转动滑轮，</w:t>
            </w:r>
            <w:r>
              <w:rPr>
                <w:rFonts w:hint="eastAsia" w:ascii="宋体" w:hAnsi="宋体" w:eastAsia="宋体" w:cs="宋体"/>
                <w:spacing w:val="4"/>
                <w:sz w:val="28"/>
                <w:szCs w:val="28"/>
              </w:rPr>
              <w:t xml:space="preserve"> </w:t>
            </w:r>
            <w:r>
              <w:rPr>
                <w:rFonts w:hint="eastAsia" w:ascii="宋体" w:hAnsi="宋体" w:eastAsia="宋体" w:cs="宋体"/>
                <w:spacing w:val="-1"/>
                <w:sz w:val="28"/>
                <w:szCs w:val="28"/>
              </w:rPr>
              <w:t>有无声响和回转质量偏心。</w:t>
            </w:r>
          </w:p>
          <w:p w14:paraId="6181D7D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检查脱槽、脱落、变形、裂纹</w:t>
            </w:r>
          </w:p>
        </w:tc>
        <w:tc>
          <w:tcPr>
            <w:tcW w:w="4321" w:type="dxa"/>
            <w:gridSpan w:val="4"/>
            <w:vAlign w:val="top"/>
          </w:tcPr>
          <w:p w14:paraId="296F11BC">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4"/>
                <w:sz w:val="28"/>
                <w:szCs w:val="28"/>
              </w:rPr>
              <w:t>无裂纹、明显磨损；无异常声响和质</w:t>
            </w:r>
            <w:r>
              <w:rPr>
                <w:rFonts w:hint="eastAsia" w:ascii="宋体" w:hAnsi="宋体" w:eastAsia="宋体" w:cs="宋体"/>
                <w:spacing w:val="13"/>
                <w:sz w:val="28"/>
                <w:szCs w:val="28"/>
              </w:rPr>
              <w:t xml:space="preserve"> </w:t>
            </w:r>
            <w:r>
              <w:rPr>
                <w:rFonts w:hint="eastAsia" w:ascii="宋体" w:hAnsi="宋体" w:eastAsia="宋体" w:cs="宋体"/>
                <w:spacing w:val="-3"/>
                <w:sz w:val="28"/>
                <w:szCs w:val="28"/>
              </w:rPr>
              <w:t>量偏心</w:t>
            </w:r>
          </w:p>
          <w:p w14:paraId="144ADC8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无脱槽、脱落、变形、裂纹</w:t>
            </w:r>
          </w:p>
        </w:tc>
      </w:tr>
      <w:tr w14:paraId="259BB0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25" w:hRule="atLeast"/>
        </w:trPr>
        <w:tc>
          <w:tcPr>
            <w:tcW w:w="692" w:type="dxa"/>
            <w:gridSpan w:val="6"/>
            <w:vMerge w:val="restart"/>
            <w:tcBorders>
              <w:bottom w:val="nil"/>
            </w:tcBorders>
            <w:textDirection w:val="tbRlV"/>
            <w:vAlign w:val="top"/>
          </w:tcPr>
          <w:tbl>
            <w:tblPr>
              <w:tblStyle w:val="8"/>
              <w:tblpPr w:leftFromText="180" w:rightFromText="180" w:vertAnchor="text" w:horzAnchor="page" w:tblpX="-12" w:tblpY="2773"/>
              <w:tblOverlap w:val="never"/>
              <w:tblW w:w="14462"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01"/>
              <w:gridCol w:w="1221"/>
              <w:gridCol w:w="3663"/>
              <w:gridCol w:w="3059"/>
              <w:gridCol w:w="3059"/>
              <w:gridCol w:w="3059"/>
            </w:tblGrid>
            <w:tr w14:paraId="0AC21A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401" w:type="dxa"/>
                  <w:textDirection w:val="tbRlV"/>
                  <w:vAlign w:val="top"/>
                </w:tcPr>
                <w:p w14:paraId="66A060E8">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吊</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具</w:t>
                  </w:r>
                </w:p>
              </w:tc>
              <w:tc>
                <w:tcPr>
                  <w:tcW w:w="1221" w:type="dxa"/>
                  <w:vAlign w:val="top"/>
                </w:tcPr>
                <w:p w14:paraId="4D30C5B7">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00EAFA2E">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1DE79FD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5"/>
                      <w:sz w:val="28"/>
                      <w:szCs w:val="28"/>
                    </w:rPr>
                    <w:t>吊钩</w:t>
                  </w:r>
                </w:p>
              </w:tc>
              <w:tc>
                <w:tcPr>
                  <w:tcW w:w="3663" w:type="dxa"/>
                  <w:vAlign w:val="top"/>
                </w:tcPr>
                <w:p w14:paraId="7CD2DA90">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6265BF5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6"/>
                      <w:sz w:val="28"/>
                      <w:szCs w:val="28"/>
                    </w:rPr>
                    <w:t>检查吊钩有无裂纹、变形与磨损；转动吊钩，</w:t>
                  </w:r>
                  <w:r>
                    <w:rPr>
                      <w:rFonts w:hint="eastAsia" w:ascii="宋体" w:hAnsi="宋体" w:eastAsia="宋体" w:cs="宋体"/>
                      <w:spacing w:val="4"/>
                      <w:sz w:val="28"/>
                      <w:szCs w:val="28"/>
                    </w:rPr>
                    <w:t xml:space="preserve"> </w:t>
                  </w:r>
                  <w:r>
                    <w:rPr>
                      <w:rFonts w:hint="eastAsia" w:ascii="宋体" w:hAnsi="宋体" w:eastAsia="宋体" w:cs="宋体"/>
                      <w:spacing w:val="1"/>
                      <w:sz w:val="28"/>
                      <w:szCs w:val="28"/>
                    </w:rPr>
                    <w:t xml:space="preserve">轴承与螺纹部位有无异常声响；钩口有无异 </w:t>
                  </w:r>
                  <w:r>
                    <w:rPr>
                      <w:rFonts w:hint="eastAsia" w:ascii="宋体" w:hAnsi="宋体" w:eastAsia="宋体" w:cs="宋体"/>
                      <w:spacing w:val="-1"/>
                      <w:sz w:val="28"/>
                      <w:szCs w:val="28"/>
                    </w:rPr>
                    <w:t>常变形；轴承等润滑情况</w:t>
                  </w:r>
                </w:p>
              </w:tc>
              <w:tc>
                <w:tcPr>
                  <w:tcW w:w="3059" w:type="dxa"/>
                  <w:vAlign w:val="top"/>
                </w:tcPr>
                <w:p w14:paraId="5A61E17A">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614A0A3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1"/>
                      <w:sz w:val="28"/>
                      <w:szCs w:val="28"/>
                    </w:rPr>
                    <w:t>无裂纹、明显变形与磨损；转动平稳、</w:t>
                  </w:r>
                  <w:r>
                    <w:rPr>
                      <w:rFonts w:hint="eastAsia" w:ascii="宋体" w:hAnsi="宋体" w:eastAsia="宋体" w:cs="宋体"/>
                      <w:spacing w:val="14"/>
                      <w:sz w:val="28"/>
                      <w:szCs w:val="28"/>
                    </w:rPr>
                    <w:t xml:space="preserve"> </w:t>
                  </w:r>
                  <w:r>
                    <w:rPr>
                      <w:rFonts w:hint="eastAsia" w:ascii="宋体" w:hAnsi="宋体" w:eastAsia="宋体" w:cs="宋体"/>
                      <w:spacing w:val="-11"/>
                      <w:sz w:val="28"/>
                      <w:szCs w:val="28"/>
                    </w:rPr>
                    <w:t>无异常常形；良好，</w:t>
                  </w:r>
                  <w:r>
                    <w:rPr>
                      <w:rFonts w:hint="eastAsia" w:ascii="宋体" w:hAnsi="宋体" w:eastAsia="宋体" w:cs="宋体"/>
                      <w:spacing w:val="15"/>
                      <w:sz w:val="28"/>
                      <w:szCs w:val="28"/>
                    </w:rPr>
                    <w:t xml:space="preserve"> </w:t>
                  </w:r>
                  <w:r>
                    <w:rPr>
                      <w:rFonts w:hint="eastAsia" w:ascii="宋体" w:hAnsi="宋体" w:eastAsia="宋体" w:cs="宋体"/>
                      <w:spacing w:val="-2"/>
                      <w:sz w:val="28"/>
                      <w:szCs w:val="28"/>
                    </w:rPr>
                    <w:t>给油适量。</w:t>
                  </w:r>
                </w:p>
              </w:tc>
              <w:tc>
                <w:tcPr>
                  <w:tcW w:w="3059" w:type="dxa"/>
                  <w:vAlign w:val="top"/>
                </w:tcPr>
                <w:p w14:paraId="7611DD1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8"/>
                      <w:szCs w:val="28"/>
                    </w:rPr>
                  </w:pPr>
                </w:p>
              </w:tc>
              <w:tc>
                <w:tcPr>
                  <w:tcW w:w="3059" w:type="dxa"/>
                  <w:vAlign w:val="top"/>
                </w:tcPr>
                <w:p w14:paraId="5D8430F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8"/>
                      <w:szCs w:val="28"/>
                    </w:rPr>
                  </w:pPr>
                </w:p>
              </w:tc>
            </w:tr>
            <w:tr w14:paraId="020190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14" w:hRule="atLeast"/>
              </w:trPr>
              <w:tc>
                <w:tcPr>
                  <w:tcW w:w="401" w:type="dxa"/>
                  <w:textDirection w:val="tbRlV"/>
                  <w:vAlign w:val="top"/>
                </w:tcPr>
                <w:p w14:paraId="2A1817B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
                      <w:sz w:val="28"/>
                      <w:szCs w:val="28"/>
                    </w:rPr>
                  </w:pPr>
                </w:p>
              </w:tc>
              <w:tc>
                <w:tcPr>
                  <w:tcW w:w="1221" w:type="dxa"/>
                  <w:vAlign w:val="top"/>
                </w:tcPr>
                <w:p w14:paraId="531D798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5"/>
                      <w:sz w:val="28"/>
                      <w:szCs w:val="28"/>
                    </w:rPr>
                  </w:pPr>
                </w:p>
              </w:tc>
              <w:tc>
                <w:tcPr>
                  <w:tcW w:w="3663" w:type="dxa"/>
                  <w:vAlign w:val="top"/>
                </w:tcPr>
                <w:p w14:paraId="77CB4DD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6"/>
                      <w:sz w:val="28"/>
                      <w:szCs w:val="28"/>
                    </w:rPr>
                  </w:pPr>
                </w:p>
              </w:tc>
              <w:tc>
                <w:tcPr>
                  <w:tcW w:w="3059" w:type="dxa"/>
                  <w:vAlign w:val="top"/>
                </w:tcPr>
                <w:p w14:paraId="290EC0F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8"/>
                      <w:szCs w:val="28"/>
                    </w:rPr>
                  </w:pPr>
                </w:p>
              </w:tc>
              <w:tc>
                <w:tcPr>
                  <w:tcW w:w="3059" w:type="dxa"/>
                  <w:vAlign w:val="top"/>
                </w:tcPr>
                <w:p w14:paraId="469D8FC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8"/>
                      <w:szCs w:val="28"/>
                    </w:rPr>
                  </w:pPr>
                </w:p>
              </w:tc>
              <w:tc>
                <w:tcPr>
                  <w:tcW w:w="3059" w:type="dxa"/>
                  <w:vAlign w:val="top"/>
                </w:tcPr>
                <w:p w14:paraId="056B42E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pacing w:val="-11"/>
                      <w:sz w:val="28"/>
                      <w:szCs w:val="28"/>
                    </w:rPr>
                  </w:pPr>
                </w:p>
              </w:tc>
            </w:tr>
          </w:tbl>
          <w:p w14:paraId="5CD8ACA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钢</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丝</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绳</w:t>
            </w:r>
          </w:p>
        </w:tc>
        <w:tc>
          <w:tcPr>
            <w:tcW w:w="1942" w:type="dxa"/>
            <w:gridSpan w:val="4"/>
            <w:vAlign w:val="top"/>
          </w:tcPr>
          <w:p w14:paraId="6325B857">
            <w:pPr>
              <w:pStyle w:val="9"/>
              <w:keepNext w:val="0"/>
              <w:keepLines w:val="0"/>
              <w:pageBreakBefore w:val="0"/>
              <w:kinsoku w:val="0"/>
              <w:wordWrap/>
              <w:topLinePunct w:val="0"/>
              <w:autoSpaceDE w:val="0"/>
              <w:autoSpaceDN w:val="0"/>
              <w:bidi w:val="0"/>
              <w:adjustRightInd w:val="0"/>
              <w:snapToGrid w:val="0"/>
              <w:spacing w:line="360" w:lineRule="auto"/>
              <w:ind w:left="0" w:right="0" w:hanging="362"/>
              <w:jc w:val="left"/>
              <w:rPr>
                <w:rFonts w:hint="eastAsia" w:ascii="宋体" w:hAnsi="宋体" w:eastAsia="宋体" w:cs="宋体"/>
                <w:sz w:val="28"/>
                <w:szCs w:val="28"/>
              </w:rPr>
            </w:pPr>
            <w:r>
              <w:rPr>
                <w:rFonts w:hint="eastAsia" w:ascii="宋体" w:hAnsi="宋体" w:eastAsia="宋体" w:cs="宋体"/>
                <w:spacing w:val="-2"/>
                <w:sz w:val="28"/>
                <w:szCs w:val="28"/>
              </w:rPr>
              <w:t>钢丝绳结构</w:t>
            </w:r>
            <w:r>
              <w:rPr>
                <w:rFonts w:hint="eastAsia" w:ascii="宋体" w:hAnsi="宋体" w:eastAsia="宋体" w:cs="宋体"/>
                <w:sz w:val="28"/>
                <w:szCs w:val="28"/>
              </w:rPr>
              <w:t>等</w:t>
            </w:r>
          </w:p>
        </w:tc>
        <w:tc>
          <w:tcPr>
            <w:tcW w:w="2651" w:type="dxa"/>
            <w:gridSpan w:val="3"/>
            <w:vAlign w:val="top"/>
          </w:tcPr>
          <w:p w14:paraId="089DF964">
            <w:pPr>
              <w:pStyle w:val="9"/>
              <w:keepNext w:val="0"/>
              <w:keepLines w:val="0"/>
              <w:pageBreakBefore w:val="0"/>
              <w:kinsoku w:val="0"/>
              <w:wordWrap/>
              <w:topLinePunct w:val="0"/>
              <w:autoSpaceDE w:val="0"/>
              <w:autoSpaceDN w:val="0"/>
              <w:bidi w:val="0"/>
              <w:adjustRightInd w:val="0"/>
              <w:snapToGrid w:val="0"/>
              <w:spacing w:line="360" w:lineRule="auto"/>
              <w:ind w:left="0" w:right="0" w:hanging="3"/>
              <w:jc w:val="left"/>
              <w:rPr>
                <w:rFonts w:hint="eastAsia" w:ascii="宋体" w:hAnsi="宋体" w:eastAsia="宋体" w:cs="宋体"/>
                <w:sz w:val="28"/>
                <w:szCs w:val="28"/>
              </w:rPr>
            </w:pPr>
            <w:r>
              <w:rPr>
                <w:rFonts w:hint="eastAsia" w:ascii="宋体" w:hAnsi="宋体" w:eastAsia="宋体" w:cs="宋体"/>
                <w:spacing w:val="1"/>
                <w:sz w:val="28"/>
                <w:szCs w:val="28"/>
              </w:rPr>
              <w:t xml:space="preserve">检查钢丝绳结构、直径是否与设计相符；吊 </w:t>
            </w:r>
            <w:r>
              <w:rPr>
                <w:rFonts w:hint="eastAsia" w:ascii="宋体" w:hAnsi="宋体" w:eastAsia="宋体" w:cs="宋体"/>
                <w:spacing w:val="-1"/>
                <w:sz w:val="28"/>
                <w:szCs w:val="28"/>
              </w:rPr>
              <w:t>具在下极限位置时，检查卷筒上的安全圈数</w:t>
            </w:r>
          </w:p>
        </w:tc>
        <w:tc>
          <w:tcPr>
            <w:tcW w:w="4321" w:type="dxa"/>
            <w:gridSpan w:val="4"/>
            <w:vAlign w:val="top"/>
          </w:tcPr>
          <w:p w14:paraId="36009CF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6"/>
                <w:sz w:val="28"/>
                <w:szCs w:val="28"/>
              </w:rPr>
              <w:t>与说明书完全相符；要求有</w:t>
            </w:r>
            <w:r>
              <w:rPr>
                <w:rFonts w:hint="eastAsia" w:ascii="宋体" w:hAnsi="宋体" w:eastAsia="宋体" w:cs="宋体"/>
                <w:spacing w:val="-22"/>
                <w:sz w:val="28"/>
                <w:szCs w:val="28"/>
              </w:rPr>
              <w:t xml:space="preserve"> </w:t>
            </w:r>
            <w:r>
              <w:rPr>
                <w:rFonts w:hint="eastAsia" w:ascii="宋体" w:hAnsi="宋体" w:eastAsia="宋体" w:cs="宋体"/>
                <w:spacing w:val="-6"/>
                <w:sz w:val="28"/>
                <w:szCs w:val="28"/>
              </w:rPr>
              <w:t>2</w:t>
            </w:r>
            <w:r>
              <w:rPr>
                <w:rFonts w:hint="eastAsia" w:ascii="宋体" w:hAnsi="宋体" w:eastAsia="宋体" w:cs="宋体"/>
                <w:spacing w:val="-25"/>
                <w:sz w:val="28"/>
                <w:szCs w:val="28"/>
              </w:rPr>
              <w:t xml:space="preserve"> </w:t>
            </w:r>
            <w:r>
              <w:rPr>
                <w:rFonts w:hint="eastAsia" w:ascii="宋体" w:hAnsi="宋体" w:eastAsia="宋体" w:cs="宋体"/>
                <w:spacing w:val="-6"/>
                <w:sz w:val="28"/>
                <w:szCs w:val="28"/>
              </w:rPr>
              <w:t>圈以上</w:t>
            </w:r>
            <w:r>
              <w:rPr>
                <w:rFonts w:hint="eastAsia" w:ascii="宋体" w:hAnsi="宋体" w:eastAsia="宋体" w:cs="宋体"/>
                <w:spacing w:val="-3"/>
                <w:sz w:val="28"/>
                <w:szCs w:val="28"/>
              </w:rPr>
              <w:t>安全圈。</w:t>
            </w:r>
          </w:p>
        </w:tc>
      </w:tr>
      <w:tr w14:paraId="0EC23A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1631" w:hRule="atLeast"/>
        </w:trPr>
        <w:tc>
          <w:tcPr>
            <w:tcW w:w="692" w:type="dxa"/>
            <w:gridSpan w:val="6"/>
            <w:vMerge w:val="continue"/>
            <w:tcBorders>
              <w:top w:val="nil"/>
              <w:bottom w:val="nil"/>
            </w:tcBorders>
            <w:textDirection w:val="tbRlV"/>
            <w:vAlign w:val="top"/>
          </w:tcPr>
          <w:p w14:paraId="01FF3A21">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tc>
        <w:tc>
          <w:tcPr>
            <w:tcW w:w="1942" w:type="dxa"/>
            <w:gridSpan w:val="4"/>
            <w:vAlign w:val="top"/>
          </w:tcPr>
          <w:p w14:paraId="562EA374">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407BB8A4">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3D165E4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钢丝绳状态</w:t>
            </w:r>
          </w:p>
        </w:tc>
        <w:tc>
          <w:tcPr>
            <w:tcW w:w="2651" w:type="dxa"/>
            <w:gridSpan w:val="3"/>
            <w:vAlign w:val="top"/>
          </w:tcPr>
          <w:p w14:paraId="31846FB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检查钢丝绳有无断丝、断股、露芯、扭结、 腐蚀、弯折、松散、磨损；高温环境使用钢 丝绳应检查结构是否正确；尾端加工及固定是否正确；有无跳槽现象；有无附着尘、沙</w:t>
            </w:r>
            <w:r>
              <w:rPr>
                <w:rFonts w:hint="eastAsia" w:ascii="宋体" w:hAnsi="宋体" w:eastAsia="宋体" w:cs="宋体"/>
                <w:spacing w:val="-2"/>
                <w:sz w:val="28"/>
                <w:szCs w:val="28"/>
              </w:rPr>
              <w:t>子、杂质、水分</w:t>
            </w:r>
          </w:p>
        </w:tc>
        <w:tc>
          <w:tcPr>
            <w:tcW w:w="4321" w:type="dxa"/>
            <w:gridSpan w:val="4"/>
            <w:vAlign w:val="top"/>
          </w:tcPr>
          <w:p w14:paraId="01480CEE">
            <w:pPr>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p>
          <w:p w14:paraId="66BC2FDC">
            <w:pPr>
              <w:pStyle w:val="9"/>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8"/>
                <w:szCs w:val="28"/>
              </w:rPr>
            </w:pPr>
            <w:r>
              <w:rPr>
                <w:rFonts w:hint="eastAsia" w:ascii="宋体" w:hAnsi="宋体" w:eastAsia="宋体" w:cs="宋体"/>
                <w:spacing w:val="-1"/>
                <w:sz w:val="28"/>
                <w:szCs w:val="28"/>
              </w:rPr>
              <w:t>1</w:t>
            </w:r>
            <w:r>
              <w:rPr>
                <w:rFonts w:hint="eastAsia" w:ascii="宋体" w:hAnsi="宋体" w:eastAsia="宋体" w:cs="宋体"/>
                <w:spacing w:val="-26"/>
                <w:sz w:val="28"/>
                <w:szCs w:val="28"/>
              </w:rPr>
              <w:t xml:space="preserve"> </w:t>
            </w:r>
            <w:r>
              <w:rPr>
                <w:rFonts w:hint="eastAsia" w:ascii="宋体" w:hAnsi="宋体" w:eastAsia="宋体" w:cs="宋体"/>
                <w:spacing w:val="-1"/>
                <w:sz w:val="28"/>
                <w:szCs w:val="28"/>
              </w:rPr>
              <w:t>个捻距不得有</w:t>
            </w:r>
            <w:r>
              <w:rPr>
                <w:rFonts w:hint="eastAsia" w:ascii="宋体" w:hAnsi="宋体" w:eastAsia="宋体" w:cs="宋体"/>
                <w:spacing w:val="-20"/>
                <w:sz w:val="28"/>
                <w:szCs w:val="28"/>
              </w:rPr>
              <w:t xml:space="preserve"> </w:t>
            </w:r>
            <w:r>
              <w:rPr>
                <w:rFonts w:hint="eastAsia" w:ascii="宋体" w:hAnsi="宋体" w:eastAsia="宋体" w:cs="宋体"/>
                <w:spacing w:val="-1"/>
                <w:sz w:val="28"/>
                <w:szCs w:val="28"/>
              </w:rPr>
              <w:t>10%以上的断丝，绳</w:t>
            </w:r>
            <w:r>
              <w:rPr>
                <w:rFonts w:hint="eastAsia" w:ascii="宋体" w:hAnsi="宋体" w:eastAsia="宋体" w:cs="宋体"/>
                <w:sz w:val="28"/>
                <w:szCs w:val="28"/>
              </w:rPr>
              <w:t xml:space="preserve"> </w:t>
            </w:r>
            <w:r>
              <w:rPr>
                <w:rFonts w:hint="eastAsia" w:ascii="宋体" w:hAnsi="宋体" w:eastAsia="宋体" w:cs="宋体"/>
                <w:spacing w:val="2"/>
                <w:sz w:val="28"/>
                <w:szCs w:val="28"/>
              </w:rPr>
              <w:t>径不得小于公称尺寸93%；不得有缺</w:t>
            </w:r>
            <w:r>
              <w:rPr>
                <w:rFonts w:hint="eastAsia" w:ascii="宋体" w:hAnsi="宋体" w:eastAsia="宋体" w:cs="宋体"/>
                <w:spacing w:val="7"/>
                <w:sz w:val="28"/>
                <w:szCs w:val="28"/>
              </w:rPr>
              <w:t xml:space="preserve"> </w:t>
            </w:r>
            <w:r>
              <w:rPr>
                <w:rFonts w:hint="eastAsia" w:ascii="宋体" w:hAnsi="宋体" w:eastAsia="宋体" w:cs="宋体"/>
                <w:spacing w:val="-11"/>
                <w:sz w:val="28"/>
                <w:szCs w:val="28"/>
              </w:rPr>
              <w:t>陷，且固定牢靠；无跳槽；不沾沙子、</w:t>
            </w:r>
            <w:r>
              <w:rPr>
                <w:rFonts w:hint="eastAsia" w:ascii="宋体" w:hAnsi="宋体" w:eastAsia="宋体" w:cs="宋体"/>
                <w:spacing w:val="15"/>
                <w:sz w:val="28"/>
                <w:szCs w:val="28"/>
              </w:rPr>
              <w:t xml:space="preserve"> </w:t>
            </w:r>
            <w:r>
              <w:rPr>
                <w:rFonts w:hint="eastAsia" w:ascii="宋体" w:hAnsi="宋体" w:eastAsia="宋体" w:cs="宋体"/>
                <w:spacing w:val="-1"/>
                <w:sz w:val="28"/>
                <w:szCs w:val="28"/>
              </w:rPr>
              <w:t>尘土及杂质、水分</w:t>
            </w:r>
          </w:p>
        </w:tc>
      </w:tr>
      <w:tr w14:paraId="56A304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3"/>
          <w:wBefore w:w="2" w:type="dxa"/>
          <w:wAfter w:w="100" w:type="dxa"/>
          <w:trHeight w:val="977" w:hRule="atLeast"/>
        </w:trPr>
        <w:tc>
          <w:tcPr>
            <w:tcW w:w="692" w:type="dxa"/>
            <w:gridSpan w:val="6"/>
            <w:vMerge w:val="continue"/>
            <w:tcBorders>
              <w:top w:val="nil"/>
            </w:tcBorders>
            <w:textDirection w:val="tbRlV"/>
            <w:vAlign w:val="top"/>
          </w:tcPr>
          <w:p w14:paraId="2969445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942" w:type="dxa"/>
            <w:gridSpan w:val="4"/>
            <w:vAlign w:val="top"/>
          </w:tcPr>
          <w:p w14:paraId="38EA4AB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钢丝绳安装</w:t>
            </w:r>
            <w:r>
              <w:rPr>
                <w:rFonts w:hint="eastAsia" w:ascii="宋体" w:hAnsi="宋体" w:eastAsia="宋体" w:cs="宋体"/>
                <w:spacing w:val="-4"/>
                <w:sz w:val="28"/>
                <w:szCs w:val="28"/>
              </w:rPr>
              <w:t>使用</w:t>
            </w:r>
          </w:p>
        </w:tc>
        <w:tc>
          <w:tcPr>
            <w:tcW w:w="2651" w:type="dxa"/>
            <w:gridSpan w:val="3"/>
            <w:vAlign w:val="top"/>
          </w:tcPr>
          <w:p w14:paraId="53AAFAC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检查钢丝绳是否与结构件碰擦；与各滑轮的</w:t>
            </w:r>
            <w:r>
              <w:rPr>
                <w:rFonts w:hint="eastAsia" w:ascii="宋体" w:hAnsi="宋体" w:eastAsia="宋体" w:cs="宋体"/>
                <w:spacing w:val="-2"/>
                <w:sz w:val="28"/>
                <w:szCs w:val="28"/>
              </w:rPr>
              <w:t>接触状况</w:t>
            </w:r>
          </w:p>
        </w:tc>
        <w:tc>
          <w:tcPr>
            <w:tcW w:w="4321" w:type="dxa"/>
            <w:gridSpan w:val="4"/>
            <w:vAlign w:val="top"/>
          </w:tcPr>
          <w:p w14:paraId="774195A1">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11"/>
                <w:sz w:val="28"/>
                <w:szCs w:val="28"/>
              </w:rPr>
              <w:t>不得碰擦；不得有明显的磨损、压扁、</w:t>
            </w:r>
            <w:r>
              <w:rPr>
                <w:rFonts w:hint="eastAsia" w:ascii="宋体" w:hAnsi="宋体" w:eastAsia="宋体" w:cs="宋体"/>
                <w:spacing w:val="13"/>
                <w:sz w:val="28"/>
                <w:szCs w:val="28"/>
              </w:rPr>
              <w:t xml:space="preserve"> </w:t>
            </w:r>
            <w:r>
              <w:rPr>
                <w:rFonts w:hint="eastAsia" w:ascii="宋体" w:hAnsi="宋体" w:eastAsia="宋体" w:cs="宋体"/>
                <w:spacing w:val="-4"/>
                <w:sz w:val="28"/>
                <w:szCs w:val="28"/>
              </w:rPr>
              <w:t>松散</w:t>
            </w:r>
          </w:p>
        </w:tc>
      </w:tr>
      <w:tr w14:paraId="542510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352" w:hRule="atLeast"/>
        </w:trPr>
        <w:tc>
          <w:tcPr>
            <w:tcW w:w="9638" w:type="dxa"/>
            <w:gridSpan w:val="19"/>
            <w:vAlign w:val="top"/>
          </w:tcPr>
          <w:p w14:paraId="70116D4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rPr>
              <w:t>2.起重机械（行车）小车运行机构检查项目、内容、判定标准</w:t>
            </w:r>
          </w:p>
        </w:tc>
      </w:tr>
      <w:tr w14:paraId="6149DD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257" w:hRule="atLeast"/>
        </w:trPr>
        <w:tc>
          <w:tcPr>
            <w:tcW w:w="2634" w:type="dxa"/>
            <w:gridSpan w:val="10"/>
            <w:vAlign w:val="top"/>
          </w:tcPr>
          <w:p w14:paraId="1A1A6F7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2689" w:type="dxa"/>
            <w:gridSpan w:val="4"/>
            <w:vAlign w:val="top"/>
          </w:tcPr>
          <w:p w14:paraId="546148F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检查内容</w:t>
            </w:r>
          </w:p>
        </w:tc>
        <w:tc>
          <w:tcPr>
            <w:tcW w:w="4315" w:type="dxa"/>
            <w:gridSpan w:val="5"/>
            <w:vAlign w:val="top"/>
          </w:tcPr>
          <w:p w14:paraId="2A898F9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判定标准</w:t>
            </w:r>
          </w:p>
        </w:tc>
      </w:tr>
      <w:tr w14:paraId="30A4F6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textDirection w:val="tbRlV"/>
            <w:vAlign w:val="top"/>
          </w:tcPr>
          <w:p w14:paraId="2C6C9C0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电</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动</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机</w:t>
            </w:r>
          </w:p>
        </w:tc>
        <w:tc>
          <w:tcPr>
            <w:tcW w:w="2230" w:type="dxa"/>
            <w:gridSpan w:val="7"/>
            <w:vAlign w:val="top"/>
          </w:tcPr>
          <w:p w14:paraId="22019D1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安装底座</w:t>
            </w:r>
          </w:p>
        </w:tc>
        <w:tc>
          <w:tcPr>
            <w:tcW w:w="2689" w:type="dxa"/>
            <w:gridSpan w:val="4"/>
            <w:vAlign w:val="top"/>
          </w:tcPr>
          <w:p w14:paraId="525085D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安装底座有无裂纹；连接有无松动、脱落</w:t>
            </w:r>
          </w:p>
        </w:tc>
        <w:tc>
          <w:tcPr>
            <w:tcW w:w="4315" w:type="dxa"/>
            <w:gridSpan w:val="5"/>
            <w:vAlign w:val="top"/>
          </w:tcPr>
          <w:p w14:paraId="6901D02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无裂纹、无松动或脱落</w:t>
            </w:r>
          </w:p>
        </w:tc>
      </w:tr>
      <w:tr w14:paraId="48292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452" w:hRule="atLeast"/>
        </w:trPr>
        <w:tc>
          <w:tcPr>
            <w:tcW w:w="404" w:type="dxa"/>
            <w:gridSpan w:val="3"/>
            <w:vMerge w:val="restart"/>
            <w:tcBorders>
              <w:bottom w:val="nil"/>
            </w:tcBorders>
            <w:textDirection w:val="tbRlV"/>
            <w:vAlign w:val="top"/>
          </w:tcPr>
          <w:p w14:paraId="568B2E29">
            <w:pPr>
              <w:pStyle w:val="9"/>
              <w:keepNext w:val="0"/>
              <w:keepLines w:val="0"/>
              <w:pageBreakBefore w:val="0"/>
              <w:kinsoku w:val="0"/>
              <w:wordWrap/>
              <w:topLinePunct w:val="0"/>
              <w:autoSpaceDE w:val="0"/>
              <w:autoSpaceDN w:val="0"/>
              <w:bidi w:val="0"/>
              <w:adjustRightInd w:val="0"/>
              <w:snapToGrid w:val="0"/>
              <w:spacing w:line="360" w:lineRule="auto"/>
              <w:ind w:left="0" w:right="0" w:firstLine="556" w:firstLineChars="200"/>
              <w:jc w:val="center"/>
              <w:rPr>
                <w:rFonts w:hint="eastAsia" w:ascii="宋体" w:hAnsi="宋体" w:eastAsia="宋体" w:cs="宋体"/>
                <w:sz w:val="28"/>
                <w:szCs w:val="28"/>
              </w:rPr>
            </w:pPr>
            <w:r>
              <w:rPr>
                <w:rFonts w:hint="eastAsia" w:ascii="宋体" w:hAnsi="宋体" w:eastAsia="宋体" w:cs="宋体"/>
                <w:spacing w:val="-1"/>
                <w:sz w:val="28"/>
                <w:szCs w:val="28"/>
              </w:rPr>
              <w:t>联</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轴</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器</w:t>
            </w:r>
          </w:p>
        </w:tc>
        <w:tc>
          <w:tcPr>
            <w:tcW w:w="2230" w:type="dxa"/>
            <w:gridSpan w:val="7"/>
            <w:vAlign w:val="top"/>
          </w:tcPr>
          <w:p w14:paraId="213D6BC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键和键槽</w:t>
            </w:r>
          </w:p>
        </w:tc>
        <w:tc>
          <w:tcPr>
            <w:tcW w:w="2689" w:type="dxa"/>
            <w:gridSpan w:val="4"/>
            <w:vAlign w:val="top"/>
          </w:tcPr>
          <w:p w14:paraId="7341390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检查键有无松动、出槽及变形检查键槽有无裂纹及变形</w:t>
            </w:r>
          </w:p>
        </w:tc>
        <w:tc>
          <w:tcPr>
            <w:tcW w:w="4315" w:type="dxa"/>
            <w:gridSpan w:val="5"/>
            <w:vAlign w:val="top"/>
          </w:tcPr>
          <w:p w14:paraId="45748B3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无松动、出槽及明显变形</w:t>
            </w:r>
            <w:r>
              <w:rPr>
                <w:rFonts w:hint="eastAsia" w:ascii="宋体" w:hAnsi="宋体" w:eastAsia="宋体" w:cs="宋体"/>
                <w:spacing w:val="-2"/>
                <w:sz w:val="28"/>
                <w:szCs w:val="28"/>
              </w:rPr>
              <w:t>无裂纹及明显变形</w:t>
            </w:r>
          </w:p>
        </w:tc>
      </w:tr>
      <w:tr w14:paraId="6863A6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continue"/>
            <w:tcBorders>
              <w:top w:val="nil"/>
              <w:bottom w:val="nil"/>
            </w:tcBorders>
            <w:textDirection w:val="tbRlV"/>
            <w:vAlign w:val="top"/>
          </w:tcPr>
          <w:p w14:paraId="77E14AA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1EC4245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传动器</w:t>
            </w:r>
          </w:p>
        </w:tc>
        <w:tc>
          <w:tcPr>
            <w:tcW w:w="2689" w:type="dxa"/>
            <w:gridSpan w:val="4"/>
            <w:vAlign w:val="top"/>
          </w:tcPr>
          <w:p w14:paraId="2332C5F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转动联轴器，检查有无径向跳动、端面摆动</w:t>
            </w:r>
          </w:p>
        </w:tc>
        <w:tc>
          <w:tcPr>
            <w:tcW w:w="4315" w:type="dxa"/>
            <w:gridSpan w:val="5"/>
            <w:vAlign w:val="top"/>
          </w:tcPr>
          <w:p w14:paraId="113785F8">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无明显径向跳动和端面摆动</w:t>
            </w:r>
          </w:p>
        </w:tc>
      </w:tr>
      <w:tr w14:paraId="364D4E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4B56635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0A9F7C5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橡胶联轴器</w:t>
            </w:r>
          </w:p>
        </w:tc>
        <w:tc>
          <w:tcPr>
            <w:tcW w:w="2689" w:type="dxa"/>
            <w:gridSpan w:val="4"/>
            <w:vAlign w:val="top"/>
          </w:tcPr>
          <w:p w14:paraId="62A2124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检查变形与磨损程度</w:t>
            </w:r>
          </w:p>
        </w:tc>
        <w:tc>
          <w:tcPr>
            <w:tcW w:w="4315" w:type="dxa"/>
            <w:gridSpan w:val="5"/>
            <w:vAlign w:val="top"/>
          </w:tcPr>
          <w:p w14:paraId="34F0810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不得有超过报废极限</w:t>
            </w:r>
          </w:p>
        </w:tc>
      </w:tr>
      <w:tr w14:paraId="10EC8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continue"/>
            <w:tcBorders>
              <w:top w:val="nil"/>
              <w:bottom w:val="nil"/>
            </w:tcBorders>
            <w:textDirection w:val="tbRlV"/>
            <w:vAlign w:val="top"/>
          </w:tcPr>
          <w:p w14:paraId="636E267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762F42B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齿形联轴器</w:t>
            </w:r>
          </w:p>
        </w:tc>
        <w:tc>
          <w:tcPr>
            <w:tcW w:w="2689" w:type="dxa"/>
            <w:gridSpan w:val="4"/>
            <w:vAlign w:val="top"/>
          </w:tcPr>
          <w:p w14:paraId="5C145D3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检查润滑情况，是否漏油；是否有异常声响</w:t>
            </w:r>
          </w:p>
        </w:tc>
        <w:tc>
          <w:tcPr>
            <w:tcW w:w="4315" w:type="dxa"/>
            <w:gridSpan w:val="5"/>
            <w:vAlign w:val="top"/>
          </w:tcPr>
          <w:p w14:paraId="078BF83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给油适当，不漏油；无异常声响</w:t>
            </w:r>
          </w:p>
        </w:tc>
      </w:tr>
      <w:tr w14:paraId="75809A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tcBorders>
            <w:textDirection w:val="tbRlV"/>
            <w:vAlign w:val="top"/>
          </w:tcPr>
          <w:p w14:paraId="47E3290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50FC68D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螺栓及螺母</w:t>
            </w:r>
          </w:p>
        </w:tc>
        <w:tc>
          <w:tcPr>
            <w:tcW w:w="2689" w:type="dxa"/>
            <w:gridSpan w:val="4"/>
            <w:vAlign w:val="top"/>
          </w:tcPr>
          <w:p w14:paraId="354120E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检查螺栓、螺母有无松动与脱落</w:t>
            </w:r>
          </w:p>
        </w:tc>
        <w:tc>
          <w:tcPr>
            <w:tcW w:w="4315" w:type="dxa"/>
            <w:gridSpan w:val="5"/>
            <w:vAlign w:val="top"/>
          </w:tcPr>
          <w:p w14:paraId="6D477CE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无松动与脱落</w:t>
            </w:r>
          </w:p>
        </w:tc>
      </w:tr>
      <w:tr w14:paraId="46558F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restart"/>
            <w:tcBorders>
              <w:bottom w:val="nil"/>
            </w:tcBorders>
            <w:textDirection w:val="tbRlV"/>
            <w:vAlign w:val="top"/>
          </w:tcPr>
          <w:p w14:paraId="1E222D6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制</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动</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器</w:t>
            </w:r>
          </w:p>
        </w:tc>
        <w:tc>
          <w:tcPr>
            <w:tcW w:w="2230" w:type="dxa"/>
            <w:gridSpan w:val="7"/>
            <w:vAlign w:val="top"/>
          </w:tcPr>
          <w:p w14:paraId="453D788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制动器</w:t>
            </w:r>
          </w:p>
        </w:tc>
        <w:tc>
          <w:tcPr>
            <w:tcW w:w="2689" w:type="dxa"/>
            <w:gridSpan w:val="4"/>
            <w:vAlign w:val="top"/>
          </w:tcPr>
          <w:p w14:paraId="0D6CF6E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检查制动器工作情况</w:t>
            </w:r>
          </w:p>
        </w:tc>
        <w:tc>
          <w:tcPr>
            <w:tcW w:w="4315" w:type="dxa"/>
            <w:gridSpan w:val="5"/>
            <w:vAlign w:val="top"/>
          </w:tcPr>
          <w:p w14:paraId="49CDACF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工作正常，发挥效能，不偏磨</w:t>
            </w:r>
          </w:p>
        </w:tc>
      </w:tr>
      <w:tr w14:paraId="5253BD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78DBB41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4DF90792">
            <w:pPr>
              <w:pStyle w:val="9"/>
              <w:keepNext w:val="0"/>
              <w:keepLines w:val="0"/>
              <w:pageBreakBefore w:val="0"/>
              <w:kinsoku w:val="0"/>
              <w:wordWrap/>
              <w:topLinePunct w:val="0"/>
              <w:autoSpaceDE w:val="0"/>
              <w:autoSpaceDN w:val="0"/>
              <w:bidi w:val="0"/>
              <w:adjustRightInd w:val="0"/>
              <w:snapToGrid w:val="0"/>
              <w:spacing w:line="360" w:lineRule="auto"/>
              <w:ind w:left="0" w:right="0" w:hanging="3"/>
              <w:jc w:val="center"/>
              <w:rPr>
                <w:rFonts w:hint="eastAsia" w:ascii="宋体" w:hAnsi="宋体" w:eastAsia="宋体" w:cs="宋体"/>
                <w:sz w:val="28"/>
                <w:szCs w:val="28"/>
              </w:rPr>
            </w:pPr>
            <w:r>
              <w:rPr>
                <w:rFonts w:hint="eastAsia" w:ascii="宋体" w:hAnsi="宋体" w:eastAsia="宋体" w:cs="宋体"/>
                <w:spacing w:val="21"/>
                <w:sz w:val="28"/>
                <w:szCs w:val="28"/>
              </w:rPr>
              <w:t>脚踏制动器</w:t>
            </w:r>
            <w:r>
              <w:rPr>
                <w:rFonts w:hint="eastAsia" w:ascii="宋体" w:hAnsi="宋体" w:eastAsia="宋体" w:cs="宋体"/>
                <w:sz w:val="28"/>
                <w:szCs w:val="28"/>
              </w:rPr>
              <w:t xml:space="preserve"> </w:t>
            </w:r>
            <w:r>
              <w:rPr>
                <w:rFonts w:hint="eastAsia" w:ascii="宋体" w:hAnsi="宋体" w:eastAsia="宋体" w:cs="宋体"/>
                <w:spacing w:val="20"/>
                <w:sz w:val="28"/>
                <w:szCs w:val="28"/>
              </w:rPr>
              <w:t>（进口机型</w:t>
            </w:r>
            <w:r>
              <w:rPr>
                <w:rFonts w:hint="eastAsia" w:ascii="宋体" w:hAnsi="宋体" w:eastAsia="宋体" w:cs="宋体"/>
                <w:spacing w:val="-4"/>
                <w:sz w:val="28"/>
                <w:szCs w:val="28"/>
              </w:rPr>
              <w:t>设置）</w:t>
            </w:r>
          </w:p>
        </w:tc>
        <w:tc>
          <w:tcPr>
            <w:tcW w:w="2689" w:type="dxa"/>
            <w:gridSpan w:val="4"/>
            <w:vAlign w:val="top"/>
          </w:tcPr>
          <w:p w14:paraId="11E58089">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8"/>
                <w:szCs w:val="28"/>
              </w:rPr>
            </w:pPr>
            <w:r>
              <w:rPr>
                <w:rFonts w:hint="eastAsia" w:ascii="宋体" w:hAnsi="宋体" w:eastAsia="宋体" w:cs="宋体"/>
                <w:spacing w:val="2"/>
                <w:sz w:val="28"/>
                <w:szCs w:val="28"/>
              </w:rPr>
              <w:t>检查踏板空隙及踩下时与底板间间隙是否正</w:t>
            </w:r>
            <w:r>
              <w:rPr>
                <w:rFonts w:hint="eastAsia" w:ascii="宋体" w:hAnsi="宋体" w:eastAsia="宋体" w:cs="宋体"/>
                <w:spacing w:val="-1"/>
                <w:sz w:val="28"/>
                <w:szCs w:val="28"/>
              </w:rPr>
              <w:t>常，杠杆系统有无松动或错位</w:t>
            </w:r>
          </w:p>
        </w:tc>
        <w:tc>
          <w:tcPr>
            <w:tcW w:w="4315" w:type="dxa"/>
            <w:gridSpan w:val="5"/>
            <w:vAlign w:val="top"/>
          </w:tcPr>
          <w:p w14:paraId="4BAFB5A7">
            <w:pPr>
              <w:pStyle w:val="9"/>
              <w:keepNext w:val="0"/>
              <w:keepLines w:val="0"/>
              <w:pageBreakBefore w:val="0"/>
              <w:kinsoku w:val="0"/>
              <w:wordWrap/>
              <w:topLinePunct w:val="0"/>
              <w:autoSpaceDE w:val="0"/>
              <w:autoSpaceDN w:val="0"/>
              <w:bidi w:val="0"/>
              <w:adjustRightInd w:val="0"/>
              <w:snapToGrid w:val="0"/>
              <w:spacing w:line="360" w:lineRule="auto"/>
              <w:ind w:left="0" w:right="0" w:firstLine="5"/>
              <w:jc w:val="left"/>
              <w:rPr>
                <w:rFonts w:hint="eastAsia" w:ascii="宋体" w:hAnsi="宋体" w:eastAsia="宋体" w:cs="宋体"/>
                <w:sz w:val="28"/>
                <w:szCs w:val="28"/>
              </w:rPr>
            </w:pPr>
            <w:r>
              <w:rPr>
                <w:rFonts w:hint="eastAsia" w:ascii="宋体" w:hAnsi="宋体" w:eastAsia="宋体" w:cs="宋体"/>
                <w:spacing w:val="-2"/>
                <w:sz w:val="28"/>
                <w:szCs w:val="28"/>
              </w:rPr>
              <w:t>空间和间隙要适当；不得有松动与错</w:t>
            </w:r>
            <w:r>
              <w:rPr>
                <w:rFonts w:hint="eastAsia" w:ascii="宋体" w:hAnsi="宋体" w:eastAsia="宋体" w:cs="宋体"/>
                <w:sz w:val="28"/>
                <w:szCs w:val="28"/>
              </w:rPr>
              <w:t>位</w:t>
            </w:r>
          </w:p>
        </w:tc>
      </w:tr>
      <w:tr w14:paraId="0D7604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0" w:hRule="atLeast"/>
        </w:trPr>
        <w:tc>
          <w:tcPr>
            <w:tcW w:w="404" w:type="dxa"/>
            <w:gridSpan w:val="3"/>
            <w:vMerge w:val="continue"/>
            <w:tcBorders>
              <w:top w:val="nil"/>
              <w:bottom w:val="nil"/>
            </w:tcBorders>
            <w:textDirection w:val="tbRlV"/>
            <w:vAlign w:val="top"/>
          </w:tcPr>
          <w:p w14:paraId="139677F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37DFD33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液压制动器</w:t>
            </w:r>
          </w:p>
        </w:tc>
        <w:tc>
          <w:tcPr>
            <w:tcW w:w="2689" w:type="dxa"/>
            <w:gridSpan w:val="4"/>
            <w:vAlign w:val="top"/>
          </w:tcPr>
          <w:p w14:paraId="626BCF4A">
            <w:pPr>
              <w:pStyle w:val="9"/>
              <w:keepNext w:val="0"/>
              <w:keepLines w:val="0"/>
              <w:pageBreakBefore w:val="0"/>
              <w:kinsoku w:val="0"/>
              <w:wordWrap/>
              <w:topLinePunct w:val="0"/>
              <w:autoSpaceDE w:val="0"/>
              <w:autoSpaceDN w:val="0"/>
              <w:bidi w:val="0"/>
              <w:adjustRightInd w:val="0"/>
              <w:snapToGrid w:val="0"/>
              <w:spacing w:line="360" w:lineRule="auto"/>
              <w:ind w:left="0" w:right="0" w:hanging="7"/>
              <w:jc w:val="left"/>
              <w:rPr>
                <w:rFonts w:hint="eastAsia" w:ascii="宋体" w:hAnsi="宋体" w:eastAsia="宋体" w:cs="宋体"/>
                <w:sz w:val="28"/>
                <w:szCs w:val="28"/>
              </w:rPr>
            </w:pPr>
            <w:r>
              <w:rPr>
                <w:rFonts w:hint="eastAsia" w:ascii="宋体" w:hAnsi="宋体" w:eastAsia="宋体" w:cs="宋体"/>
                <w:spacing w:val="2"/>
                <w:sz w:val="28"/>
                <w:szCs w:val="28"/>
              </w:rPr>
              <w:t>检查液压高度及有无漏油；检查工作缸的功</w:t>
            </w:r>
            <w:r>
              <w:rPr>
                <w:rFonts w:hint="eastAsia" w:ascii="宋体" w:hAnsi="宋体" w:eastAsia="宋体" w:cs="宋体"/>
                <w:spacing w:val="-3"/>
                <w:sz w:val="28"/>
                <w:szCs w:val="28"/>
              </w:rPr>
              <w:t>能、损伤、漏油</w:t>
            </w:r>
          </w:p>
        </w:tc>
        <w:tc>
          <w:tcPr>
            <w:tcW w:w="4315" w:type="dxa"/>
            <w:gridSpan w:val="5"/>
            <w:vAlign w:val="top"/>
          </w:tcPr>
          <w:p w14:paraId="4CD1256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油量适当，无泄露</w:t>
            </w:r>
          </w:p>
          <w:p w14:paraId="40DC31C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动作正常，不得有损伤和泄露</w:t>
            </w:r>
          </w:p>
        </w:tc>
      </w:tr>
      <w:tr w14:paraId="718AF7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43452D6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6935EAD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电磁制动器</w:t>
            </w:r>
          </w:p>
        </w:tc>
        <w:tc>
          <w:tcPr>
            <w:tcW w:w="2689" w:type="dxa"/>
            <w:gridSpan w:val="4"/>
            <w:vAlign w:val="top"/>
          </w:tcPr>
          <w:p w14:paraId="287D746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检查电磁铁动作情况</w:t>
            </w:r>
          </w:p>
        </w:tc>
        <w:tc>
          <w:tcPr>
            <w:tcW w:w="4315" w:type="dxa"/>
            <w:gridSpan w:val="5"/>
            <w:vAlign w:val="top"/>
          </w:tcPr>
          <w:p w14:paraId="7A70E11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动作平稳无冲击、无异常噪声，无异</w:t>
            </w:r>
            <w:r>
              <w:rPr>
                <w:rFonts w:hint="eastAsia" w:ascii="宋体" w:hAnsi="宋体" w:eastAsia="宋体" w:cs="宋体"/>
                <w:sz w:val="28"/>
                <w:szCs w:val="28"/>
              </w:rPr>
              <w:t>臭</w:t>
            </w:r>
          </w:p>
        </w:tc>
      </w:tr>
      <w:tr w14:paraId="3E0BE80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5D0BCD7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262AD31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推杆制动器</w:t>
            </w:r>
          </w:p>
        </w:tc>
        <w:tc>
          <w:tcPr>
            <w:tcW w:w="2689" w:type="dxa"/>
            <w:gridSpan w:val="4"/>
            <w:vAlign w:val="top"/>
          </w:tcPr>
          <w:p w14:paraId="46EE540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检查推杆有无弯曲变形、油量、漏油</w:t>
            </w:r>
          </w:p>
        </w:tc>
        <w:tc>
          <w:tcPr>
            <w:tcW w:w="4315" w:type="dxa"/>
            <w:gridSpan w:val="5"/>
            <w:vAlign w:val="top"/>
          </w:tcPr>
          <w:p w14:paraId="2FA877B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不得有明显弯曲，无松动与脱落</w:t>
            </w:r>
          </w:p>
        </w:tc>
      </w:tr>
      <w:tr w14:paraId="64A0E8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3C55958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195C86E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0"/>
                <w:sz w:val="28"/>
                <w:szCs w:val="28"/>
              </w:rPr>
              <w:t>液压圆盘式</w:t>
            </w:r>
            <w:r>
              <w:rPr>
                <w:rFonts w:hint="eastAsia" w:ascii="宋体" w:hAnsi="宋体" w:eastAsia="宋体" w:cs="宋体"/>
                <w:spacing w:val="3"/>
                <w:sz w:val="28"/>
                <w:szCs w:val="28"/>
              </w:rPr>
              <w:t xml:space="preserve"> </w:t>
            </w:r>
            <w:r>
              <w:rPr>
                <w:rFonts w:hint="eastAsia" w:ascii="宋体" w:hAnsi="宋体" w:eastAsia="宋体" w:cs="宋体"/>
                <w:spacing w:val="-3"/>
                <w:sz w:val="28"/>
                <w:szCs w:val="28"/>
              </w:rPr>
              <w:t>制动器</w:t>
            </w:r>
          </w:p>
        </w:tc>
        <w:tc>
          <w:tcPr>
            <w:tcW w:w="2689" w:type="dxa"/>
            <w:gridSpan w:val="4"/>
            <w:vAlign w:val="top"/>
          </w:tcPr>
          <w:p w14:paraId="49E64CF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检查油量及漏油情况，连接与紧固件安装</w:t>
            </w:r>
          </w:p>
        </w:tc>
        <w:tc>
          <w:tcPr>
            <w:tcW w:w="4315" w:type="dxa"/>
            <w:gridSpan w:val="5"/>
            <w:vAlign w:val="top"/>
          </w:tcPr>
          <w:p w14:paraId="4419E1E0">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2"/>
                <w:sz w:val="28"/>
                <w:szCs w:val="28"/>
              </w:rPr>
              <w:t>油量适当，无漏油，无松动与脱落；动作正确，部件不得有严重磨损或损</w:t>
            </w:r>
            <w:r>
              <w:rPr>
                <w:rFonts w:hint="eastAsia" w:ascii="宋体" w:hAnsi="宋体" w:eastAsia="宋体" w:cs="宋体"/>
                <w:spacing w:val="-4"/>
                <w:sz w:val="28"/>
                <w:szCs w:val="28"/>
              </w:rPr>
              <w:t>伤。</w:t>
            </w:r>
          </w:p>
        </w:tc>
      </w:tr>
      <w:tr w14:paraId="5863B0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0120E23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5D73984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1"/>
                <w:sz w:val="28"/>
                <w:szCs w:val="28"/>
              </w:rPr>
              <w:t>制动轮与制</w:t>
            </w:r>
            <w:r>
              <w:rPr>
                <w:rFonts w:hint="eastAsia" w:ascii="宋体" w:hAnsi="宋体" w:eastAsia="宋体" w:cs="宋体"/>
                <w:spacing w:val="-4"/>
                <w:sz w:val="28"/>
                <w:szCs w:val="28"/>
              </w:rPr>
              <w:t>动瓦</w:t>
            </w:r>
          </w:p>
        </w:tc>
        <w:tc>
          <w:tcPr>
            <w:tcW w:w="2689" w:type="dxa"/>
            <w:gridSpan w:val="4"/>
            <w:vAlign w:val="top"/>
          </w:tcPr>
          <w:p w14:paraId="60C7D7E6">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8"/>
                <w:szCs w:val="28"/>
              </w:rPr>
            </w:pPr>
            <w:r>
              <w:rPr>
                <w:rFonts w:hint="eastAsia" w:ascii="宋体" w:hAnsi="宋体" w:eastAsia="宋体" w:cs="宋体"/>
                <w:spacing w:val="2"/>
                <w:sz w:val="28"/>
                <w:szCs w:val="28"/>
              </w:rPr>
              <w:t>检查制动轮安装件有无松脱，摩擦片有无剥落、损伤及偏磨；弹簧是否老化，制动轮有</w:t>
            </w:r>
            <w:r>
              <w:rPr>
                <w:rFonts w:hint="eastAsia" w:ascii="宋体" w:hAnsi="宋体" w:eastAsia="宋体" w:cs="宋体"/>
                <w:spacing w:val="-1"/>
                <w:sz w:val="28"/>
                <w:szCs w:val="28"/>
              </w:rPr>
              <w:t>无裂纹、磨损及缺损；制动间隙是否合适</w:t>
            </w:r>
          </w:p>
        </w:tc>
        <w:tc>
          <w:tcPr>
            <w:tcW w:w="4315" w:type="dxa"/>
            <w:gridSpan w:val="5"/>
            <w:vAlign w:val="top"/>
          </w:tcPr>
          <w:p w14:paraId="43D1021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无松动；无剥落、损伤及偏磨；无老化；无裂纹、损伤，磨损正常；制动间隙合乎要求</w:t>
            </w:r>
          </w:p>
        </w:tc>
      </w:tr>
      <w:tr w14:paraId="23C3A7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1" w:hRule="atLeast"/>
        </w:trPr>
        <w:tc>
          <w:tcPr>
            <w:tcW w:w="404" w:type="dxa"/>
            <w:gridSpan w:val="3"/>
            <w:vMerge w:val="continue"/>
            <w:tcBorders>
              <w:top w:val="nil"/>
              <w:bottom w:val="nil"/>
            </w:tcBorders>
            <w:textDirection w:val="tbRlV"/>
            <w:vAlign w:val="top"/>
          </w:tcPr>
          <w:p w14:paraId="1FF36FD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7E1EC9C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0"/>
                <w:sz w:val="28"/>
                <w:szCs w:val="28"/>
              </w:rPr>
              <w:t>行程和制动力矩调节机</w:t>
            </w:r>
            <w:r>
              <w:rPr>
                <w:rFonts w:hint="eastAsia" w:ascii="宋体" w:hAnsi="宋体" w:eastAsia="宋体" w:cs="宋体"/>
                <w:sz w:val="28"/>
                <w:szCs w:val="28"/>
              </w:rPr>
              <w:t>构</w:t>
            </w:r>
          </w:p>
        </w:tc>
        <w:tc>
          <w:tcPr>
            <w:tcW w:w="2689" w:type="dxa"/>
            <w:gridSpan w:val="4"/>
            <w:vAlign w:val="top"/>
          </w:tcPr>
          <w:p w14:paraId="106AB18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检查行程和制动力矩调节机构有无异常；拉杆、销轴、杠杆及螺栓有无裂纹、弯曲变形</w:t>
            </w:r>
            <w:r>
              <w:rPr>
                <w:rFonts w:hint="eastAsia" w:ascii="宋体" w:hAnsi="宋体" w:eastAsia="宋体" w:cs="宋体"/>
                <w:spacing w:val="-3"/>
                <w:sz w:val="28"/>
                <w:szCs w:val="28"/>
              </w:rPr>
              <w:t>与磨损</w:t>
            </w:r>
          </w:p>
        </w:tc>
        <w:tc>
          <w:tcPr>
            <w:tcW w:w="4315" w:type="dxa"/>
            <w:gridSpan w:val="5"/>
            <w:vAlign w:val="top"/>
          </w:tcPr>
          <w:p w14:paraId="322FC5F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调节器适当，动作平稳；无裂纹、变形及明显磨损</w:t>
            </w:r>
          </w:p>
        </w:tc>
      </w:tr>
      <w:tr w14:paraId="3B5F74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1"/>
          <w:wBefore w:w="2" w:type="dxa"/>
          <w:wAfter w:w="68" w:type="dxa"/>
          <w:trHeight w:val="743" w:hRule="atLeast"/>
        </w:trPr>
        <w:tc>
          <w:tcPr>
            <w:tcW w:w="404" w:type="dxa"/>
            <w:gridSpan w:val="3"/>
            <w:vMerge w:val="continue"/>
            <w:tcBorders>
              <w:top w:val="nil"/>
            </w:tcBorders>
            <w:textDirection w:val="tbRlV"/>
            <w:vAlign w:val="top"/>
          </w:tcPr>
          <w:p w14:paraId="55149B9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0" w:type="dxa"/>
            <w:gridSpan w:val="7"/>
            <w:vAlign w:val="top"/>
          </w:tcPr>
          <w:p w14:paraId="7E721025">
            <w:pPr>
              <w:pStyle w:val="9"/>
              <w:keepNext w:val="0"/>
              <w:keepLines w:val="0"/>
              <w:pageBreakBefore w:val="0"/>
              <w:kinsoku w:val="0"/>
              <w:wordWrap/>
              <w:topLinePunct w:val="0"/>
              <w:autoSpaceDE w:val="0"/>
              <w:autoSpaceDN w:val="0"/>
              <w:bidi w:val="0"/>
              <w:adjustRightInd w:val="0"/>
              <w:snapToGrid w:val="0"/>
              <w:spacing w:line="360" w:lineRule="auto"/>
              <w:ind w:left="0" w:right="0" w:firstLine="3"/>
              <w:jc w:val="center"/>
              <w:rPr>
                <w:rFonts w:hint="eastAsia" w:ascii="宋体" w:hAnsi="宋体" w:eastAsia="宋体" w:cs="宋体"/>
                <w:sz w:val="28"/>
                <w:szCs w:val="28"/>
              </w:rPr>
            </w:pPr>
            <w:r>
              <w:rPr>
                <w:rFonts w:hint="eastAsia" w:ascii="宋体" w:hAnsi="宋体" w:eastAsia="宋体" w:cs="宋体"/>
                <w:spacing w:val="-13"/>
                <w:sz w:val="28"/>
                <w:szCs w:val="28"/>
              </w:rPr>
              <w:t>安装螺栓、销</w:t>
            </w:r>
            <w:r>
              <w:rPr>
                <w:rFonts w:hint="eastAsia" w:ascii="宋体" w:hAnsi="宋体" w:eastAsia="宋体" w:cs="宋体"/>
                <w:sz w:val="28"/>
                <w:szCs w:val="28"/>
              </w:rPr>
              <w:t>轴</w:t>
            </w:r>
          </w:p>
        </w:tc>
        <w:tc>
          <w:tcPr>
            <w:tcW w:w="2689" w:type="dxa"/>
            <w:gridSpan w:val="4"/>
            <w:vAlign w:val="top"/>
          </w:tcPr>
          <w:p w14:paraId="3D8FD7D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检查螺栓、螺母与销轴有无松脱</w:t>
            </w:r>
          </w:p>
        </w:tc>
        <w:tc>
          <w:tcPr>
            <w:tcW w:w="4315" w:type="dxa"/>
            <w:gridSpan w:val="5"/>
            <w:vAlign w:val="top"/>
          </w:tcPr>
          <w:p w14:paraId="07FCD83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无松脱</w:t>
            </w:r>
          </w:p>
        </w:tc>
      </w:tr>
      <w:tr w14:paraId="775B22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4" w:hRule="atLeast"/>
        </w:trPr>
        <w:tc>
          <w:tcPr>
            <w:tcW w:w="474" w:type="dxa"/>
            <w:gridSpan w:val="5"/>
            <w:vMerge w:val="restart"/>
            <w:tcBorders>
              <w:bottom w:val="nil"/>
            </w:tcBorders>
            <w:textDirection w:val="tbRlV"/>
            <w:vAlign w:val="top"/>
          </w:tcPr>
          <w:p w14:paraId="038A812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减</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速</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器</w:t>
            </w:r>
          </w:p>
        </w:tc>
        <w:tc>
          <w:tcPr>
            <w:tcW w:w="2162" w:type="dxa"/>
            <w:gridSpan w:val="6"/>
            <w:vAlign w:val="top"/>
          </w:tcPr>
          <w:p w14:paraId="313B817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齿轮箱体</w:t>
            </w:r>
          </w:p>
        </w:tc>
        <w:tc>
          <w:tcPr>
            <w:tcW w:w="2761" w:type="dxa"/>
            <w:gridSpan w:val="5"/>
            <w:vAlign w:val="top"/>
          </w:tcPr>
          <w:p w14:paraId="5F66A50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检查有无裂纹、变形及损伤；安装连接有无</w:t>
            </w:r>
            <w:r>
              <w:rPr>
                <w:rFonts w:hint="eastAsia" w:ascii="宋体" w:hAnsi="宋体" w:eastAsia="宋体" w:cs="宋体"/>
                <w:spacing w:val="9"/>
                <w:sz w:val="28"/>
                <w:szCs w:val="28"/>
              </w:rPr>
              <w:t xml:space="preserve"> </w:t>
            </w:r>
            <w:r>
              <w:rPr>
                <w:rFonts w:hint="eastAsia" w:ascii="宋体" w:hAnsi="宋体" w:eastAsia="宋体" w:cs="宋体"/>
                <w:spacing w:val="-1"/>
                <w:sz w:val="28"/>
                <w:szCs w:val="28"/>
              </w:rPr>
              <w:t>松董与脱落；油量、油品、油质；漏油</w:t>
            </w:r>
          </w:p>
        </w:tc>
        <w:tc>
          <w:tcPr>
            <w:tcW w:w="4311" w:type="dxa"/>
            <w:gridSpan w:val="5"/>
            <w:vAlign w:val="top"/>
          </w:tcPr>
          <w:p w14:paraId="1FB4A0B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无裂纹、明显变形与损伤、无松动与</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脱落；油量适当，无污染；无漏油</w:t>
            </w:r>
          </w:p>
        </w:tc>
      </w:tr>
      <w:tr w14:paraId="36A9EC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4" w:hRule="atLeast"/>
        </w:trPr>
        <w:tc>
          <w:tcPr>
            <w:tcW w:w="474" w:type="dxa"/>
            <w:gridSpan w:val="5"/>
            <w:vMerge w:val="continue"/>
            <w:tcBorders>
              <w:top w:val="nil"/>
              <w:bottom w:val="nil"/>
            </w:tcBorders>
            <w:textDirection w:val="tbRlV"/>
            <w:vAlign w:val="top"/>
          </w:tcPr>
          <w:p w14:paraId="5431AF8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62" w:type="dxa"/>
            <w:gridSpan w:val="6"/>
            <w:vAlign w:val="top"/>
          </w:tcPr>
          <w:p w14:paraId="23D90AA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24BECF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齿轮</w:t>
            </w:r>
          </w:p>
        </w:tc>
        <w:tc>
          <w:tcPr>
            <w:tcW w:w="2761" w:type="dxa"/>
            <w:gridSpan w:val="5"/>
            <w:vAlign w:val="top"/>
          </w:tcPr>
          <w:p w14:paraId="6C660FE2">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检查有无异常声响、发热和振动；齿面有无</w:t>
            </w:r>
            <w:r>
              <w:rPr>
                <w:rFonts w:hint="eastAsia" w:ascii="宋体" w:hAnsi="宋体" w:eastAsia="宋体" w:cs="宋体"/>
                <w:spacing w:val="9"/>
                <w:sz w:val="28"/>
                <w:szCs w:val="28"/>
              </w:rPr>
              <w:t xml:space="preserve"> </w:t>
            </w:r>
            <w:r>
              <w:rPr>
                <w:rFonts w:hint="eastAsia" w:ascii="宋体" w:hAnsi="宋体" w:eastAsia="宋体" w:cs="宋体"/>
                <w:spacing w:val="2"/>
                <w:sz w:val="28"/>
                <w:szCs w:val="28"/>
              </w:rPr>
              <w:t>磨损及损伤；轮毂、轮盘、轮齿有无裂纹，变形及损伤；键有无松动、出槽及变形；键槽有无裂纹与变形；轮齿接触和啮合状态有</w:t>
            </w:r>
            <w:r>
              <w:rPr>
                <w:rFonts w:hint="eastAsia" w:ascii="宋体" w:hAnsi="宋体" w:eastAsia="宋体" w:cs="宋体"/>
                <w:spacing w:val="-1"/>
                <w:sz w:val="28"/>
                <w:szCs w:val="28"/>
              </w:rPr>
              <w:t>无异常；润滑情况。</w:t>
            </w:r>
          </w:p>
        </w:tc>
        <w:tc>
          <w:tcPr>
            <w:tcW w:w="4311" w:type="dxa"/>
            <w:gridSpan w:val="5"/>
            <w:vAlign w:val="top"/>
          </w:tcPr>
          <w:p w14:paraId="2407947C">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2"/>
                <w:sz w:val="28"/>
                <w:szCs w:val="28"/>
              </w:rPr>
              <w:t>无异常声响、发热和振动；无明显磨</w:t>
            </w:r>
            <w:r>
              <w:rPr>
                <w:rFonts w:hint="eastAsia" w:ascii="宋体" w:hAnsi="宋体" w:eastAsia="宋体" w:cs="宋体"/>
                <w:spacing w:val="5"/>
                <w:sz w:val="28"/>
                <w:szCs w:val="28"/>
              </w:rPr>
              <w:t xml:space="preserve"> </w:t>
            </w:r>
            <w:r>
              <w:rPr>
                <w:rFonts w:hint="eastAsia" w:ascii="宋体" w:hAnsi="宋体" w:eastAsia="宋体" w:cs="宋体"/>
                <w:spacing w:val="-2"/>
                <w:sz w:val="28"/>
                <w:szCs w:val="28"/>
              </w:rPr>
              <w:t>损与损伤；无裂纹，变形及损伤；无松动出槽和明显变化；无裂纹变形；齿面接触良好，啮合深度适度；润滑</w:t>
            </w:r>
            <w:r>
              <w:rPr>
                <w:rFonts w:hint="eastAsia" w:ascii="宋体" w:hAnsi="宋体" w:eastAsia="宋体" w:cs="宋体"/>
                <w:spacing w:val="-3"/>
                <w:sz w:val="28"/>
                <w:szCs w:val="28"/>
              </w:rPr>
              <w:t>良好。</w:t>
            </w:r>
          </w:p>
        </w:tc>
      </w:tr>
      <w:tr w14:paraId="77B53A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474" w:type="dxa"/>
            <w:gridSpan w:val="5"/>
            <w:vMerge w:val="continue"/>
            <w:tcBorders>
              <w:top w:val="nil"/>
            </w:tcBorders>
            <w:textDirection w:val="tbRlV"/>
            <w:vAlign w:val="top"/>
          </w:tcPr>
          <w:p w14:paraId="6122243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62" w:type="dxa"/>
            <w:gridSpan w:val="6"/>
            <w:vAlign w:val="top"/>
          </w:tcPr>
          <w:p w14:paraId="29CE513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齿轮罩壳</w:t>
            </w:r>
          </w:p>
        </w:tc>
        <w:tc>
          <w:tcPr>
            <w:tcW w:w="2761" w:type="dxa"/>
            <w:gridSpan w:val="5"/>
            <w:vAlign w:val="top"/>
          </w:tcPr>
          <w:p w14:paraId="45FA3776">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8"/>
                <w:szCs w:val="28"/>
              </w:rPr>
            </w:pPr>
            <w:r>
              <w:rPr>
                <w:rFonts w:hint="eastAsia" w:ascii="宋体" w:hAnsi="宋体" w:eastAsia="宋体" w:cs="宋体"/>
                <w:spacing w:val="2"/>
                <w:sz w:val="28"/>
                <w:szCs w:val="28"/>
              </w:rPr>
              <w:t>检查有无裂纹、变形与损伤；连接与安装有</w:t>
            </w:r>
            <w:r>
              <w:rPr>
                <w:rFonts w:hint="eastAsia" w:ascii="宋体" w:hAnsi="宋体" w:eastAsia="宋体" w:cs="宋体"/>
                <w:spacing w:val="-3"/>
                <w:sz w:val="28"/>
                <w:szCs w:val="28"/>
              </w:rPr>
              <w:t>无松脱</w:t>
            </w:r>
          </w:p>
        </w:tc>
        <w:tc>
          <w:tcPr>
            <w:tcW w:w="4311" w:type="dxa"/>
            <w:gridSpan w:val="5"/>
            <w:vAlign w:val="top"/>
          </w:tcPr>
          <w:p w14:paraId="36D11A2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无裂纹、明显变形及损伤；无松脱</w:t>
            </w:r>
          </w:p>
        </w:tc>
      </w:tr>
      <w:tr w14:paraId="52485C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Align w:val="top"/>
          </w:tcPr>
          <w:p w14:paraId="4D29301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轴</w:t>
            </w:r>
          </w:p>
        </w:tc>
        <w:tc>
          <w:tcPr>
            <w:tcW w:w="2162" w:type="dxa"/>
            <w:gridSpan w:val="6"/>
            <w:vAlign w:val="top"/>
          </w:tcPr>
          <w:p w14:paraId="10DAC1D7">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7"/>
                <w:sz w:val="28"/>
                <w:szCs w:val="28"/>
              </w:rPr>
              <w:t>转轴、心轴、</w:t>
            </w:r>
            <w:r>
              <w:rPr>
                <w:rFonts w:hint="eastAsia" w:ascii="宋体" w:hAnsi="宋体" w:eastAsia="宋体" w:cs="宋体"/>
                <w:spacing w:val="-2"/>
                <w:sz w:val="28"/>
                <w:szCs w:val="28"/>
              </w:rPr>
              <w:t>传动器</w:t>
            </w:r>
          </w:p>
        </w:tc>
        <w:tc>
          <w:tcPr>
            <w:tcW w:w="2761" w:type="dxa"/>
            <w:gridSpan w:val="5"/>
            <w:vAlign w:val="top"/>
          </w:tcPr>
          <w:p w14:paraId="47EC718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z w:val="28"/>
                <w:szCs w:val="28"/>
              </w:rPr>
              <w:t xml:space="preserve">检查有无变形与磨损；转动轴是否有振摆； </w:t>
            </w:r>
            <w:r>
              <w:rPr>
                <w:rFonts w:hint="eastAsia" w:ascii="宋体" w:hAnsi="宋体" w:eastAsia="宋体" w:cs="宋体"/>
                <w:spacing w:val="-1"/>
                <w:sz w:val="28"/>
                <w:szCs w:val="28"/>
              </w:rPr>
              <w:t>键及键槽松动、变形、裂纹</w:t>
            </w:r>
          </w:p>
        </w:tc>
        <w:tc>
          <w:tcPr>
            <w:tcW w:w="4311" w:type="dxa"/>
            <w:gridSpan w:val="5"/>
            <w:vAlign w:val="top"/>
          </w:tcPr>
          <w:p w14:paraId="665C3EB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无变形和明显磨损；无明显振摆；无</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松动、变形、裂纹</w:t>
            </w:r>
          </w:p>
        </w:tc>
      </w:tr>
      <w:tr w14:paraId="51A36E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474" w:type="dxa"/>
            <w:gridSpan w:val="5"/>
            <w:vMerge w:val="restart"/>
            <w:tcBorders>
              <w:bottom w:val="nil"/>
            </w:tcBorders>
            <w:textDirection w:val="tbRlV"/>
            <w:vAlign w:val="top"/>
          </w:tcPr>
          <w:p w14:paraId="7E54207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轴</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承</w:t>
            </w:r>
          </w:p>
        </w:tc>
        <w:tc>
          <w:tcPr>
            <w:tcW w:w="2162" w:type="dxa"/>
            <w:gridSpan w:val="6"/>
            <w:vAlign w:val="top"/>
          </w:tcPr>
          <w:p w14:paraId="72E9F04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轴承装配滚动轴承</w:t>
            </w:r>
          </w:p>
        </w:tc>
        <w:tc>
          <w:tcPr>
            <w:tcW w:w="2761" w:type="dxa"/>
            <w:gridSpan w:val="5"/>
            <w:vAlign w:val="top"/>
          </w:tcPr>
          <w:p w14:paraId="4D5A155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检查有无裂纹与损伤；润滑状况</w:t>
            </w:r>
            <w:r>
              <w:rPr>
                <w:rFonts w:hint="eastAsia" w:cs="宋体"/>
                <w:spacing w:val="-1"/>
                <w:sz w:val="28"/>
                <w:szCs w:val="28"/>
                <w:lang w:eastAsia="zh-CN"/>
              </w:rPr>
              <w:t>；</w:t>
            </w:r>
            <w:r>
              <w:rPr>
                <w:rFonts w:hint="eastAsia" w:ascii="宋体" w:hAnsi="宋体" w:eastAsia="宋体" w:cs="宋体"/>
                <w:spacing w:val="2"/>
                <w:sz w:val="28"/>
                <w:szCs w:val="28"/>
              </w:rPr>
              <w:t>检查在空载和负载工况下有无异常振动、发</w:t>
            </w:r>
            <w:r>
              <w:rPr>
                <w:rFonts w:hint="eastAsia" w:ascii="宋体" w:hAnsi="宋体" w:eastAsia="宋体" w:cs="宋体"/>
                <w:spacing w:val="-3"/>
                <w:sz w:val="28"/>
                <w:szCs w:val="28"/>
              </w:rPr>
              <w:t>热、噪声</w:t>
            </w:r>
          </w:p>
        </w:tc>
        <w:tc>
          <w:tcPr>
            <w:tcW w:w="4311" w:type="dxa"/>
            <w:gridSpan w:val="5"/>
            <w:vAlign w:val="top"/>
          </w:tcPr>
          <w:p w14:paraId="1643E98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无裂纹、损伤；润滑良好</w:t>
            </w:r>
          </w:p>
          <w:p w14:paraId="3A1ADBD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无异常振动、噪声和明显发热</w:t>
            </w:r>
          </w:p>
        </w:tc>
      </w:tr>
      <w:tr w14:paraId="4FBD3F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0" w:hRule="atLeast"/>
        </w:trPr>
        <w:tc>
          <w:tcPr>
            <w:tcW w:w="474" w:type="dxa"/>
            <w:gridSpan w:val="5"/>
            <w:vMerge w:val="continue"/>
            <w:tcBorders>
              <w:top w:val="nil"/>
            </w:tcBorders>
            <w:textDirection w:val="tbRlV"/>
            <w:vAlign w:val="top"/>
          </w:tcPr>
          <w:p w14:paraId="0B55692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62" w:type="dxa"/>
            <w:gridSpan w:val="6"/>
            <w:vAlign w:val="top"/>
          </w:tcPr>
          <w:p w14:paraId="637FE7B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滑动轴承</w:t>
            </w:r>
          </w:p>
        </w:tc>
        <w:tc>
          <w:tcPr>
            <w:tcW w:w="2761" w:type="dxa"/>
            <w:gridSpan w:val="5"/>
            <w:vAlign w:val="top"/>
          </w:tcPr>
          <w:p w14:paraId="4381CA64">
            <w:pPr>
              <w:pStyle w:val="9"/>
              <w:keepNext w:val="0"/>
              <w:keepLines w:val="0"/>
              <w:pageBreakBefore w:val="0"/>
              <w:kinsoku w:val="0"/>
              <w:wordWrap/>
              <w:topLinePunct w:val="0"/>
              <w:autoSpaceDE w:val="0"/>
              <w:autoSpaceDN w:val="0"/>
              <w:bidi w:val="0"/>
              <w:adjustRightInd w:val="0"/>
              <w:snapToGrid w:val="0"/>
              <w:spacing w:line="360" w:lineRule="auto"/>
              <w:ind w:left="0" w:right="0" w:hanging="5"/>
              <w:jc w:val="left"/>
              <w:rPr>
                <w:rFonts w:hint="eastAsia" w:ascii="宋体" w:hAnsi="宋体" w:eastAsia="宋体" w:cs="宋体"/>
                <w:sz w:val="28"/>
                <w:szCs w:val="28"/>
              </w:rPr>
            </w:pPr>
            <w:r>
              <w:rPr>
                <w:rFonts w:hint="eastAsia" w:ascii="宋体" w:hAnsi="宋体" w:eastAsia="宋体" w:cs="宋体"/>
                <w:spacing w:val="2"/>
                <w:sz w:val="28"/>
                <w:szCs w:val="28"/>
              </w:rPr>
              <w:t>检查轴承有无磨损；在空载和负载工况下是</w:t>
            </w:r>
            <w:r>
              <w:rPr>
                <w:rFonts w:hint="eastAsia" w:ascii="宋体" w:hAnsi="宋体" w:eastAsia="宋体" w:cs="宋体"/>
                <w:spacing w:val="9"/>
                <w:sz w:val="28"/>
                <w:szCs w:val="28"/>
              </w:rPr>
              <w:t xml:space="preserve"> </w:t>
            </w:r>
            <w:r>
              <w:rPr>
                <w:rFonts w:hint="eastAsia" w:ascii="宋体" w:hAnsi="宋体" w:eastAsia="宋体" w:cs="宋体"/>
                <w:spacing w:val="-3"/>
                <w:sz w:val="28"/>
                <w:szCs w:val="28"/>
              </w:rPr>
              <w:t>否烧损及发热</w:t>
            </w:r>
          </w:p>
        </w:tc>
        <w:tc>
          <w:tcPr>
            <w:tcW w:w="4311" w:type="dxa"/>
            <w:gridSpan w:val="5"/>
            <w:vAlign w:val="top"/>
          </w:tcPr>
          <w:p w14:paraId="58985457">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2"/>
                <w:sz w:val="28"/>
                <w:szCs w:val="28"/>
              </w:rPr>
              <w:t>无明显磨损；不得有烧损或明显升温</w:t>
            </w:r>
            <w:r>
              <w:rPr>
                <w:rFonts w:hint="eastAsia" w:ascii="宋体" w:hAnsi="宋体" w:eastAsia="宋体" w:cs="宋体"/>
                <w:spacing w:val="-4"/>
                <w:sz w:val="28"/>
                <w:szCs w:val="28"/>
              </w:rPr>
              <w:t>变化</w:t>
            </w:r>
          </w:p>
        </w:tc>
      </w:tr>
      <w:tr w14:paraId="58E62DC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restart"/>
            <w:tcBorders>
              <w:bottom w:val="nil"/>
            </w:tcBorders>
            <w:textDirection w:val="tbRlV"/>
            <w:vAlign w:val="top"/>
          </w:tcPr>
          <w:p w14:paraId="6A11E9D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车</w:t>
            </w:r>
            <w:r>
              <w:rPr>
                <w:rFonts w:hint="eastAsia" w:ascii="宋体" w:hAnsi="宋体" w:eastAsia="宋体" w:cs="宋体"/>
                <w:spacing w:val="-29"/>
                <w:sz w:val="28"/>
                <w:szCs w:val="28"/>
              </w:rPr>
              <w:t xml:space="preserve"> </w:t>
            </w:r>
            <w:r>
              <w:rPr>
                <w:rFonts w:hint="eastAsia" w:ascii="宋体" w:hAnsi="宋体" w:eastAsia="宋体" w:cs="宋体"/>
                <w:spacing w:val="-1"/>
                <w:sz w:val="28"/>
                <w:szCs w:val="28"/>
              </w:rPr>
              <w:t>轮</w:t>
            </w:r>
            <w:r>
              <w:rPr>
                <w:rFonts w:hint="eastAsia" w:ascii="宋体" w:hAnsi="宋体" w:eastAsia="宋体" w:cs="宋体"/>
                <w:spacing w:val="-30"/>
                <w:sz w:val="28"/>
                <w:szCs w:val="28"/>
              </w:rPr>
              <w:t xml:space="preserve"> </w:t>
            </w:r>
            <w:r>
              <w:rPr>
                <w:rFonts w:hint="eastAsia" w:ascii="宋体" w:hAnsi="宋体" w:eastAsia="宋体" w:cs="宋体"/>
                <w:spacing w:val="-1"/>
                <w:sz w:val="28"/>
                <w:szCs w:val="28"/>
              </w:rPr>
              <w:t>组</w:t>
            </w:r>
          </w:p>
        </w:tc>
        <w:tc>
          <w:tcPr>
            <w:tcW w:w="2162" w:type="dxa"/>
            <w:gridSpan w:val="6"/>
            <w:vAlign w:val="top"/>
          </w:tcPr>
          <w:p w14:paraId="385F6B7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轮毂</w:t>
            </w:r>
          </w:p>
        </w:tc>
        <w:tc>
          <w:tcPr>
            <w:tcW w:w="2761" w:type="dxa"/>
            <w:gridSpan w:val="5"/>
            <w:vAlign w:val="top"/>
          </w:tcPr>
          <w:p w14:paraId="3F0E61F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检查有无裂纹、缺蚀、变形、磨损</w:t>
            </w:r>
          </w:p>
        </w:tc>
        <w:tc>
          <w:tcPr>
            <w:tcW w:w="4311" w:type="dxa"/>
            <w:gridSpan w:val="5"/>
            <w:vAlign w:val="top"/>
          </w:tcPr>
          <w:p w14:paraId="5985AB6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无裂纹、缺蚀、明显变形、磨损</w:t>
            </w:r>
          </w:p>
        </w:tc>
      </w:tr>
      <w:tr w14:paraId="006DDF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continue"/>
            <w:tcBorders>
              <w:top w:val="nil"/>
              <w:bottom w:val="nil"/>
            </w:tcBorders>
            <w:textDirection w:val="tbRlV"/>
            <w:vAlign w:val="top"/>
          </w:tcPr>
          <w:p w14:paraId="2C9D1C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62" w:type="dxa"/>
            <w:gridSpan w:val="6"/>
            <w:vAlign w:val="top"/>
          </w:tcPr>
          <w:p w14:paraId="1A1A7E2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轮毂及轮盘</w:t>
            </w:r>
          </w:p>
        </w:tc>
        <w:tc>
          <w:tcPr>
            <w:tcW w:w="2761" w:type="dxa"/>
            <w:gridSpan w:val="5"/>
            <w:vAlign w:val="top"/>
          </w:tcPr>
          <w:p w14:paraId="48CD5A5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检查有无裂纹、变形、磨损及损伤</w:t>
            </w:r>
          </w:p>
        </w:tc>
        <w:tc>
          <w:tcPr>
            <w:tcW w:w="4311" w:type="dxa"/>
            <w:gridSpan w:val="5"/>
            <w:vAlign w:val="top"/>
          </w:tcPr>
          <w:p w14:paraId="24B39FE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无裂纹、明显变形、磨损、损伤</w:t>
            </w:r>
          </w:p>
        </w:tc>
      </w:tr>
      <w:tr w14:paraId="00F66B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continue"/>
            <w:tcBorders>
              <w:top w:val="nil"/>
              <w:bottom w:val="nil"/>
            </w:tcBorders>
            <w:textDirection w:val="tbRlV"/>
            <w:vAlign w:val="top"/>
          </w:tcPr>
          <w:p w14:paraId="23427F8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62" w:type="dxa"/>
            <w:gridSpan w:val="6"/>
            <w:vAlign w:val="top"/>
          </w:tcPr>
          <w:p w14:paraId="603E6DE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车轮踏面</w:t>
            </w:r>
          </w:p>
        </w:tc>
        <w:tc>
          <w:tcPr>
            <w:tcW w:w="2761" w:type="dxa"/>
            <w:gridSpan w:val="5"/>
            <w:vAlign w:val="top"/>
          </w:tcPr>
          <w:p w14:paraId="3ADAB69C">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8"/>
                <w:szCs w:val="28"/>
              </w:rPr>
            </w:pPr>
            <w:r>
              <w:rPr>
                <w:rFonts w:hint="eastAsia" w:ascii="宋体" w:hAnsi="宋体" w:eastAsia="宋体" w:cs="宋体"/>
                <w:spacing w:val="2"/>
                <w:sz w:val="28"/>
                <w:szCs w:val="28"/>
              </w:rPr>
              <w:t>检查踏面有无磨损：主动车轮以及从动车轮</w:t>
            </w:r>
            <w:r>
              <w:rPr>
                <w:rFonts w:hint="eastAsia" w:ascii="宋体" w:hAnsi="宋体" w:eastAsia="宋体" w:cs="宋体"/>
                <w:spacing w:val="9"/>
                <w:sz w:val="28"/>
                <w:szCs w:val="28"/>
              </w:rPr>
              <w:t xml:space="preserve"> </w:t>
            </w:r>
            <w:r>
              <w:rPr>
                <w:rFonts w:hint="eastAsia" w:ascii="宋体" w:hAnsi="宋体" w:eastAsia="宋体" w:cs="宋体"/>
                <w:spacing w:val="-1"/>
                <w:sz w:val="28"/>
                <w:szCs w:val="28"/>
              </w:rPr>
              <w:t>直径误差；有无裂纹、变形、踏面表面剥落</w:t>
            </w:r>
          </w:p>
        </w:tc>
        <w:tc>
          <w:tcPr>
            <w:tcW w:w="4311" w:type="dxa"/>
            <w:gridSpan w:val="5"/>
            <w:vAlign w:val="top"/>
          </w:tcPr>
          <w:p w14:paraId="2E8AC6F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无明显磨损；轮径误差值应符合相应</w:t>
            </w:r>
            <w:r>
              <w:rPr>
                <w:rFonts w:hint="eastAsia" w:ascii="宋体" w:hAnsi="宋体" w:eastAsia="宋体" w:cs="宋体"/>
                <w:spacing w:val="-1"/>
                <w:sz w:val="28"/>
                <w:szCs w:val="28"/>
              </w:rPr>
              <w:t>标准；无裂纹与变形；无剥落</w:t>
            </w:r>
          </w:p>
        </w:tc>
      </w:tr>
      <w:tr w14:paraId="165CD22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41" w:hRule="atLeast"/>
        </w:trPr>
        <w:tc>
          <w:tcPr>
            <w:tcW w:w="474" w:type="dxa"/>
            <w:gridSpan w:val="5"/>
            <w:vMerge w:val="continue"/>
            <w:tcBorders>
              <w:top w:val="nil"/>
              <w:bottom w:val="nil"/>
            </w:tcBorders>
            <w:textDirection w:val="tbRlV"/>
            <w:vAlign w:val="top"/>
          </w:tcPr>
          <w:p w14:paraId="00250C1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62" w:type="dxa"/>
            <w:gridSpan w:val="6"/>
            <w:vAlign w:val="top"/>
          </w:tcPr>
          <w:p w14:paraId="32ED893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轮毂内轴承</w:t>
            </w:r>
          </w:p>
        </w:tc>
        <w:tc>
          <w:tcPr>
            <w:tcW w:w="2761" w:type="dxa"/>
            <w:gridSpan w:val="5"/>
            <w:vAlign w:val="top"/>
          </w:tcPr>
          <w:p w14:paraId="2B167B95">
            <w:pPr>
              <w:pStyle w:val="9"/>
              <w:keepNext w:val="0"/>
              <w:keepLines w:val="0"/>
              <w:pageBreakBefore w:val="0"/>
              <w:kinsoku w:val="0"/>
              <w:wordWrap/>
              <w:topLinePunct w:val="0"/>
              <w:autoSpaceDE w:val="0"/>
              <w:autoSpaceDN w:val="0"/>
              <w:bidi w:val="0"/>
              <w:adjustRightInd w:val="0"/>
              <w:snapToGrid w:val="0"/>
              <w:spacing w:line="360" w:lineRule="auto"/>
              <w:ind w:left="0" w:right="0" w:hanging="8"/>
              <w:jc w:val="left"/>
              <w:rPr>
                <w:rFonts w:hint="eastAsia" w:ascii="宋体" w:hAnsi="宋体" w:eastAsia="宋体" w:cs="宋体"/>
                <w:sz w:val="28"/>
                <w:szCs w:val="28"/>
              </w:rPr>
            </w:pPr>
            <w:r>
              <w:rPr>
                <w:rFonts w:hint="eastAsia" w:ascii="宋体" w:hAnsi="宋体" w:eastAsia="宋体" w:cs="宋体"/>
                <w:spacing w:val="2"/>
                <w:sz w:val="28"/>
                <w:szCs w:val="28"/>
              </w:rPr>
              <w:t>检查滑动轴承的润滑情况；空载和负载工况</w:t>
            </w:r>
            <w:r>
              <w:rPr>
                <w:rFonts w:hint="eastAsia" w:ascii="宋体" w:hAnsi="宋体" w:eastAsia="宋体" w:cs="宋体"/>
                <w:spacing w:val="9"/>
                <w:sz w:val="28"/>
                <w:szCs w:val="28"/>
              </w:rPr>
              <w:t xml:space="preserve"> </w:t>
            </w:r>
            <w:r>
              <w:rPr>
                <w:rFonts w:hint="eastAsia" w:ascii="宋体" w:hAnsi="宋体" w:eastAsia="宋体" w:cs="宋体"/>
                <w:spacing w:val="-2"/>
                <w:sz w:val="28"/>
                <w:szCs w:val="28"/>
              </w:rPr>
              <w:t>时的异常振动、噪声、温升</w:t>
            </w:r>
          </w:p>
        </w:tc>
        <w:tc>
          <w:tcPr>
            <w:tcW w:w="4311" w:type="dxa"/>
            <w:gridSpan w:val="5"/>
            <w:vAlign w:val="top"/>
          </w:tcPr>
          <w:p w14:paraId="27FF1262">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8"/>
                <w:szCs w:val="28"/>
              </w:rPr>
            </w:pPr>
            <w:r>
              <w:rPr>
                <w:rFonts w:hint="eastAsia" w:ascii="宋体" w:hAnsi="宋体" w:eastAsia="宋体" w:cs="宋体"/>
                <w:spacing w:val="-3"/>
                <w:sz w:val="28"/>
                <w:szCs w:val="28"/>
              </w:rPr>
              <w:t>无异常</w:t>
            </w:r>
            <w:r>
              <w:rPr>
                <w:rFonts w:hint="eastAsia" w:ascii="宋体" w:hAnsi="宋体" w:eastAsia="宋体" w:cs="宋体"/>
                <w:spacing w:val="-3"/>
                <w:sz w:val="28"/>
                <w:szCs w:val="28"/>
                <w:lang w:eastAsia="zh-CN"/>
              </w:rPr>
              <w:t>、</w:t>
            </w:r>
            <w:r>
              <w:rPr>
                <w:rFonts w:hint="eastAsia" w:ascii="宋体" w:hAnsi="宋体" w:eastAsia="宋体" w:cs="宋体"/>
                <w:spacing w:val="-6"/>
                <w:sz w:val="28"/>
                <w:szCs w:val="28"/>
              </w:rPr>
              <w:t>正常</w:t>
            </w:r>
          </w:p>
        </w:tc>
      </w:tr>
      <w:tr w14:paraId="4B3F80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5" w:hRule="atLeast"/>
        </w:trPr>
        <w:tc>
          <w:tcPr>
            <w:tcW w:w="474" w:type="dxa"/>
            <w:gridSpan w:val="5"/>
            <w:vMerge w:val="continue"/>
            <w:tcBorders>
              <w:top w:val="nil"/>
            </w:tcBorders>
            <w:textDirection w:val="tbRlV"/>
            <w:vAlign w:val="top"/>
          </w:tcPr>
          <w:p w14:paraId="46E11B7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62" w:type="dxa"/>
            <w:gridSpan w:val="6"/>
            <w:vAlign w:val="top"/>
          </w:tcPr>
          <w:p w14:paraId="6528796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0"/>
                <w:sz w:val="28"/>
                <w:szCs w:val="28"/>
              </w:rPr>
              <w:t>车轮轮毂与</w:t>
            </w:r>
            <w:r>
              <w:rPr>
                <w:rFonts w:hint="eastAsia" w:ascii="宋体" w:hAnsi="宋体" w:eastAsia="宋体" w:cs="宋体"/>
                <w:spacing w:val="21"/>
                <w:sz w:val="28"/>
                <w:szCs w:val="28"/>
              </w:rPr>
              <w:t>端梁侧板之</w:t>
            </w:r>
            <w:r>
              <w:rPr>
                <w:rFonts w:hint="eastAsia" w:ascii="宋体" w:hAnsi="宋体" w:eastAsia="宋体" w:cs="宋体"/>
                <w:spacing w:val="-2"/>
                <w:sz w:val="28"/>
                <w:szCs w:val="28"/>
              </w:rPr>
              <w:t>间的贴板</w:t>
            </w:r>
          </w:p>
        </w:tc>
        <w:tc>
          <w:tcPr>
            <w:tcW w:w="2761" w:type="dxa"/>
            <w:gridSpan w:val="5"/>
            <w:vAlign w:val="top"/>
          </w:tcPr>
          <w:p w14:paraId="5E36ABA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检查有无摩擦、磨损；装配精度</w:t>
            </w:r>
          </w:p>
        </w:tc>
        <w:tc>
          <w:tcPr>
            <w:tcW w:w="4311" w:type="dxa"/>
            <w:gridSpan w:val="5"/>
            <w:vAlign w:val="top"/>
          </w:tcPr>
          <w:p w14:paraId="1D8DE7A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无摩擦、磨损、安装良好</w:t>
            </w:r>
          </w:p>
        </w:tc>
      </w:tr>
      <w:tr w14:paraId="782E25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322" w:hRule="atLeast"/>
        </w:trPr>
        <w:tc>
          <w:tcPr>
            <w:tcW w:w="9636" w:type="dxa"/>
            <w:gridSpan w:val="18"/>
            <w:vAlign w:val="top"/>
          </w:tcPr>
          <w:p w14:paraId="54C2D56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lang w:val="en-US" w:eastAsia="zh-CN"/>
              </w:rPr>
              <w:t>3.</w:t>
            </w:r>
            <w:r>
              <w:rPr>
                <w:rFonts w:hint="eastAsia" w:ascii="宋体" w:hAnsi="宋体" w:eastAsia="宋体" w:cs="宋体"/>
                <w:b/>
                <w:bCs/>
                <w:spacing w:val="-2"/>
                <w:sz w:val="28"/>
                <w:szCs w:val="28"/>
              </w:rPr>
              <w:t>轨道检查项目、内容及判定标准</w:t>
            </w:r>
          </w:p>
        </w:tc>
      </w:tr>
      <w:tr w14:paraId="07CF5B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49" w:hRule="atLeast"/>
        </w:trPr>
        <w:tc>
          <w:tcPr>
            <w:tcW w:w="9636" w:type="dxa"/>
            <w:gridSpan w:val="18"/>
            <w:vAlign w:val="top"/>
          </w:tcPr>
          <w:p w14:paraId="3298E02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起重机械（行车）和小车的轨道，一般要求每年检查与调整</w:t>
            </w:r>
            <w:r>
              <w:rPr>
                <w:rFonts w:hint="eastAsia" w:ascii="宋体" w:hAnsi="宋体" w:eastAsia="宋体" w:cs="宋体"/>
                <w:spacing w:val="-36"/>
                <w:sz w:val="28"/>
                <w:szCs w:val="28"/>
              </w:rPr>
              <w:t xml:space="preserve"> </w:t>
            </w:r>
            <w:r>
              <w:rPr>
                <w:rFonts w:hint="eastAsia" w:ascii="宋体" w:hAnsi="宋体" w:eastAsia="宋体" w:cs="宋体"/>
                <w:spacing w:val="-1"/>
                <w:sz w:val="28"/>
                <w:szCs w:val="28"/>
              </w:rPr>
              <w:t>2—4</w:t>
            </w:r>
            <w:r>
              <w:rPr>
                <w:rFonts w:hint="eastAsia" w:ascii="宋体" w:hAnsi="宋体" w:eastAsia="宋体" w:cs="宋体"/>
                <w:spacing w:val="-33"/>
                <w:sz w:val="28"/>
                <w:szCs w:val="28"/>
              </w:rPr>
              <w:t xml:space="preserve"> </w:t>
            </w:r>
            <w:r>
              <w:rPr>
                <w:rFonts w:hint="eastAsia" w:ascii="宋体" w:hAnsi="宋体" w:eastAsia="宋体" w:cs="宋体"/>
                <w:spacing w:val="-1"/>
                <w:sz w:val="28"/>
                <w:szCs w:val="28"/>
              </w:rPr>
              <w:t>次。</w:t>
            </w:r>
          </w:p>
        </w:tc>
      </w:tr>
      <w:tr w14:paraId="546140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49" w:hRule="atLeast"/>
        </w:trPr>
        <w:tc>
          <w:tcPr>
            <w:tcW w:w="1599" w:type="dxa"/>
            <w:gridSpan w:val="9"/>
            <w:vAlign w:val="top"/>
          </w:tcPr>
          <w:p w14:paraId="00C0E14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3613" w:type="dxa"/>
            <w:gridSpan w:val="3"/>
            <w:vAlign w:val="top"/>
          </w:tcPr>
          <w:p w14:paraId="0829EEA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检查内容</w:t>
            </w:r>
          </w:p>
        </w:tc>
        <w:tc>
          <w:tcPr>
            <w:tcW w:w="4424" w:type="dxa"/>
            <w:gridSpan w:val="6"/>
            <w:vAlign w:val="top"/>
          </w:tcPr>
          <w:p w14:paraId="45621AD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判定标准</w:t>
            </w:r>
          </w:p>
        </w:tc>
      </w:tr>
      <w:tr w14:paraId="20A3ED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50" w:hRule="atLeast"/>
        </w:trPr>
        <w:tc>
          <w:tcPr>
            <w:tcW w:w="395" w:type="dxa"/>
            <w:gridSpan w:val="2"/>
            <w:vMerge w:val="restart"/>
            <w:tcBorders>
              <w:bottom w:val="nil"/>
            </w:tcBorders>
            <w:textDirection w:val="tbRlV"/>
            <w:vAlign w:val="top"/>
          </w:tcPr>
          <w:p w14:paraId="4B2BC36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轨</w:t>
            </w:r>
            <w:r>
              <w:rPr>
                <w:rFonts w:hint="eastAsia" w:ascii="宋体" w:hAnsi="宋体" w:eastAsia="宋体" w:cs="宋体"/>
                <w:spacing w:val="42"/>
                <w:w w:val="101"/>
                <w:sz w:val="28"/>
                <w:szCs w:val="28"/>
              </w:rPr>
              <w:t xml:space="preserve"> </w:t>
            </w:r>
            <w:r>
              <w:rPr>
                <w:rFonts w:hint="eastAsia" w:ascii="宋体" w:hAnsi="宋体" w:eastAsia="宋体" w:cs="宋体"/>
                <w:spacing w:val="-1"/>
                <w:sz w:val="28"/>
                <w:szCs w:val="28"/>
              </w:rPr>
              <w:t>道</w:t>
            </w:r>
          </w:p>
        </w:tc>
        <w:tc>
          <w:tcPr>
            <w:tcW w:w="1204" w:type="dxa"/>
            <w:gridSpan w:val="7"/>
            <w:vAlign w:val="top"/>
          </w:tcPr>
          <w:p w14:paraId="118B582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钢轨</w:t>
            </w:r>
          </w:p>
        </w:tc>
        <w:tc>
          <w:tcPr>
            <w:tcW w:w="3613" w:type="dxa"/>
            <w:gridSpan w:val="3"/>
            <w:vAlign w:val="top"/>
          </w:tcPr>
          <w:p w14:paraId="5FB5CF5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检查有无裂纹、头部下陷、变形及严重磨损</w:t>
            </w:r>
          </w:p>
        </w:tc>
        <w:tc>
          <w:tcPr>
            <w:tcW w:w="4424" w:type="dxa"/>
            <w:gridSpan w:val="6"/>
            <w:vAlign w:val="top"/>
          </w:tcPr>
          <w:p w14:paraId="6E988E9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无裂纹、明显下陷、变形及严重磨损</w:t>
            </w:r>
          </w:p>
        </w:tc>
      </w:tr>
      <w:tr w14:paraId="09CF0C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628" w:hRule="atLeast"/>
        </w:trPr>
        <w:tc>
          <w:tcPr>
            <w:tcW w:w="395" w:type="dxa"/>
            <w:gridSpan w:val="2"/>
            <w:vMerge w:val="continue"/>
            <w:tcBorders>
              <w:top w:val="nil"/>
              <w:bottom w:val="nil"/>
            </w:tcBorders>
            <w:textDirection w:val="tbRlV"/>
            <w:vAlign w:val="top"/>
          </w:tcPr>
          <w:p w14:paraId="1EE7FE0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9" w:type="dxa"/>
            <w:gridSpan w:val="8"/>
            <w:vAlign w:val="top"/>
          </w:tcPr>
          <w:p w14:paraId="520F7F0E">
            <w:pPr>
              <w:pStyle w:val="9"/>
              <w:keepNext w:val="0"/>
              <w:keepLines w:val="0"/>
              <w:pageBreakBefore w:val="0"/>
              <w:kinsoku w:val="0"/>
              <w:wordWrap/>
              <w:topLinePunct w:val="0"/>
              <w:autoSpaceDE w:val="0"/>
              <w:autoSpaceDN w:val="0"/>
              <w:bidi w:val="0"/>
              <w:adjustRightInd w:val="0"/>
              <w:snapToGrid w:val="0"/>
              <w:spacing w:line="360" w:lineRule="auto"/>
              <w:ind w:left="0" w:right="0" w:hanging="362"/>
              <w:jc w:val="center"/>
              <w:rPr>
                <w:rFonts w:hint="eastAsia" w:ascii="宋体" w:hAnsi="宋体" w:eastAsia="宋体" w:cs="宋体"/>
                <w:spacing w:val="-2"/>
                <w:sz w:val="28"/>
                <w:szCs w:val="28"/>
                <w:lang w:val="en-US" w:eastAsia="zh-CN"/>
              </w:rPr>
            </w:pPr>
            <w:r>
              <w:rPr>
                <w:rFonts w:hint="eastAsia" w:ascii="宋体" w:hAnsi="宋体" w:eastAsia="宋体" w:cs="宋体"/>
                <w:spacing w:val="-2"/>
                <w:sz w:val="28"/>
                <w:szCs w:val="28"/>
              </w:rPr>
              <w:t>钢轨</w:t>
            </w:r>
            <w:r>
              <w:rPr>
                <w:rFonts w:hint="eastAsia" w:ascii="宋体" w:hAnsi="宋体" w:eastAsia="宋体" w:cs="宋体"/>
                <w:spacing w:val="-2"/>
                <w:sz w:val="28"/>
                <w:szCs w:val="28"/>
                <w:lang w:val="en-US" w:eastAsia="zh-CN"/>
              </w:rPr>
              <w:t>紧</w:t>
            </w:r>
          </w:p>
          <w:p w14:paraId="7F6D95A8">
            <w:pPr>
              <w:pStyle w:val="9"/>
              <w:keepNext w:val="0"/>
              <w:keepLines w:val="0"/>
              <w:pageBreakBefore w:val="0"/>
              <w:kinsoku w:val="0"/>
              <w:wordWrap/>
              <w:topLinePunct w:val="0"/>
              <w:autoSpaceDE w:val="0"/>
              <w:autoSpaceDN w:val="0"/>
              <w:bidi w:val="0"/>
              <w:adjustRightInd w:val="0"/>
              <w:snapToGrid w:val="0"/>
              <w:spacing w:line="360" w:lineRule="auto"/>
              <w:ind w:left="0" w:right="0" w:hanging="362"/>
              <w:jc w:val="center"/>
              <w:rPr>
                <w:rFonts w:hint="eastAsia" w:ascii="宋体" w:hAnsi="宋体" w:eastAsia="宋体" w:cs="宋体"/>
                <w:sz w:val="28"/>
                <w:szCs w:val="28"/>
              </w:rPr>
            </w:pPr>
            <w:r>
              <w:rPr>
                <w:rFonts w:hint="eastAsia" w:ascii="宋体" w:hAnsi="宋体" w:eastAsia="宋体" w:cs="宋体"/>
                <w:spacing w:val="-2"/>
                <w:sz w:val="28"/>
                <w:szCs w:val="28"/>
              </w:rPr>
              <w:t>固螺</w:t>
            </w:r>
            <w:r>
              <w:rPr>
                <w:rFonts w:hint="eastAsia" w:ascii="宋体" w:hAnsi="宋体" w:eastAsia="宋体" w:cs="宋体"/>
                <w:sz w:val="28"/>
                <w:szCs w:val="28"/>
              </w:rPr>
              <w:t>栓</w:t>
            </w:r>
          </w:p>
        </w:tc>
        <w:tc>
          <w:tcPr>
            <w:tcW w:w="2578" w:type="dxa"/>
            <w:gridSpan w:val="2"/>
            <w:vAlign w:val="top"/>
          </w:tcPr>
          <w:p w14:paraId="15CD394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检查连接螺栓有无松动及脱落</w:t>
            </w:r>
          </w:p>
        </w:tc>
        <w:tc>
          <w:tcPr>
            <w:tcW w:w="4424" w:type="dxa"/>
            <w:gridSpan w:val="6"/>
            <w:vAlign w:val="top"/>
          </w:tcPr>
          <w:p w14:paraId="633013B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不得有松动与脱落</w:t>
            </w:r>
          </w:p>
        </w:tc>
      </w:tr>
      <w:tr w14:paraId="518E11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628" w:hRule="atLeast"/>
        </w:trPr>
        <w:tc>
          <w:tcPr>
            <w:tcW w:w="395" w:type="dxa"/>
            <w:gridSpan w:val="2"/>
            <w:vMerge w:val="continue"/>
            <w:tcBorders>
              <w:top w:val="nil"/>
              <w:bottom w:val="nil"/>
            </w:tcBorders>
            <w:textDirection w:val="tbRlV"/>
            <w:vAlign w:val="top"/>
          </w:tcPr>
          <w:p w14:paraId="60A1845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9" w:type="dxa"/>
            <w:gridSpan w:val="8"/>
            <w:vAlign w:val="top"/>
          </w:tcPr>
          <w:p w14:paraId="3736F496">
            <w:pPr>
              <w:pStyle w:val="9"/>
              <w:keepNext w:val="0"/>
              <w:keepLines w:val="0"/>
              <w:pageBreakBefore w:val="0"/>
              <w:kinsoku w:val="0"/>
              <w:wordWrap/>
              <w:topLinePunct w:val="0"/>
              <w:autoSpaceDE w:val="0"/>
              <w:autoSpaceDN w:val="0"/>
              <w:bidi w:val="0"/>
              <w:adjustRightInd w:val="0"/>
              <w:snapToGrid w:val="0"/>
              <w:spacing w:line="360" w:lineRule="auto"/>
              <w:ind w:left="0" w:right="0" w:hanging="360"/>
              <w:jc w:val="center"/>
              <w:rPr>
                <w:rFonts w:hint="eastAsia" w:ascii="宋体" w:hAnsi="宋体" w:eastAsia="宋体" w:cs="宋体"/>
                <w:spacing w:val="-2"/>
                <w:sz w:val="28"/>
                <w:szCs w:val="28"/>
                <w:lang w:val="en-US" w:eastAsia="zh-CN"/>
              </w:rPr>
            </w:pPr>
            <w:r>
              <w:rPr>
                <w:rFonts w:hint="eastAsia" w:ascii="宋体" w:hAnsi="宋体" w:eastAsia="宋体" w:cs="宋体"/>
                <w:spacing w:val="-2"/>
                <w:sz w:val="28"/>
                <w:szCs w:val="28"/>
              </w:rPr>
              <w:t>连接</w:t>
            </w:r>
            <w:r>
              <w:rPr>
                <w:rFonts w:hint="eastAsia" w:ascii="宋体" w:hAnsi="宋体" w:eastAsia="宋体" w:cs="宋体"/>
                <w:spacing w:val="-2"/>
                <w:sz w:val="28"/>
                <w:szCs w:val="28"/>
                <w:lang w:val="en-US" w:eastAsia="zh-CN"/>
              </w:rPr>
              <w:t>板</w:t>
            </w:r>
          </w:p>
          <w:p w14:paraId="6CBE08C6">
            <w:pPr>
              <w:pStyle w:val="9"/>
              <w:keepNext w:val="0"/>
              <w:keepLines w:val="0"/>
              <w:pageBreakBefore w:val="0"/>
              <w:kinsoku w:val="0"/>
              <w:wordWrap/>
              <w:topLinePunct w:val="0"/>
              <w:autoSpaceDE w:val="0"/>
              <w:autoSpaceDN w:val="0"/>
              <w:bidi w:val="0"/>
              <w:adjustRightInd w:val="0"/>
              <w:snapToGrid w:val="0"/>
              <w:spacing w:line="360" w:lineRule="auto"/>
              <w:ind w:left="0" w:right="0" w:hanging="360"/>
              <w:jc w:val="center"/>
              <w:rPr>
                <w:rFonts w:hint="eastAsia" w:ascii="宋体" w:hAnsi="宋体" w:eastAsia="宋体" w:cs="宋体"/>
                <w:sz w:val="28"/>
                <w:szCs w:val="28"/>
              </w:rPr>
            </w:pPr>
            <w:r>
              <w:rPr>
                <w:rFonts w:hint="eastAsia" w:ascii="宋体" w:hAnsi="宋体" w:eastAsia="宋体" w:cs="宋体"/>
                <w:spacing w:val="-2"/>
                <w:sz w:val="28"/>
                <w:szCs w:val="28"/>
              </w:rPr>
              <w:t>及垫</w:t>
            </w:r>
            <w:r>
              <w:rPr>
                <w:rFonts w:hint="eastAsia" w:ascii="宋体" w:hAnsi="宋体" w:eastAsia="宋体" w:cs="宋体"/>
                <w:sz w:val="28"/>
                <w:szCs w:val="28"/>
              </w:rPr>
              <w:t>板</w:t>
            </w:r>
          </w:p>
        </w:tc>
        <w:tc>
          <w:tcPr>
            <w:tcW w:w="2578" w:type="dxa"/>
            <w:gridSpan w:val="2"/>
            <w:vAlign w:val="top"/>
          </w:tcPr>
          <w:p w14:paraId="1C872FA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检查连接螺栓有无松动、脱落；连接板和垫</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板有无移位、缺陷或脱落</w:t>
            </w:r>
          </w:p>
        </w:tc>
        <w:tc>
          <w:tcPr>
            <w:tcW w:w="4424" w:type="dxa"/>
            <w:gridSpan w:val="6"/>
            <w:vAlign w:val="top"/>
          </w:tcPr>
          <w:p w14:paraId="2C570EA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无松动脱落；不得有移位、缺陷及脱</w:t>
            </w:r>
            <w:r>
              <w:rPr>
                <w:rFonts w:hint="eastAsia" w:ascii="宋体" w:hAnsi="宋体" w:eastAsia="宋体" w:cs="宋体"/>
                <w:spacing w:val="11"/>
                <w:sz w:val="28"/>
                <w:szCs w:val="28"/>
              </w:rPr>
              <w:t xml:space="preserve"> </w:t>
            </w:r>
            <w:r>
              <w:rPr>
                <w:rFonts w:hint="eastAsia" w:ascii="宋体" w:hAnsi="宋体" w:eastAsia="宋体" w:cs="宋体"/>
                <w:sz w:val="28"/>
                <w:szCs w:val="28"/>
              </w:rPr>
              <w:t>落</w:t>
            </w:r>
          </w:p>
        </w:tc>
      </w:tr>
      <w:tr w14:paraId="625EB6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628" w:hRule="atLeast"/>
        </w:trPr>
        <w:tc>
          <w:tcPr>
            <w:tcW w:w="395" w:type="dxa"/>
            <w:gridSpan w:val="2"/>
            <w:vMerge w:val="continue"/>
            <w:tcBorders>
              <w:top w:val="nil"/>
              <w:bottom w:val="nil"/>
            </w:tcBorders>
            <w:textDirection w:val="tbRlV"/>
            <w:vAlign w:val="top"/>
          </w:tcPr>
          <w:p w14:paraId="1E9867D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9" w:type="dxa"/>
            <w:gridSpan w:val="8"/>
            <w:vAlign w:val="top"/>
          </w:tcPr>
          <w:p w14:paraId="2DDE7C96">
            <w:pPr>
              <w:pStyle w:val="9"/>
              <w:keepNext w:val="0"/>
              <w:keepLines w:val="0"/>
              <w:pageBreakBefore w:val="0"/>
              <w:kinsoku w:val="0"/>
              <w:wordWrap/>
              <w:topLinePunct w:val="0"/>
              <w:autoSpaceDE w:val="0"/>
              <w:autoSpaceDN w:val="0"/>
              <w:bidi w:val="0"/>
              <w:adjustRightInd w:val="0"/>
              <w:snapToGrid w:val="0"/>
              <w:spacing w:line="360" w:lineRule="auto"/>
              <w:ind w:left="0" w:right="0" w:hanging="357"/>
              <w:jc w:val="center"/>
              <w:rPr>
                <w:rFonts w:hint="eastAsia" w:ascii="宋体" w:hAnsi="宋体" w:eastAsia="宋体" w:cs="宋体"/>
                <w:spacing w:val="-2"/>
                <w:sz w:val="28"/>
                <w:szCs w:val="28"/>
                <w:lang w:val="en-US" w:eastAsia="zh-CN"/>
              </w:rPr>
            </w:pPr>
            <w:r>
              <w:rPr>
                <w:rFonts w:hint="eastAsia" w:ascii="宋体" w:hAnsi="宋体" w:eastAsia="宋体" w:cs="宋体"/>
                <w:spacing w:val="-2"/>
                <w:sz w:val="28"/>
                <w:szCs w:val="28"/>
              </w:rPr>
              <w:t>缓冲</w:t>
            </w:r>
            <w:r>
              <w:rPr>
                <w:rFonts w:hint="eastAsia" w:ascii="宋体" w:hAnsi="宋体" w:eastAsia="宋体" w:cs="宋体"/>
                <w:spacing w:val="-2"/>
                <w:sz w:val="28"/>
                <w:szCs w:val="28"/>
                <w:lang w:val="en-US" w:eastAsia="zh-CN"/>
              </w:rPr>
              <w:t>器</w:t>
            </w:r>
          </w:p>
          <w:p w14:paraId="2A2F19FE">
            <w:pPr>
              <w:pStyle w:val="9"/>
              <w:keepNext w:val="0"/>
              <w:keepLines w:val="0"/>
              <w:pageBreakBefore w:val="0"/>
              <w:kinsoku w:val="0"/>
              <w:wordWrap/>
              <w:topLinePunct w:val="0"/>
              <w:autoSpaceDE w:val="0"/>
              <w:autoSpaceDN w:val="0"/>
              <w:bidi w:val="0"/>
              <w:adjustRightInd w:val="0"/>
              <w:snapToGrid w:val="0"/>
              <w:spacing w:line="360" w:lineRule="auto"/>
              <w:ind w:left="0" w:right="0" w:hanging="357"/>
              <w:jc w:val="center"/>
              <w:rPr>
                <w:rFonts w:hint="eastAsia" w:ascii="宋体" w:hAnsi="宋体" w:eastAsia="宋体" w:cs="宋体"/>
                <w:sz w:val="28"/>
                <w:szCs w:val="28"/>
              </w:rPr>
            </w:pPr>
            <w:r>
              <w:rPr>
                <w:rFonts w:hint="eastAsia" w:ascii="宋体" w:hAnsi="宋体" w:eastAsia="宋体" w:cs="宋体"/>
                <w:spacing w:val="-2"/>
                <w:sz w:val="28"/>
                <w:szCs w:val="28"/>
              </w:rPr>
              <w:t>及车</w:t>
            </w:r>
            <w:r>
              <w:rPr>
                <w:rFonts w:hint="eastAsia" w:ascii="宋体" w:hAnsi="宋体" w:eastAsia="宋体" w:cs="宋体"/>
                <w:sz w:val="28"/>
                <w:szCs w:val="28"/>
              </w:rPr>
              <w:t>挡</w:t>
            </w:r>
          </w:p>
        </w:tc>
        <w:tc>
          <w:tcPr>
            <w:tcW w:w="2578" w:type="dxa"/>
            <w:gridSpan w:val="2"/>
            <w:vAlign w:val="top"/>
          </w:tcPr>
          <w:p w14:paraId="4195A8C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检查有无损伤及错位；安装有无松动、脱落</w:t>
            </w:r>
          </w:p>
        </w:tc>
        <w:tc>
          <w:tcPr>
            <w:tcW w:w="4424" w:type="dxa"/>
            <w:gridSpan w:val="6"/>
            <w:vAlign w:val="top"/>
          </w:tcPr>
          <w:p w14:paraId="3E9B3C7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无损伤、错位；无松动、脱落</w:t>
            </w:r>
          </w:p>
        </w:tc>
      </w:tr>
      <w:tr w14:paraId="267093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Before w:val="1"/>
          <w:gridAfter w:val="2"/>
          <w:wBefore w:w="2" w:type="dxa"/>
          <w:wAfter w:w="70" w:type="dxa"/>
          <w:trHeight w:val="552" w:hRule="atLeast"/>
        </w:trPr>
        <w:tc>
          <w:tcPr>
            <w:tcW w:w="395" w:type="dxa"/>
            <w:gridSpan w:val="2"/>
            <w:vMerge w:val="continue"/>
            <w:tcBorders>
              <w:top w:val="nil"/>
            </w:tcBorders>
            <w:textDirection w:val="tbRlV"/>
            <w:vAlign w:val="top"/>
          </w:tcPr>
          <w:p w14:paraId="71C4C70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39" w:type="dxa"/>
            <w:gridSpan w:val="8"/>
            <w:vAlign w:val="top"/>
          </w:tcPr>
          <w:p w14:paraId="2B3643F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钢轨接头</w:t>
            </w:r>
          </w:p>
        </w:tc>
        <w:tc>
          <w:tcPr>
            <w:tcW w:w="2578" w:type="dxa"/>
            <w:gridSpan w:val="2"/>
            <w:vAlign w:val="top"/>
          </w:tcPr>
          <w:p w14:paraId="45F11F2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检查焊缝有无裂纹与开裂</w:t>
            </w:r>
          </w:p>
        </w:tc>
        <w:tc>
          <w:tcPr>
            <w:tcW w:w="4424" w:type="dxa"/>
            <w:gridSpan w:val="6"/>
            <w:vAlign w:val="top"/>
          </w:tcPr>
          <w:p w14:paraId="44462F5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不得有裂纹、开裂</w:t>
            </w:r>
          </w:p>
        </w:tc>
      </w:tr>
      <w:tr w14:paraId="1A755A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629" w:hRule="atLeast"/>
        </w:trPr>
        <w:tc>
          <w:tcPr>
            <w:tcW w:w="395" w:type="dxa"/>
            <w:gridSpan w:val="2"/>
            <w:vMerge w:val="restart"/>
            <w:tcBorders>
              <w:bottom w:val="nil"/>
            </w:tcBorders>
            <w:vAlign w:val="top"/>
          </w:tcPr>
          <w:p w14:paraId="65CE43D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41" w:type="dxa"/>
            <w:gridSpan w:val="9"/>
            <w:vAlign w:val="top"/>
          </w:tcPr>
          <w:p w14:paraId="30AE8132">
            <w:pPr>
              <w:pStyle w:val="9"/>
              <w:keepNext w:val="0"/>
              <w:keepLines w:val="0"/>
              <w:pageBreakBefore w:val="0"/>
              <w:kinsoku w:val="0"/>
              <w:wordWrap/>
              <w:topLinePunct w:val="0"/>
              <w:autoSpaceDE w:val="0"/>
              <w:autoSpaceDN w:val="0"/>
              <w:bidi w:val="0"/>
              <w:adjustRightInd w:val="0"/>
              <w:snapToGrid w:val="0"/>
              <w:spacing w:line="360" w:lineRule="auto"/>
              <w:ind w:left="0" w:right="0" w:hanging="361"/>
              <w:jc w:val="center"/>
              <w:rPr>
                <w:rFonts w:hint="eastAsia" w:ascii="宋体" w:hAnsi="宋体" w:eastAsia="宋体" w:cs="宋体"/>
                <w:spacing w:val="-2"/>
                <w:sz w:val="28"/>
                <w:szCs w:val="28"/>
                <w:lang w:val="en-US" w:eastAsia="zh-CN"/>
              </w:rPr>
            </w:pPr>
            <w:r>
              <w:rPr>
                <w:rFonts w:hint="eastAsia" w:ascii="宋体" w:hAnsi="宋体" w:eastAsia="宋体" w:cs="宋体"/>
                <w:spacing w:val="-2"/>
                <w:sz w:val="28"/>
                <w:szCs w:val="28"/>
              </w:rPr>
              <w:t>钢轨</w:t>
            </w:r>
            <w:r>
              <w:rPr>
                <w:rFonts w:hint="eastAsia" w:ascii="宋体" w:hAnsi="宋体" w:eastAsia="宋体" w:cs="宋体"/>
                <w:spacing w:val="-2"/>
                <w:sz w:val="28"/>
                <w:szCs w:val="28"/>
                <w:lang w:val="en-US" w:eastAsia="zh-CN"/>
              </w:rPr>
              <w:t>焊</w:t>
            </w:r>
          </w:p>
          <w:p w14:paraId="60358A52">
            <w:pPr>
              <w:pStyle w:val="9"/>
              <w:keepNext w:val="0"/>
              <w:keepLines w:val="0"/>
              <w:pageBreakBefore w:val="0"/>
              <w:kinsoku w:val="0"/>
              <w:wordWrap/>
              <w:topLinePunct w:val="0"/>
              <w:autoSpaceDE w:val="0"/>
              <w:autoSpaceDN w:val="0"/>
              <w:bidi w:val="0"/>
              <w:adjustRightInd w:val="0"/>
              <w:snapToGrid w:val="0"/>
              <w:spacing w:line="360" w:lineRule="auto"/>
              <w:ind w:left="0" w:right="0" w:hanging="361"/>
              <w:jc w:val="center"/>
              <w:rPr>
                <w:rFonts w:hint="eastAsia" w:ascii="宋体" w:hAnsi="宋体" w:eastAsia="宋体" w:cs="宋体"/>
                <w:sz w:val="28"/>
                <w:szCs w:val="28"/>
              </w:rPr>
            </w:pPr>
            <w:r>
              <w:rPr>
                <w:rFonts w:hint="eastAsia" w:ascii="宋体" w:hAnsi="宋体" w:eastAsia="宋体" w:cs="宋体"/>
                <w:spacing w:val="-2"/>
                <w:sz w:val="28"/>
                <w:szCs w:val="28"/>
              </w:rPr>
              <w:t>接安</w:t>
            </w:r>
            <w:r>
              <w:rPr>
                <w:rFonts w:hint="eastAsia" w:ascii="宋体" w:hAnsi="宋体" w:eastAsia="宋体" w:cs="宋体"/>
                <w:sz w:val="28"/>
                <w:szCs w:val="28"/>
              </w:rPr>
              <w:t>装</w:t>
            </w:r>
          </w:p>
        </w:tc>
        <w:tc>
          <w:tcPr>
            <w:tcW w:w="2572" w:type="dxa"/>
            <w:vAlign w:val="top"/>
          </w:tcPr>
          <w:p w14:paraId="142BD74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检查焊缝有无裂纹与开裂</w:t>
            </w:r>
          </w:p>
        </w:tc>
        <w:tc>
          <w:tcPr>
            <w:tcW w:w="4430" w:type="dxa"/>
            <w:gridSpan w:val="7"/>
            <w:vAlign w:val="top"/>
          </w:tcPr>
          <w:p w14:paraId="2936428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不得有裂纹、开裂</w:t>
            </w:r>
          </w:p>
        </w:tc>
      </w:tr>
      <w:tr w14:paraId="4D3072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629" w:hRule="atLeast"/>
        </w:trPr>
        <w:tc>
          <w:tcPr>
            <w:tcW w:w="395" w:type="dxa"/>
            <w:gridSpan w:val="2"/>
            <w:vMerge w:val="continue"/>
            <w:tcBorders>
              <w:top w:val="nil"/>
            </w:tcBorders>
            <w:vAlign w:val="top"/>
          </w:tcPr>
          <w:p w14:paraId="2DFDC81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241" w:type="dxa"/>
            <w:gridSpan w:val="9"/>
            <w:vAlign w:val="top"/>
          </w:tcPr>
          <w:p w14:paraId="67A58C7E">
            <w:pPr>
              <w:pStyle w:val="9"/>
              <w:keepNext w:val="0"/>
              <w:keepLines w:val="0"/>
              <w:pageBreakBefore w:val="0"/>
              <w:kinsoku w:val="0"/>
              <w:wordWrap/>
              <w:topLinePunct w:val="0"/>
              <w:autoSpaceDE w:val="0"/>
              <w:autoSpaceDN w:val="0"/>
              <w:bidi w:val="0"/>
              <w:adjustRightInd w:val="0"/>
              <w:snapToGrid w:val="0"/>
              <w:spacing w:line="360" w:lineRule="auto"/>
              <w:ind w:left="0" w:right="0" w:hanging="358"/>
              <w:jc w:val="center"/>
              <w:rPr>
                <w:rFonts w:hint="eastAsia" w:ascii="宋体" w:hAnsi="宋体" w:eastAsia="宋体" w:cs="宋体"/>
                <w:spacing w:val="-3"/>
                <w:sz w:val="28"/>
                <w:szCs w:val="28"/>
                <w:lang w:val="en-US" w:eastAsia="zh-CN"/>
              </w:rPr>
            </w:pPr>
            <w:r>
              <w:rPr>
                <w:rFonts w:hint="eastAsia" w:ascii="宋体" w:hAnsi="宋体" w:eastAsia="宋体" w:cs="宋体"/>
                <w:spacing w:val="-3"/>
                <w:sz w:val="28"/>
                <w:szCs w:val="28"/>
              </w:rPr>
              <w:t>几何</w:t>
            </w:r>
            <w:r>
              <w:rPr>
                <w:rFonts w:hint="eastAsia" w:ascii="宋体" w:hAnsi="宋体" w:eastAsia="宋体" w:cs="宋体"/>
                <w:spacing w:val="-3"/>
                <w:sz w:val="28"/>
                <w:szCs w:val="28"/>
                <w:lang w:val="en-US" w:eastAsia="zh-CN"/>
              </w:rPr>
              <w:t>尺</w:t>
            </w:r>
          </w:p>
          <w:p w14:paraId="6DC51460">
            <w:pPr>
              <w:pStyle w:val="9"/>
              <w:keepNext w:val="0"/>
              <w:keepLines w:val="0"/>
              <w:pageBreakBefore w:val="0"/>
              <w:kinsoku w:val="0"/>
              <w:wordWrap/>
              <w:topLinePunct w:val="0"/>
              <w:autoSpaceDE w:val="0"/>
              <w:autoSpaceDN w:val="0"/>
              <w:bidi w:val="0"/>
              <w:adjustRightInd w:val="0"/>
              <w:snapToGrid w:val="0"/>
              <w:spacing w:line="360" w:lineRule="auto"/>
              <w:ind w:left="0" w:right="0" w:hanging="358"/>
              <w:jc w:val="center"/>
              <w:rPr>
                <w:rFonts w:hint="eastAsia" w:ascii="宋体" w:hAnsi="宋体" w:eastAsia="宋体" w:cs="宋体"/>
                <w:sz w:val="28"/>
                <w:szCs w:val="28"/>
              </w:rPr>
            </w:pPr>
            <w:r>
              <w:rPr>
                <w:rFonts w:hint="eastAsia" w:ascii="宋体" w:hAnsi="宋体" w:eastAsia="宋体" w:cs="宋体"/>
                <w:spacing w:val="-3"/>
                <w:sz w:val="28"/>
                <w:szCs w:val="28"/>
              </w:rPr>
              <w:t>寸误</w:t>
            </w:r>
            <w:r>
              <w:rPr>
                <w:rFonts w:hint="eastAsia" w:ascii="宋体" w:hAnsi="宋体" w:eastAsia="宋体" w:cs="宋体"/>
                <w:sz w:val="28"/>
                <w:szCs w:val="28"/>
              </w:rPr>
              <w:t>差</w:t>
            </w:r>
          </w:p>
        </w:tc>
        <w:tc>
          <w:tcPr>
            <w:tcW w:w="2572" w:type="dxa"/>
            <w:vAlign w:val="top"/>
          </w:tcPr>
          <w:p w14:paraId="059CC55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检查轨距、轨道中心线、轨顶高等偏差</w:t>
            </w:r>
          </w:p>
        </w:tc>
        <w:tc>
          <w:tcPr>
            <w:tcW w:w="4430" w:type="dxa"/>
            <w:gridSpan w:val="7"/>
            <w:vAlign w:val="top"/>
          </w:tcPr>
          <w:p w14:paraId="61BAA43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各偏差应不得超过规定值</w:t>
            </w:r>
          </w:p>
        </w:tc>
      </w:tr>
      <w:tr w14:paraId="136E63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345" w:hRule="atLeast"/>
        </w:trPr>
        <w:tc>
          <w:tcPr>
            <w:tcW w:w="9638" w:type="dxa"/>
            <w:gridSpan w:val="19"/>
            <w:vAlign w:val="top"/>
          </w:tcPr>
          <w:p w14:paraId="5EA9147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rPr>
              <w:t>4.起重机械（行车）电气、控制系统检查项目、内容、判定标准</w:t>
            </w:r>
          </w:p>
        </w:tc>
      </w:tr>
      <w:tr w14:paraId="485F7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2636" w:type="dxa"/>
            <w:gridSpan w:val="11"/>
            <w:vAlign w:val="top"/>
          </w:tcPr>
          <w:p w14:paraId="4F02527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3988" w:type="dxa"/>
            <w:gridSpan w:val="6"/>
            <w:vAlign w:val="top"/>
          </w:tcPr>
          <w:p w14:paraId="3D038CA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检查内容</w:t>
            </w:r>
          </w:p>
        </w:tc>
        <w:tc>
          <w:tcPr>
            <w:tcW w:w="3014" w:type="dxa"/>
            <w:gridSpan w:val="2"/>
            <w:vAlign w:val="top"/>
          </w:tcPr>
          <w:p w14:paraId="06BC973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判定标准</w:t>
            </w:r>
          </w:p>
        </w:tc>
      </w:tr>
      <w:tr w14:paraId="7CFD9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restart"/>
            <w:tcBorders>
              <w:bottom w:val="nil"/>
            </w:tcBorders>
            <w:vAlign w:val="top"/>
          </w:tcPr>
          <w:p w14:paraId="0363C96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F210B3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0"/>
                <w:sz w:val="28"/>
                <w:szCs w:val="28"/>
              </w:rPr>
            </w:pPr>
          </w:p>
          <w:p w14:paraId="6E9D8BD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0"/>
                <w:sz w:val="28"/>
                <w:szCs w:val="28"/>
              </w:rPr>
            </w:pPr>
            <w:r>
              <w:rPr>
                <w:rFonts w:hint="eastAsia" w:ascii="宋体" w:hAnsi="宋体" w:eastAsia="宋体" w:cs="宋体"/>
                <w:spacing w:val="-10"/>
                <w:sz w:val="28"/>
                <w:szCs w:val="28"/>
              </w:rPr>
              <w:t>电</w:t>
            </w:r>
          </w:p>
          <w:p w14:paraId="1A4299C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0"/>
                <w:sz w:val="28"/>
                <w:szCs w:val="28"/>
              </w:rPr>
            </w:pPr>
            <w:r>
              <w:rPr>
                <w:rFonts w:hint="eastAsia" w:ascii="宋体" w:hAnsi="宋体" w:eastAsia="宋体" w:cs="宋体"/>
                <w:spacing w:val="-10"/>
                <w:sz w:val="28"/>
                <w:szCs w:val="28"/>
              </w:rPr>
              <w:t>动</w:t>
            </w:r>
          </w:p>
          <w:p w14:paraId="16CFD0D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0"/>
                <w:sz w:val="28"/>
                <w:szCs w:val="28"/>
              </w:rPr>
              <w:t>机</w:t>
            </w:r>
          </w:p>
        </w:tc>
        <w:tc>
          <w:tcPr>
            <w:tcW w:w="1796" w:type="dxa"/>
            <w:gridSpan w:val="3"/>
            <w:vAlign w:val="top"/>
          </w:tcPr>
          <w:p w14:paraId="463ACA6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绕组</w:t>
            </w:r>
          </w:p>
        </w:tc>
        <w:tc>
          <w:tcPr>
            <w:tcW w:w="3988" w:type="dxa"/>
            <w:gridSpan w:val="6"/>
            <w:vAlign w:val="top"/>
          </w:tcPr>
          <w:p w14:paraId="543E6F4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检查绝缘电阻；有无发热</w:t>
            </w:r>
          </w:p>
        </w:tc>
        <w:tc>
          <w:tcPr>
            <w:tcW w:w="3014" w:type="dxa"/>
            <w:gridSpan w:val="2"/>
            <w:vAlign w:val="top"/>
          </w:tcPr>
          <w:p w14:paraId="77B2707A">
            <w:pPr>
              <w:pStyle w:val="9"/>
              <w:keepNext w:val="0"/>
              <w:keepLines w:val="0"/>
              <w:pageBreakBefore w:val="0"/>
              <w:kinsoku w:val="0"/>
              <w:wordWrap/>
              <w:topLinePunct w:val="0"/>
              <w:autoSpaceDE w:val="0"/>
              <w:autoSpaceDN w:val="0"/>
              <w:bidi w:val="0"/>
              <w:adjustRightInd w:val="0"/>
              <w:snapToGrid w:val="0"/>
              <w:spacing w:line="360" w:lineRule="auto"/>
              <w:ind w:left="0" w:right="0" w:hanging="14"/>
              <w:jc w:val="left"/>
              <w:rPr>
                <w:rFonts w:hint="eastAsia" w:ascii="宋体" w:hAnsi="宋体" w:eastAsia="宋体" w:cs="宋体"/>
                <w:sz w:val="28"/>
                <w:szCs w:val="28"/>
              </w:rPr>
            </w:pPr>
            <w:r>
              <w:rPr>
                <w:rFonts w:hint="eastAsia" w:ascii="宋体" w:hAnsi="宋体" w:eastAsia="宋体" w:cs="宋体"/>
                <w:spacing w:val="5"/>
                <w:sz w:val="28"/>
                <w:szCs w:val="28"/>
              </w:rPr>
              <w:t>绝缘电阻值在规定范</w:t>
            </w:r>
            <w:r>
              <w:rPr>
                <w:rFonts w:hint="eastAsia" w:ascii="宋体" w:hAnsi="宋体" w:eastAsia="宋体" w:cs="宋体"/>
                <w:spacing w:val="-12"/>
                <w:sz w:val="28"/>
                <w:szCs w:val="28"/>
              </w:rPr>
              <w:t>围内</w:t>
            </w:r>
          </w:p>
        </w:tc>
      </w:tr>
      <w:tr w14:paraId="334CD4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3BBEC2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3C08DCC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轴承</w:t>
            </w:r>
          </w:p>
        </w:tc>
        <w:tc>
          <w:tcPr>
            <w:tcW w:w="3988" w:type="dxa"/>
            <w:gridSpan w:val="6"/>
            <w:vAlign w:val="top"/>
          </w:tcPr>
          <w:p w14:paraId="698F60E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检查润滑情况与异常声响</w:t>
            </w:r>
          </w:p>
        </w:tc>
        <w:tc>
          <w:tcPr>
            <w:tcW w:w="3014" w:type="dxa"/>
            <w:gridSpan w:val="2"/>
            <w:vAlign w:val="top"/>
          </w:tcPr>
          <w:p w14:paraId="6A50629A">
            <w:pPr>
              <w:pStyle w:val="9"/>
              <w:keepNext w:val="0"/>
              <w:keepLines w:val="0"/>
              <w:pageBreakBefore w:val="0"/>
              <w:kinsoku w:val="0"/>
              <w:wordWrap/>
              <w:topLinePunct w:val="0"/>
              <w:autoSpaceDE w:val="0"/>
              <w:autoSpaceDN w:val="0"/>
              <w:bidi w:val="0"/>
              <w:adjustRightInd w:val="0"/>
              <w:snapToGrid w:val="0"/>
              <w:spacing w:line="360" w:lineRule="auto"/>
              <w:ind w:left="0" w:right="0" w:hanging="7"/>
              <w:jc w:val="left"/>
              <w:rPr>
                <w:rFonts w:hint="eastAsia" w:ascii="宋体" w:hAnsi="宋体" w:eastAsia="宋体" w:cs="宋体"/>
                <w:sz w:val="28"/>
                <w:szCs w:val="28"/>
              </w:rPr>
            </w:pPr>
            <w:r>
              <w:rPr>
                <w:rFonts w:hint="eastAsia" w:ascii="宋体" w:hAnsi="宋体" w:eastAsia="宋体" w:cs="宋体"/>
                <w:spacing w:val="5"/>
                <w:sz w:val="28"/>
                <w:szCs w:val="28"/>
              </w:rPr>
              <w:t>润滑良好，无异常声</w:t>
            </w:r>
            <w:r>
              <w:rPr>
                <w:rFonts w:hint="eastAsia" w:ascii="宋体" w:hAnsi="宋体" w:eastAsia="宋体" w:cs="宋体"/>
                <w:sz w:val="28"/>
                <w:szCs w:val="28"/>
              </w:rPr>
              <w:t>响</w:t>
            </w:r>
          </w:p>
        </w:tc>
      </w:tr>
      <w:tr w14:paraId="4CB1EB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777BC96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639F807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滑环</w:t>
            </w:r>
          </w:p>
        </w:tc>
        <w:tc>
          <w:tcPr>
            <w:tcW w:w="3988" w:type="dxa"/>
            <w:gridSpan w:val="6"/>
            <w:vAlign w:val="top"/>
          </w:tcPr>
          <w:p w14:paraId="64AC9D4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检查有无变色、裂痕、接线头有无松动</w:t>
            </w:r>
          </w:p>
        </w:tc>
        <w:tc>
          <w:tcPr>
            <w:tcW w:w="3014" w:type="dxa"/>
            <w:gridSpan w:val="2"/>
            <w:vAlign w:val="top"/>
          </w:tcPr>
          <w:p w14:paraId="6461768E">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2"/>
                <w:sz w:val="28"/>
                <w:szCs w:val="28"/>
              </w:rPr>
              <w:t>无明显变色、伤痕、</w:t>
            </w:r>
            <w:r>
              <w:rPr>
                <w:rFonts w:hint="eastAsia" w:ascii="宋体" w:hAnsi="宋体" w:eastAsia="宋体" w:cs="宋体"/>
                <w:spacing w:val="-2"/>
                <w:sz w:val="28"/>
                <w:szCs w:val="28"/>
              </w:rPr>
              <w:t>破裂和松动</w:t>
            </w:r>
          </w:p>
        </w:tc>
      </w:tr>
      <w:tr w14:paraId="7E9ACC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tcBorders>
            <w:vAlign w:val="top"/>
          </w:tcPr>
          <w:p w14:paraId="68CF081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58C5486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8A9B0E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电刷及导线</w:t>
            </w:r>
          </w:p>
        </w:tc>
        <w:tc>
          <w:tcPr>
            <w:tcW w:w="3988" w:type="dxa"/>
            <w:gridSpan w:val="6"/>
            <w:vAlign w:val="top"/>
          </w:tcPr>
          <w:p w14:paraId="0BDFA2D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检查有无磨损和松动；压力；附着碳粉；转动电</w:t>
            </w:r>
            <w:r>
              <w:rPr>
                <w:rFonts w:hint="eastAsia" w:ascii="宋体" w:hAnsi="宋体" w:eastAsia="宋体" w:cs="宋体"/>
                <w:spacing w:val="8"/>
                <w:sz w:val="28"/>
                <w:szCs w:val="28"/>
              </w:rPr>
              <w:t xml:space="preserve"> </w:t>
            </w:r>
            <w:r>
              <w:rPr>
                <w:rFonts w:hint="eastAsia" w:ascii="宋体" w:hAnsi="宋体" w:eastAsia="宋体" w:cs="宋体"/>
                <w:spacing w:val="-2"/>
                <w:sz w:val="28"/>
                <w:szCs w:val="28"/>
              </w:rPr>
              <w:t>机轴有无火花</w:t>
            </w:r>
          </w:p>
        </w:tc>
        <w:tc>
          <w:tcPr>
            <w:tcW w:w="3014" w:type="dxa"/>
            <w:gridSpan w:val="2"/>
            <w:vAlign w:val="top"/>
          </w:tcPr>
          <w:p w14:paraId="3FC1C543">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5"/>
                <w:sz w:val="28"/>
                <w:szCs w:val="28"/>
              </w:rPr>
              <w:t>无明显磨损、松动、</w:t>
            </w:r>
            <w:r>
              <w:rPr>
                <w:rFonts w:hint="eastAsia" w:ascii="宋体" w:hAnsi="宋体" w:eastAsia="宋体" w:cs="宋体"/>
                <w:spacing w:val="6"/>
                <w:sz w:val="28"/>
                <w:szCs w:val="28"/>
              </w:rPr>
              <w:t>压力适当；无附着碳</w:t>
            </w:r>
            <w:r>
              <w:rPr>
                <w:rFonts w:hint="eastAsia" w:ascii="宋体" w:hAnsi="宋体" w:eastAsia="宋体" w:cs="宋体"/>
                <w:spacing w:val="-2"/>
                <w:sz w:val="28"/>
                <w:szCs w:val="28"/>
              </w:rPr>
              <w:t>粉；无火花</w:t>
            </w:r>
          </w:p>
        </w:tc>
      </w:tr>
      <w:tr w14:paraId="7E52F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restart"/>
            <w:tcBorders>
              <w:bottom w:val="nil"/>
            </w:tcBorders>
            <w:vAlign w:val="top"/>
          </w:tcPr>
          <w:p w14:paraId="2C4BA0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4E96D8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275B91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E21633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B3E61C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1934B2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20DCDF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9EC5F7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02BE6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A00DB13">
            <w:pPr>
              <w:pStyle w:val="9"/>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pacing w:val="-3"/>
                <w:sz w:val="28"/>
                <w:szCs w:val="28"/>
                <w:lang w:val="en-US" w:eastAsia="zh-CN"/>
              </w:rPr>
            </w:pPr>
            <w:r>
              <w:rPr>
                <w:rFonts w:hint="eastAsia" w:ascii="宋体" w:hAnsi="宋体" w:eastAsia="宋体" w:cs="宋体"/>
                <w:spacing w:val="-3"/>
                <w:sz w:val="28"/>
                <w:szCs w:val="28"/>
                <w:lang w:val="en-US" w:eastAsia="zh-CN"/>
              </w:rPr>
              <w:t>集</w:t>
            </w:r>
          </w:p>
          <w:p w14:paraId="64008DA8">
            <w:pPr>
              <w:pStyle w:val="9"/>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pacing w:val="-3"/>
                <w:sz w:val="28"/>
                <w:szCs w:val="28"/>
              </w:rPr>
            </w:pPr>
            <w:r>
              <w:rPr>
                <w:rFonts w:hint="eastAsia" w:ascii="宋体" w:hAnsi="宋体" w:eastAsia="宋体" w:cs="宋体"/>
                <w:spacing w:val="-3"/>
                <w:sz w:val="28"/>
                <w:szCs w:val="28"/>
              </w:rPr>
              <w:t>电</w:t>
            </w:r>
          </w:p>
          <w:p w14:paraId="01332F83">
            <w:pPr>
              <w:pStyle w:val="9"/>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pacing w:val="-3"/>
                <w:sz w:val="28"/>
                <w:szCs w:val="28"/>
              </w:rPr>
            </w:pPr>
            <w:r>
              <w:rPr>
                <w:rFonts w:hint="eastAsia" w:ascii="宋体" w:hAnsi="宋体" w:eastAsia="宋体" w:cs="宋体"/>
                <w:spacing w:val="-3"/>
                <w:sz w:val="28"/>
                <w:szCs w:val="28"/>
              </w:rPr>
              <w:t>装</w:t>
            </w:r>
          </w:p>
          <w:p w14:paraId="147039F7">
            <w:pPr>
              <w:pStyle w:val="9"/>
              <w:keepNext w:val="0"/>
              <w:keepLines w:val="0"/>
              <w:pageBreakBefore w:val="0"/>
              <w:kinsoku w:val="0"/>
              <w:wordWrap/>
              <w:topLinePunct w:val="0"/>
              <w:autoSpaceDE w:val="0"/>
              <w:autoSpaceDN w:val="0"/>
              <w:bidi w:val="0"/>
              <w:adjustRightInd w:val="0"/>
              <w:snapToGrid w:val="0"/>
              <w:spacing w:line="360" w:lineRule="auto"/>
              <w:ind w:left="0" w:right="0" w:hanging="178"/>
              <w:jc w:val="center"/>
              <w:rPr>
                <w:rFonts w:hint="eastAsia" w:ascii="宋体" w:hAnsi="宋体" w:eastAsia="宋体" w:cs="宋体"/>
                <w:sz w:val="28"/>
                <w:szCs w:val="28"/>
              </w:rPr>
            </w:pPr>
            <w:r>
              <w:rPr>
                <w:rFonts w:hint="eastAsia" w:ascii="宋体" w:hAnsi="宋体" w:eastAsia="宋体" w:cs="宋体"/>
                <w:sz w:val="28"/>
                <w:szCs w:val="28"/>
              </w:rPr>
              <w:t>置</w:t>
            </w:r>
          </w:p>
        </w:tc>
        <w:tc>
          <w:tcPr>
            <w:tcW w:w="725" w:type="dxa"/>
            <w:vMerge w:val="restart"/>
            <w:tcBorders>
              <w:bottom w:val="nil"/>
            </w:tcBorders>
            <w:vAlign w:val="top"/>
          </w:tcPr>
          <w:p w14:paraId="16E6AC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D350AB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7F44F7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滑</w:t>
            </w:r>
          </w:p>
          <w:p w14:paraId="68BAF04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线</w:t>
            </w:r>
            <w:r>
              <w:rPr>
                <w:rFonts w:hint="eastAsia" w:ascii="宋体" w:hAnsi="宋体" w:eastAsia="宋体" w:cs="宋体"/>
                <w:sz w:val="28"/>
                <w:szCs w:val="28"/>
              </w:rPr>
              <w:t xml:space="preserve"> </w:t>
            </w:r>
            <w:r>
              <w:rPr>
                <w:rFonts w:hint="eastAsia" w:ascii="宋体" w:hAnsi="宋体" w:eastAsia="宋体" w:cs="宋体"/>
                <w:spacing w:val="-4"/>
                <w:sz w:val="28"/>
                <w:szCs w:val="28"/>
              </w:rPr>
              <w:t>及</w:t>
            </w:r>
          </w:p>
          <w:p w14:paraId="68CAD27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滑</w:t>
            </w:r>
            <w:r>
              <w:rPr>
                <w:rFonts w:hint="eastAsia" w:ascii="宋体" w:hAnsi="宋体" w:eastAsia="宋体" w:cs="宋体"/>
                <w:sz w:val="28"/>
                <w:szCs w:val="28"/>
              </w:rPr>
              <w:t xml:space="preserve"> </w:t>
            </w:r>
            <w:r>
              <w:rPr>
                <w:rFonts w:hint="eastAsia" w:ascii="宋体" w:hAnsi="宋体" w:eastAsia="宋体" w:cs="宋体"/>
                <w:spacing w:val="-4"/>
                <w:sz w:val="28"/>
                <w:szCs w:val="28"/>
              </w:rPr>
              <w:t>车</w:t>
            </w:r>
          </w:p>
          <w:p w14:paraId="659ED23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轨</w:t>
            </w:r>
            <w:r>
              <w:rPr>
                <w:rFonts w:hint="eastAsia" w:ascii="宋体" w:hAnsi="宋体" w:eastAsia="宋体" w:cs="宋体"/>
                <w:sz w:val="28"/>
                <w:szCs w:val="28"/>
              </w:rPr>
              <w:t xml:space="preserve"> </w:t>
            </w:r>
            <w:r>
              <w:rPr>
                <w:rFonts w:hint="eastAsia" w:ascii="宋体" w:hAnsi="宋体" w:eastAsia="宋体" w:cs="宋体"/>
                <w:spacing w:val="24"/>
                <w:w w:val="132"/>
                <w:sz w:val="28"/>
                <w:szCs w:val="28"/>
              </w:rPr>
              <w:t>道</w:t>
            </w:r>
          </w:p>
        </w:tc>
        <w:tc>
          <w:tcPr>
            <w:tcW w:w="1071" w:type="dxa"/>
            <w:gridSpan w:val="2"/>
            <w:vAlign w:val="top"/>
          </w:tcPr>
          <w:p w14:paraId="54BECF62">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12"/>
                <w:sz w:val="28"/>
                <w:szCs w:val="28"/>
              </w:rPr>
              <w:t>电源滑线、</w:t>
            </w:r>
            <w:r>
              <w:rPr>
                <w:rFonts w:hint="eastAsia" w:ascii="宋体" w:hAnsi="宋体" w:eastAsia="宋体" w:cs="宋体"/>
                <w:sz w:val="28"/>
                <w:szCs w:val="28"/>
              </w:rPr>
              <w:t xml:space="preserve"> </w:t>
            </w:r>
            <w:r>
              <w:rPr>
                <w:rFonts w:hint="eastAsia" w:ascii="宋体" w:hAnsi="宋体" w:eastAsia="宋体" w:cs="宋体"/>
                <w:spacing w:val="-2"/>
                <w:sz w:val="28"/>
                <w:szCs w:val="28"/>
              </w:rPr>
              <w:t>集电轨道</w:t>
            </w:r>
          </w:p>
        </w:tc>
        <w:tc>
          <w:tcPr>
            <w:tcW w:w="3988" w:type="dxa"/>
            <w:gridSpan w:val="6"/>
            <w:vAlign w:val="top"/>
          </w:tcPr>
          <w:p w14:paraId="2388727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检查有无变形、磨损、损伤；张紧装置动作是否</w:t>
            </w:r>
            <w:r>
              <w:rPr>
                <w:rFonts w:hint="eastAsia" w:ascii="宋体" w:hAnsi="宋体" w:eastAsia="宋体" w:cs="宋体"/>
                <w:spacing w:val="8"/>
                <w:sz w:val="28"/>
                <w:szCs w:val="28"/>
              </w:rPr>
              <w:t xml:space="preserve"> </w:t>
            </w:r>
            <w:r>
              <w:rPr>
                <w:rFonts w:hint="eastAsia" w:ascii="宋体" w:hAnsi="宋体" w:eastAsia="宋体" w:cs="宋体"/>
                <w:spacing w:val="-1"/>
                <w:sz w:val="28"/>
                <w:szCs w:val="28"/>
              </w:rPr>
              <w:t>正常；滑线与滑块的接触情况；绝缘子支承有无</w:t>
            </w:r>
            <w:r>
              <w:rPr>
                <w:rFonts w:hint="eastAsia" w:ascii="宋体" w:hAnsi="宋体" w:eastAsia="宋体" w:cs="宋体"/>
                <w:spacing w:val="7"/>
                <w:sz w:val="28"/>
                <w:szCs w:val="28"/>
              </w:rPr>
              <w:t xml:space="preserve"> </w:t>
            </w:r>
            <w:r>
              <w:rPr>
                <w:rFonts w:hint="eastAsia" w:ascii="宋体" w:hAnsi="宋体" w:eastAsia="宋体" w:cs="宋体"/>
                <w:spacing w:val="-4"/>
                <w:sz w:val="28"/>
                <w:szCs w:val="28"/>
              </w:rPr>
              <w:t>松脱</w:t>
            </w:r>
          </w:p>
        </w:tc>
        <w:tc>
          <w:tcPr>
            <w:tcW w:w="3014" w:type="dxa"/>
            <w:gridSpan w:val="2"/>
            <w:vAlign w:val="top"/>
          </w:tcPr>
          <w:p w14:paraId="0F6A1CE6">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5"/>
                <w:sz w:val="28"/>
                <w:szCs w:val="28"/>
              </w:rPr>
              <w:t>无明显变形、磨损、</w:t>
            </w:r>
            <w:r>
              <w:rPr>
                <w:rFonts w:hint="eastAsia" w:ascii="宋体" w:hAnsi="宋体" w:eastAsia="宋体" w:cs="宋体"/>
                <w:spacing w:val="6"/>
                <w:sz w:val="28"/>
                <w:szCs w:val="28"/>
              </w:rPr>
              <w:t>损伤；张紧正常；接</w:t>
            </w:r>
            <w:r>
              <w:rPr>
                <w:rFonts w:hint="eastAsia" w:ascii="宋体" w:hAnsi="宋体" w:eastAsia="宋体" w:cs="宋体"/>
                <w:spacing w:val="-2"/>
                <w:sz w:val="28"/>
                <w:szCs w:val="28"/>
              </w:rPr>
              <w:t>触良好；无松脱</w:t>
            </w:r>
          </w:p>
        </w:tc>
      </w:tr>
      <w:tr w14:paraId="5E461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D8EFF8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1847106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4088E098">
            <w:pPr>
              <w:pStyle w:val="9"/>
              <w:keepNext w:val="0"/>
              <w:keepLines w:val="0"/>
              <w:pageBreakBefore w:val="0"/>
              <w:kinsoku w:val="0"/>
              <w:wordWrap/>
              <w:topLinePunct w:val="0"/>
              <w:autoSpaceDE w:val="0"/>
              <w:autoSpaceDN w:val="0"/>
              <w:bidi w:val="0"/>
              <w:adjustRightInd w:val="0"/>
              <w:snapToGrid w:val="0"/>
              <w:spacing w:line="360" w:lineRule="auto"/>
              <w:ind w:left="0" w:right="0" w:firstLine="4"/>
              <w:jc w:val="center"/>
              <w:rPr>
                <w:rFonts w:hint="eastAsia" w:ascii="宋体" w:hAnsi="宋体" w:eastAsia="宋体" w:cs="宋体"/>
                <w:sz w:val="28"/>
                <w:szCs w:val="28"/>
              </w:rPr>
            </w:pPr>
            <w:r>
              <w:rPr>
                <w:rFonts w:hint="eastAsia" w:ascii="宋体" w:hAnsi="宋体" w:eastAsia="宋体" w:cs="宋体"/>
                <w:spacing w:val="-12"/>
                <w:sz w:val="28"/>
                <w:szCs w:val="28"/>
              </w:rPr>
              <w:t>壳、盖、罩</w:t>
            </w:r>
            <w:r>
              <w:rPr>
                <w:rFonts w:hint="eastAsia" w:ascii="宋体" w:hAnsi="宋体" w:eastAsia="宋体" w:cs="宋体"/>
                <w:spacing w:val="1"/>
                <w:sz w:val="28"/>
                <w:szCs w:val="28"/>
              </w:rPr>
              <w:t xml:space="preserve"> </w:t>
            </w:r>
            <w:r>
              <w:rPr>
                <w:rFonts w:hint="eastAsia" w:ascii="宋体" w:hAnsi="宋体" w:eastAsia="宋体" w:cs="宋体"/>
                <w:sz w:val="28"/>
                <w:szCs w:val="28"/>
              </w:rPr>
              <w:t>子</w:t>
            </w:r>
          </w:p>
        </w:tc>
        <w:tc>
          <w:tcPr>
            <w:tcW w:w="3988" w:type="dxa"/>
            <w:gridSpan w:val="6"/>
            <w:vAlign w:val="top"/>
          </w:tcPr>
          <w:p w14:paraId="21730F4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检查有无损伤与变形；防触电装置是否正常</w:t>
            </w:r>
          </w:p>
        </w:tc>
        <w:tc>
          <w:tcPr>
            <w:tcW w:w="3014" w:type="dxa"/>
            <w:gridSpan w:val="2"/>
            <w:vAlign w:val="top"/>
          </w:tcPr>
          <w:p w14:paraId="1D67F56A">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8"/>
                <w:szCs w:val="28"/>
              </w:rPr>
            </w:pPr>
            <w:r>
              <w:rPr>
                <w:rFonts w:hint="eastAsia" w:ascii="宋体" w:hAnsi="宋体" w:eastAsia="宋体" w:cs="宋体"/>
                <w:sz w:val="28"/>
                <w:szCs w:val="28"/>
              </w:rPr>
              <w:t>无损伤与明显变形；</w:t>
            </w:r>
            <w:r>
              <w:rPr>
                <w:rFonts w:hint="eastAsia" w:ascii="宋体" w:hAnsi="宋体" w:eastAsia="宋体" w:cs="宋体"/>
                <w:spacing w:val="-2"/>
                <w:sz w:val="28"/>
                <w:szCs w:val="28"/>
              </w:rPr>
              <w:t>与滑线有足够间距</w:t>
            </w:r>
          </w:p>
        </w:tc>
      </w:tr>
      <w:tr w14:paraId="29526B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3A512E4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2F248A1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53B44093">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center"/>
              <w:rPr>
                <w:rFonts w:hint="eastAsia" w:ascii="宋体" w:hAnsi="宋体" w:eastAsia="宋体" w:cs="宋体"/>
                <w:sz w:val="28"/>
                <w:szCs w:val="28"/>
              </w:rPr>
            </w:pPr>
            <w:r>
              <w:rPr>
                <w:rFonts w:hint="eastAsia" w:ascii="宋体" w:hAnsi="宋体" w:eastAsia="宋体" w:cs="宋体"/>
                <w:spacing w:val="32"/>
                <w:sz w:val="28"/>
                <w:szCs w:val="28"/>
              </w:rPr>
              <w:t>绝缘集电</w:t>
            </w:r>
            <w:r>
              <w:rPr>
                <w:rFonts w:hint="eastAsia" w:ascii="宋体" w:hAnsi="宋体" w:eastAsia="宋体" w:cs="宋体"/>
                <w:sz w:val="28"/>
                <w:szCs w:val="28"/>
              </w:rPr>
              <w:t xml:space="preserve"> 器</w:t>
            </w:r>
          </w:p>
        </w:tc>
        <w:tc>
          <w:tcPr>
            <w:tcW w:w="3988" w:type="dxa"/>
            <w:gridSpan w:val="6"/>
            <w:vAlign w:val="top"/>
          </w:tcPr>
          <w:p w14:paraId="7452923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检查绝缘集电器的接线有无异常</w:t>
            </w:r>
          </w:p>
        </w:tc>
        <w:tc>
          <w:tcPr>
            <w:tcW w:w="3014" w:type="dxa"/>
            <w:gridSpan w:val="2"/>
            <w:vAlign w:val="top"/>
          </w:tcPr>
          <w:p w14:paraId="12628BF4">
            <w:pPr>
              <w:pStyle w:val="9"/>
              <w:keepNext w:val="0"/>
              <w:keepLines w:val="0"/>
              <w:pageBreakBefore w:val="0"/>
              <w:kinsoku w:val="0"/>
              <w:wordWrap/>
              <w:topLinePunct w:val="0"/>
              <w:autoSpaceDE w:val="0"/>
              <w:autoSpaceDN w:val="0"/>
              <w:bidi w:val="0"/>
              <w:adjustRightInd w:val="0"/>
              <w:snapToGrid w:val="0"/>
              <w:spacing w:line="360" w:lineRule="auto"/>
              <w:ind w:left="0" w:right="0" w:firstLine="16"/>
              <w:jc w:val="left"/>
              <w:rPr>
                <w:rFonts w:hint="eastAsia" w:ascii="宋体" w:hAnsi="宋体" w:eastAsia="宋体" w:cs="宋体"/>
                <w:sz w:val="28"/>
                <w:szCs w:val="28"/>
              </w:rPr>
            </w:pPr>
            <w:r>
              <w:rPr>
                <w:rFonts w:hint="eastAsia" w:ascii="宋体" w:hAnsi="宋体" w:eastAsia="宋体" w:cs="宋体"/>
                <w:spacing w:val="3"/>
                <w:sz w:val="28"/>
                <w:szCs w:val="28"/>
              </w:rPr>
              <w:t>电缆心线、接头及外</w:t>
            </w:r>
            <w:r>
              <w:rPr>
                <w:rFonts w:hint="eastAsia" w:ascii="宋体" w:hAnsi="宋体" w:eastAsia="宋体" w:cs="宋体"/>
                <w:spacing w:val="-2"/>
                <w:sz w:val="28"/>
                <w:szCs w:val="28"/>
              </w:rPr>
              <w:t>壳要可靠连接</w:t>
            </w:r>
          </w:p>
        </w:tc>
      </w:tr>
      <w:tr w14:paraId="5D3D78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77E0A8E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tcBorders>
            <w:vAlign w:val="top"/>
          </w:tcPr>
          <w:p w14:paraId="4BF2176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6C706AA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绝缘子</w:t>
            </w:r>
          </w:p>
        </w:tc>
        <w:tc>
          <w:tcPr>
            <w:tcW w:w="3988" w:type="dxa"/>
            <w:gridSpan w:val="6"/>
            <w:vAlign w:val="top"/>
          </w:tcPr>
          <w:p w14:paraId="6230CB6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检查有无脱落与松动、破裂与污垢</w:t>
            </w:r>
          </w:p>
        </w:tc>
        <w:tc>
          <w:tcPr>
            <w:tcW w:w="3014" w:type="dxa"/>
            <w:gridSpan w:val="2"/>
            <w:vAlign w:val="top"/>
          </w:tcPr>
          <w:p w14:paraId="1FC04DB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5"/>
                <w:sz w:val="28"/>
                <w:szCs w:val="28"/>
              </w:rPr>
              <w:t>无脱落松动、破裂与</w:t>
            </w:r>
            <w:r>
              <w:rPr>
                <w:rFonts w:hint="eastAsia" w:ascii="宋体" w:hAnsi="宋体" w:eastAsia="宋体" w:cs="宋体"/>
                <w:spacing w:val="-5"/>
                <w:sz w:val="28"/>
                <w:szCs w:val="28"/>
              </w:rPr>
              <w:t>污垢</w:t>
            </w:r>
          </w:p>
        </w:tc>
      </w:tr>
      <w:tr w14:paraId="4043B8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43F0B31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restart"/>
            <w:tcBorders>
              <w:bottom w:val="nil"/>
            </w:tcBorders>
            <w:vAlign w:val="top"/>
          </w:tcPr>
          <w:p w14:paraId="312A499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B86739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ECFC91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集</w:t>
            </w:r>
          </w:p>
          <w:p w14:paraId="30642B8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电</w:t>
            </w:r>
            <w:r>
              <w:rPr>
                <w:rFonts w:hint="eastAsia" w:ascii="宋体" w:hAnsi="宋体" w:eastAsia="宋体" w:cs="宋体"/>
                <w:sz w:val="28"/>
                <w:szCs w:val="28"/>
              </w:rPr>
              <w:t xml:space="preserve"> 器</w:t>
            </w:r>
          </w:p>
        </w:tc>
        <w:tc>
          <w:tcPr>
            <w:tcW w:w="1071" w:type="dxa"/>
            <w:gridSpan w:val="2"/>
            <w:vAlign w:val="top"/>
          </w:tcPr>
          <w:p w14:paraId="45029EA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机械部分</w:t>
            </w:r>
          </w:p>
        </w:tc>
        <w:tc>
          <w:tcPr>
            <w:tcW w:w="3988" w:type="dxa"/>
            <w:gridSpan w:val="6"/>
            <w:vAlign w:val="top"/>
          </w:tcPr>
          <w:p w14:paraId="6969532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检查有无磨损与损伤；润滑是否良好</w:t>
            </w:r>
          </w:p>
        </w:tc>
        <w:tc>
          <w:tcPr>
            <w:tcW w:w="3014" w:type="dxa"/>
            <w:gridSpan w:val="2"/>
            <w:vAlign w:val="top"/>
          </w:tcPr>
          <w:p w14:paraId="2661FBA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z w:val="28"/>
                <w:szCs w:val="28"/>
              </w:rPr>
              <w:t>无明显磨损、损伤；</w:t>
            </w:r>
            <w:r>
              <w:rPr>
                <w:rFonts w:hint="eastAsia" w:ascii="宋体" w:hAnsi="宋体" w:eastAsia="宋体" w:cs="宋体"/>
                <w:spacing w:val="-3"/>
                <w:sz w:val="28"/>
                <w:szCs w:val="28"/>
              </w:rPr>
              <w:t>润滑良好</w:t>
            </w:r>
          </w:p>
        </w:tc>
      </w:tr>
      <w:tr w14:paraId="2D2B3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49E36F5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5EAB7F2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0E6CB89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弹簧</w:t>
            </w:r>
          </w:p>
        </w:tc>
        <w:tc>
          <w:tcPr>
            <w:tcW w:w="3988" w:type="dxa"/>
            <w:gridSpan w:val="6"/>
            <w:vAlign w:val="top"/>
          </w:tcPr>
          <w:p w14:paraId="1C5EA72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检查有无变形、腐蚀及疲劳损伤</w:t>
            </w:r>
          </w:p>
        </w:tc>
        <w:tc>
          <w:tcPr>
            <w:tcW w:w="3014" w:type="dxa"/>
            <w:gridSpan w:val="2"/>
            <w:vAlign w:val="top"/>
          </w:tcPr>
          <w:p w14:paraId="4A27AE77">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5"/>
                <w:sz w:val="28"/>
                <w:szCs w:val="28"/>
              </w:rPr>
              <w:t>无变形、无明显腐蚀</w:t>
            </w:r>
            <w:r>
              <w:rPr>
                <w:rFonts w:hint="eastAsia" w:ascii="宋体" w:hAnsi="宋体" w:eastAsia="宋体" w:cs="宋体"/>
                <w:spacing w:val="-2"/>
                <w:sz w:val="28"/>
                <w:szCs w:val="28"/>
              </w:rPr>
              <w:t>及疲劳损伤</w:t>
            </w:r>
          </w:p>
        </w:tc>
      </w:tr>
      <w:tr w14:paraId="377D08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7BF10F1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6ABDB6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38F78784">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32"/>
                <w:sz w:val="28"/>
                <w:szCs w:val="28"/>
              </w:rPr>
              <w:t>接线与绝</w:t>
            </w:r>
            <w:r>
              <w:rPr>
                <w:rFonts w:hint="eastAsia" w:ascii="宋体" w:hAnsi="宋体" w:eastAsia="宋体" w:cs="宋体"/>
                <w:spacing w:val="1"/>
                <w:sz w:val="28"/>
                <w:szCs w:val="28"/>
              </w:rPr>
              <w:t xml:space="preserve"> </w:t>
            </w:r>
            <w:r>
              <w:rPr>
                <w:rFonts w:hint="eastAsia" w:ascii="宋体" w:hAnsi="宋体" w:eastAsia="宋体" w:cs="宋体"/>
                <w:sz w:val="28"/>
                <w:szCs w:val="28"/>
              </w:rPr>
              <w:t>缘</w:t>
            </w:r>
          </w:p>
        </w:tc>
        <w:tc>
          <w:tcPr>
            <w:tcW w:w="3988" w:type="dxa"/>
            <w:gridSpan w:val="6"/>
            <w:vAlign w:val="top"/>
          </w:tcPr>
          <w:p w14:paraId="0E08C64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检查接线有无断线，绝缘子是否破损、污秽</w:t>
            </w:r>
          </w:p>
        </w:tc>
        <w:tc>
          <w:tcPr>
            <w:tcW w:w="3014" w:type="dxa"/>
            <w:gridSpan w:val="2"/>
            <w:vAlign w:val="top"/>
          </w:tcPr>
          <w:p w14:paraId="095C7BE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无断线或破损、污秽</w:t>
            </w:r>
          </w:p>
        </w:tc>
      </w:tr>
      <w:tr w14:paraId="089F45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DA40C7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tcBorders>
            <w:vAlign w:val="top"/>
          </w:tcPr>
          <w:p w14:paraId="3371ABD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73EF6EB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接头螺栓</w:t>
            </w:r>
          </w:p>
        </w:tc>
        <w:tc>
          <w:tcPr>
            <w:tcW w:w="3988" w:type="dxa"/>
            <w:gridSpan w:val="6"/>
            <w:vAlign w:val="top"/>
          </w:tcPr>
          <w:p w14:paraId="3420F01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检查紧固部分有无松动脱落</w:t>
            </w:r>
          </w:p>
        </w:tc>
        <w:tc>
          <w:tcPr>
            <w:tcW w:w="3014" w:type="dxa"/>
            <w:gridSpan w:val="2"/>
            <w:vAlign w:val="top"/>
          </w:tcPr>
          <w:p w14:paraId="04656A6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无松动脱落</w:t>
            </w:r>
          </w:p>
        </w:tc>
      </w:tr>
      <w:tr w14:paraId="4926F26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00A1A0C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restart"/>
            <w:tcBorders>
              <w:bottom w:val="nil"/>
            </w:tcBorders>
            <w:vAlign w:val="top"/>
          </w:tcPr>
          <w:p w14:paraId="630325A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B0EC361">
            <w:pPr>
              <w:pStyle w:val="9"/>
              <w:keepNext w:val="0"/>
              <w:keepLines w:val="0"/>
              <w:pageBreakBefore w:val="0"/>
              <w:kinsoku w:val="0"/>
              <w:wordWrap/>
              <w:topLinePunct w:val="0"/>
              <w:autoSpaceDE w:val="0"/>
              <w:autoSpaceDN w:val="0"/>
              <w:bidi w:val="0"/>
              <w:adjustRightInd w:val="0"/>
              <w:snapToGrid w:val="0"/>
              <w:spacing w:line="360" w:lineRule="auto"/>
              <w:ind w:left="0" w:right="0" w:hanging="21"/>
              <w:jc w:val="center"/>
              <w:rPr>
                <w:rFonts w:hint="eastAsia" w:ascii="宋体" w:hAnsi="宋体" w:eastAsia="宋体" w:cs="宋体"/>
                <w:sz w:val="28"/>
                <w:szCs w:val="28"/>
              </w:rPr>
            </w:pPr>
            <w:r>
              <w:rPr>
                <w:rFonts w:hint="eastAsia" w:ascii="宋体" w:hAnsi="宋体" w:eastAsia="宋体" w:cs="宋体"/>
                <w:spacing w:val="-4"/>
                <w:sz w:val="28"/>
                <w:szCs w:val="28"/>
              </w:rPr>
              <w:t>供电</w:t>
            </w:r>
            <w:r>
              <w:rPr>
                <w:rFonts w:hint="eastAsia" w:ascii="宋体" w:hAnsi="宋体" w:eastAsia="宋体" w:cs="宋体"/>
                <w:sz w:val="28"/>
                <w:szCs w:val="28"/>
              </w:rPr>
              <w:t xml:space="preserve"> </w:t>
            </w:r>
            <w:r>
              <w:rPr>
                <w:rFonts w:hint="eastAsia" w:ascii="宋体" w:hAnsi="宋体" w:eastAsia="宋体" w:cs="宋体"/>
                <w:spacing w:val="-15"/>
                <w:sz w:val="28"/>
                <w:szCs w:val="28"/>
              </w:rPr>
              <w:t>电缆</w:t>
            </w:r>
          </w:p>
        </w:tc>
        <w:tc>
          <w:tcPr>
            <w:tcW w:w="1071" w:type="dxa"/>
            <w:gridSpan w:val="2"/>
            <w:vAlign w:val="top"/>
          </w:tcPr>
          <w:p w14:paraId="54AAE8D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绝缘层</w:t>
            </w:r>
          </w:p>
        </w:tc>
        <w:tc>
          <w:tcPr>
            <w:tcW w:w="3988" w:type="dxa"/>
            <w:gridSpan w:val="6"/>
            <w:vAlign w:val="top"/>
          </w:tcPr>
          <w:p w14:paraId="44BC4F2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检查有无损伤</w:t>
            </w:r>
          </w:p>
        </w:tc>
        <w:tc>
          <w:tcPr>
            <w:tcW w:w="3014" w:type="dxa"/>
            <w:gridSpan w:val="2"/>
            <w:vAlign w:val="top"/>
          </w:tcPr>
          <w:p w14:paraId="69BB313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无损伤</w:t>
            </w:r>
          </w:p>
        </w:tc>
      </w:tr>
      <w:tr w14:paraId="3245A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5BE0AF0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6C99530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7FA5CD3F">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联接处</w:t>
            </w:r>
          </w:p>
        </w:tc>
        <w:tc>
          <w:tcPr>
            <w:tcW w:w="3988" w:type="dxa"/>
            <w:gridSpan w:val="6"/>
            <w:vAlign w:val="top"/>
          </w:tcPr>
          <w:p w14:paraId="69FBF502">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检查紧固部分有无松动脱落</w:t>
            </w:r>
          </w:p>
        </w:tc>
        <w:tc>
          <w:tcPr>
            <w:tcW w:w="3014" w:type="dxa"/>
            <w:gridSpan w:val="2"/>
            <w:vAlign w:val="top"/>
          </w:tcPr>
          <w:p w14:paraId="2F5AA3A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无松动脱落</w:t>
            </w:r>
          </w:p>
        </w:tc>
      </w:tr>
      <w:tr w14:paraId="4DDDA2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tcBorders>
            <w:vAlign w:val="top"/>
          </w:tcPr>
          <w:p w14:paraId="300E516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tcBorders>
            <w:vAlign w:val="top"/>
          </w:tcPr>
          <w:p w14:paraId="01A742B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437602ED">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center"/>
              <w:rPr>
                <w:rFonts w:hint="eastAsia" w:ascii="宋体" w:hAnsi="宋体" w:eastAsia="宋体" w:cs="宋体"/>
                <w:sz w:val="28"/>
                <w:szCs w:val="28"/>
              </w:rPr>
            </w:pPr>
            <w:r>
              <w:rPr>
                <w:rFonts w:hint="eastAsia" w:ascii="宋体" w:hAnsi="宋体" w:eastAsia="宋体" w:cs="宋体"/>
                <w:spacing w:val="27"/>
                <w:sz w:val="28"/>
                <w:szCs w:val="28"/>
              </w:rPr>
              <w:t>电缆及导</w:t>
            </w:r>
            <w:r>
              <w:rPr>
                <w:rFonts w:hint="eastAsia" w:ascii="宋体" w:hAnsi="宋体" w:eastAsia="宋体" w:cs="宋体"/>
                <w:sz w:val="28"/>
                <w:szCs w:val="28"/>
              </w:rPr>
              <w:t xml:space="preserve"> </w:t>
            </w:r>
            <w:r>
              <w:rPr>
                <w:rFonts w:hint="eastAsia" w:ascii="宋体" w:hAnsi="宋体" w:eastAsia="宋体" w:cs="宋体"/>
                <w:spacing w:val="-9"/>
                <w:sz w:val="28"/>
                <w:szCs w:val="28"/>
              </w:rPr>
              <w:t>向装置</w:t>
            </w:r>
          </w:p>
        </w:tc>
        <w:tc>
          <w:tcPr>
            <w:tcW w:w="3988" w:type="dxa"/>
            <w:gridSpan w:val="6"/>
            <w:vAlign w:val="top"/>
          </w:tcPr>
          <w:p w14:paraId="1962FED8">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8"/>
                <w:szCs w:val="28"/>
              </w:rPr>
            </w:pPr>
            <w:r>
              <w:rPr>
                <w:rFonts w:hint="eastAsia" w:ascii="宋体" w:hAnsi="宋体" w:eastAsia="宋体" w:cs="宋体"/>
                <w:spacing w:val="-1"/>
                <w:sz w:val="28"/>
                <w:szCs w:val="28"/>
              </w:rPr>
              <w:t>检查电缆拉伸部分有无弯曲、扭曲及损伤；电缆</w:t>
            </w:r>
            <w:r>
              <w:rPr>
                <w:rFonts w:hint="eastAsia" w:ascii="宋体" w:hAnsi="宋体" w:eastAsia="宋体" w:cs="宋体"/>
                <w:spacing w:val="8"/>
                <w:sz w:val="28"/>
                <w:szCs w:val="28"/>
              </w:rPr>
              <w:t xml:space="preserve"> </w:t>
            </w:r>
            <w:r>
              <w:rPr>
                <w:rFonts w:hint="eastAsia" w:ascii="宋体" w:hAnsi="宋体" w:eastAsia="宋体" w:cs="宋体"/>
                <w:spacing w:val="-2"/>
                <w:sz w:val="28"/>
                <w:szCs w:val="28"/>
              </w:rPr>
              <w:t>导向装置动作情况</w:t>
            </w:r>
          </w:p>
        </w:tc>
        <w:tc>
          <w:tcPr>
            <w:tcW w:w="3014" w:type="dxa"/>
            <w:gridSpan w:val="2"/>
            <w:vAlign w:val="top"/>
          </w:tcPr>
          <w:p w14:paraId="52D5D05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5"/>
                <w:sz w:val="28"/>
                <w:szCs w:val="28"/>
              </w:rPr>
              <w:t>无弯曲、扭曲及损伤</w:t>
            </w:r>
            <w:r>
              <w:rPr>
                <w:rFonts w:hint="eastAsia" w:ascii="宋体" w:hAnsi="宋体" w:eastAsia="宋体" w:cs="宋体"/>
                <w:spacing w:val="-2"/>
                <w:sz w:val="28"/>
                <w:szCs w:val="28"/>
              </w:rPr>
              <w:t>情况；动作平稳</w:t>
            </w:r>
          </w:p>
        </w:tc>
      </w:tr>
      <w:tr w14:paraId="66D37F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restart"/>
            <w:tcBorders>
              <w:bottom w:val="nil"/>
            </w:tcBorders>
            <w:vAlign w:val="top"/>
          </w:tcPr>
          <w:p w14:paraId="1B12935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144369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2098B7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DD91FE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76CDBC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03BF487">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10"/>
                <w:sz w:val="28"/>
                <w:szCs w:val="28"/>
              </w:rPr>
              <w:t>电气元</w:t>
            </w:r>
            <w:r>
              <w:rPr>
                <w:rFonts w:hint="eastAsia" w:ascii="宋体" w:hAnsi="宋体" w:eastAsia="宋体" w:cs="宋体"/>
                <w:sz w:val="28"/>
                <w:szCs w:val="28"/>
              </w:rPr>
              <w:t xml:space="preserve"> </w:t>
            </w:r>
            <w:r>
              <w:rPr>
                <w:rFonts w:hint="eastAsia" w:ascii="宋体" w:hAnsi="宋体" w:eastAsia="宋体" w:cs="宋体"/>
                <w:spacing w:val="-3"/>
                <w:sz w:val="28"/>
                <w:szCs w:val="28"/>
              </w:rPr>
              <w:t>件及控</w:t>
            </w:r>
            <w:r>
              <w:rPr>
                <w:rFonts w:hint="eastAsia" w:ascii="宋体" w:hAnsi="宋体" w:eastAsia="宋体" w:cs="宋体"/>
                <w:spacing w:val="1"/>
                <w:sz w:val="28"/>
                <w:szCs w:val="28"/>
              </w:rPr>
              <w:t xml:space="preserve"> </w:t>
            </w:r>
            <w:r>
              <w:rPr>
                <w:rFonts w:hint="eastAsia" w:ascii="宋体" w:hAnsi="宋体" w:eastAsia="宋体" w:cs="宋体"/>
                <w:spacing w:val="-3"/>
                <w:sz w:val="28"/>
                <w:szCs w:val="28"/>
              </w:rPr>
              <w:t>制系统</w:t>
            </w:r>
          </w:p>
        </w:tc>
        <w:tc>
          <w:tcPr>
            <w:tcW w:w="725" w:type="dxa"/>
            <w:vAlign w:val="top"/>
          </w:tcPr>
          <w:p w14:paraId="69DD3C0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p>
          <w:p w14:paraId="03CACAF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开</w:t>
            </w:r>
          </w:p>
          <w:p w14:paraId="567DF55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关</w:t>
            </w:r>
          </w:p>
        </w:tc>
        <w:tc>
          <w:tcPr>
            <w:tcW w:w="1071" w:type="dxa"/>
            <w:gridSpan w:val="2"/>
            <w:vAlign w:val="top"/>
          </w:tcPr>
          <w:p w14:paraId="46370C20">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center"/>
              <w:rPr>
                <w:rFonts w:hint="eastAsia" w:ascii="宋体" w:hAnsi="宋体" w:eastAsia="宋体" w:cs="宋体"/>
                <w:sz w:val="28"/>
                <w:szCs w:val="28"/>
              </w:rPr>
            </w:pPr>
            <w:r>
              <w:rPr>
                <w:rFonts w:hint="eastAsia" w:ascii="宋体" w:hAnsi="宋体" w:eastAsia="宋体" w:cs="宋体"/>
                <w:spacing w:val="-11"/>
                <w:sz w:val="28"/>
                <w:szCs w:val="28"/>
              </w:rPr>
              <w:t>开关、接触</w:t>
            </w:r>
            <w:r>
              <w:rPr>
                <w:rFonts w:hint="eastAsia" w:ascii="宋体" w:hAnsi="宋体" w:eastAsia="宋体" w:cs="宋体"/>
                <w:sz w:val="28"/>
                <w:szCs w:val="28"/>
              </w:rPr>
              <w:t xml:space="preserve"> </w:t>
            </w:r>
            <w:r>
              <w:rPr>
                <w:rFonts w:hint="eastAsia" w:ascii="宋体" w:hAnsi="宋体" w:eastAsia="宋体" w:cs="宋体"/>
                <w:spacing w:val="4"/>
                <w:sz w:val="28"/>
                <w:szCs w:val="28"/>
              </w:rPr>
              <w:t>部</w:t>
            </w:r>
            <w:r>
              <w:rPr>
                <w:rFonts w:hint="eastAsia" w:ascii="宋体" w:hAnsi="宋体" w:eastAsia="宋体" w:cs="宋体"/>
                <w:spacing w:val="-36"/>
                <w:sz w:val="28"/>
                <w:szCs w:val="28"/>
              </w:rPr>
              <w:t xml:space="preserve"> </w:t>
            </w:r>
            <w:r>
              <w:rPr>
                <w:rFonts w:hint="eastAsia" w:ascii="宋体" w:hAnsi="宋体" w:eastAsia="宋体" w:cs="宋体"/>
                <w:spacing w:val="4"/>
                <w:sz w:val="28"/>
                <w:szCs w:val="28"/>
              </w:rPr>
              <w:t>分</w:t>
            </w:r>
            <w:r>
              <w:rPr>
                <w:rFonts w:hint="eastAsia" w:ascii="宋体" w:hAnsi="宋体" w:eastAsia="宋体" w:cs="宋体"/>
                <w:spacing w:val="-34"/>
                <w:sz w:val="28"/>
                <w:szCs w:val="28"/>
              </w:rPr>
              <w:t xml:space="preserve"> </w:t>
            </w:r>
            <w:r>
              <w:rPr>
                <w:rFonts w:hint="eastAsia" w:ascii="宋体" w:hAnsi="宋体" w:eastAsia="宋体" w:cs="宋体"/>
                <w:spacing w:val="4"/>
                <w:sz w:val="28"/>
                <w:szCs w:val="28"/>
              </w:rPr>
              <w:t>与保</w:t>
            </w:r>
            <w:r>
              <w:rPr>
                <w:rFonts w:hint="eastAsia" w:ascii="宋体" w:hAnsi="宋体" w:eastAsia="宋体" w:cs="宋体"/>
                <w:sz w:val="28"/>
                <w:szCs w:val="28"/>
              </w:rPr>
              <w:t xml:space="preserve"> </w:t>
            </w:r>
            <w:r>
              <w:rPr>
                <w:rFonts w:hint="eastAsia" w:ascii="宋体" w:hAnsi="宋体" w:eastAsia="宋体" w:cs="宋体"/>
                <w:spacing w:val="-5"/>
                <w:sz w:val="28"/>
                <w:szCs w:val="28"/>
              </w:rPr>
              <w:t>险器</w:t>
            </w:r>
          </w:p>
        </w:tc>
        <w:tc>
          <w:tcPr>
            <w:tcW w:w="3988" w:type="dxa"/>
            <w:gridSpan w:val="6"/>
            <w:vAlign w:val="top"/>
          </w:tcPr>
          <w:p w14:paraId="343E61D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检查开关动作有无异常、外形有无破损；接触部分铰链和夹子的压力是否合适；保险器安装及容</w:t>
            </w:r>
            <w:r>
              <w:rPr>
                <w:rFonts w:hint="eastAsia" w:ascii="宋体" w:hAnsi="宋体" w:eastAsia="宋体" w:cs="宋体"/>
                <w:spacing w:val="8"/>
                <w:sz w:val="28"/>
                <w:szCs w:val="28"/>
              </w:rPr>
              <w:t xml:space="preserve"> </w:t>
            </w:r>
            <w:r>
              <w:rPr>
                <w:rFonts w:hint="eastAsia" w:ascii="宋体" w:hAnsi="宋体" w:eastAsia="宋体" w:cs="宋体"/>
                <w:spacing w:val="-2"/>
                <w:sz w:val="28"/>
                <w:szCs w:val="28"/>
              </w:rPr>
              <w:t>量是否合适</w:t>
            </w:r>
          </w:p>
        </w:tc>
        <w:tc>
          <w:tcPr>
            <w:tcW w:w="3014" w:type="dxa"/>
            <w:gridSpan w:val="2"/>
            <w:vAlign w:val="top"/>
          </w:tcPr>
          <w:p w14:paraId="250F40B5">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5"/>
                <w:sz w:val="28"/>
                <w:szCs w:val="28"/>
              </w:rPr>
              <w:t>动作正常、无破损；</w:t>
            </w:r>
            <w:r>
              <w:rPr>
                <w:rFonts w:hint="eastAsia" w:ascii="宋体" w:hAnsi="宋体" w:eastAsia="宋体" w:cs="宋体"/>
                <w:spacing w:val="6"/>
                <w:sz w:val="28"/>
                <w:szCs w:val="28"/>
              </w:rPr>
              <w:t>接触压力适当，安装</w:t>
            </w:r>
            <w:r>
              <w:rPr>
                <w:rFonts w:hint="eastAsia" w:ascii="宋体" w:hAnsi="宋体" w:eastAsia="宋体" w:cs="宋体"/>
                <w:spacing w:val="-1"/>
                <w:sz w:val="28"/>
                <w:szCs w:val="28"/>
              </w:rPr>
              <w:t>正确，容量合适</w:t>
            </w:r>
          </w:p>
        </w:tc>
      </w:tr>
      <w:tr w14:paraId="70BD55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EE11BB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restart"/>
            <w:tcBorders>
              <w:bottom w:val="nil"/>
            </w:tcBorders>
            <w:vAlign w:val="top"/>
          </w:tcPr>
          <w:p w14:paraId="768E1B3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F82E33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C2399D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92F4E6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128AD9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接</w:t>
            </w:r>
          </w:p>
          <w:p w14:paraId="2BE376C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触</w:t>
            </w:r>
            <w:r>
              <w:rPr>
                <w:rFonts w:hint="eastAsia" w:ascii="宋体" w:hAnsi="宋体" w:eastAsia="宋体" w:cs="宋体"/>
                <w:sz w:val="28"/>
                <w:szCs w:val="28"/>
              </w:rPr>
              <w:t xml:space="preserve"> 器</w:t>
            </w:r>
          </w:p>
        </w:tc>
        <w:tc>
          <w:tcPr>
            <w:tcW w:w="1071" w:type="dxa"/>
            <w:gridSpan w:val="2"/>
            <w:vAlign w:val="top"/>
          </w:tcPr>
          <w:p w14:paraId="1104FA0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触头</w:t>
            </w:r>
          </w:p>
        </w:tc>
        <w:tc>
          <w:tcPr>
            <w:tcW w:w="3988" w:type="dxa"/>
            <w:gridSpan w:val="6"/>
            <w:vAlign w:val="top"/>
          </w:tcPr>
          <w:p w14:paraId="0BFFE84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检查触头接触压力及接触面破损</w:t>
            </w:r>
          </w:p>
        </w:tc>
        <w:tc>
          <w:tcPr>
            <w:tcW w:w="3014" w:type="dxa"/>
            <w:gridSpan w:val="2"/>
            <w:vAlign w:val="top"/>
          </w:tcPr>
          <w:p w14:paraId="0BC872FC">
            <w:pPr>
              <w:pStyle w:val="9"/>
              <w:keepNext w:val="0"/>
              <w:keepLines w:val="0"/>
              <w:pageBreakBefore w:val="0"/>
              <w:kinsoku w:val="0"/>
              <w:wordWrap/>
              <w:topLinePunct w:val="0"/>
              <w:autoSpaceDE w:val="0"/>
              <w:autoSpaceDN w:val="0"/>
              <w:bidi w:val="0"/>
              <w:adjustRightInd w:val="0"/>
              <w:snapToGrid w:val="0"/>
              <w:spacing w:line="360" w:lineRule="auto"/>
              <w:ind w:left="0" w:right="0" w:hanging="9"/>
              <w:jc w:val="left"/>
              <w:rPr>
                <w:rFonts w:hint="eastAsia" w:ascii="宋体" w:hAnsi="宋体" w:eastAsia="宋体" w:cs="宋体"/>
                <w:sz w:val="28"/>
                <w:szCs w:val="28"/>
              </w:rPr>
            </w:pPr>
            <w:r>
              <w:rPr>
                <w:rFonts w:hint="eastAsia" w:ascii="宋体" w:hAnsi="宋体" w:eastAsia="宋体" w:cs="宋体"/>
                <w:spacing w:val="6"/>
                <w:sz w:val="28"/>
                <w:szCs w:val="28"/>
              </w:rPr>
              <w:t>接触面无间隙及脱开</w:t>
            </w:r>
            <w:r>
              <w:rPr>
                <w:rFonts w:hint="eastAsia" w:ascii="宋体" w:hAnsi="宋体" w:eastAsia="宋体" w:cs="宋体"/>
                <w:spacing w:val="-6"/>
                <w:sz w:val="28"/>
                <w:szCs w:val="28"/>
              </w:rPr>
              <w:t>时彻底</w:t>
            </w:r>
          </w:p>
        </w:tc>
      </w:tr>
      <w:tr w14:paraId="22749F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C175F3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2F7EA17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28514CE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弹簧</w:t>
            </w:r>
          </w:p>
        </w:tc>
        <w:tc>
          <w:tcPr>
            <w:tcW w:w="3988" w:type="dxa"/>
            <w:gridSpan w:val="6"/>
            <w:vAlign w:val="top"/>
          </w:tcPr>
          <w:p w14:paraId="4D1692E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检查有无损坏、变形、腐蚀及疲劳老化</w:t>
            </w:r>
          </w:p>
        </w:tc>
        <w:tc>
          <w:tcPr>
            <w:tcW w:w="3014" w:type="dxa"/>
            <w:gridSpan w:val="2"/>
            <w:vAlign w:val="top"/>
          </w:tcPr>
          <w:p w14:paraId="7DD90DB0">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5"/>
                <w:sz w:val="28"/>
                <w:szCs w:val="28"/>
              </w:rPr>
              <w:t>无损坏变形、明显腐</w:t>
            </w:r>
            <w:r>
              <w:rPr>
                <w:rFonts w:hint="eastAsia" w:ascii="宋体" w:hAnsi="宋体" w:eastAsia="宋体" w:cs="宋体"/>
                <w:spacing w:val="-2"/>
                <w:sz w:val="28"/>
                <w:szCs w:val="28"/>
              </w:rPr>
              <w:t>蚀及疲劳老化</w:t>
            </w:r>
          </w:p>
        </w:tc>
      </w:tr>
      <w:tr w14:paraId="40FC0E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45CF3F1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7DEEB23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3302D5C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可动铁芯</w:t>
            </w:r>
          </w:p>
        </w:tc>
        <w:tc>
          <w:tcPr>
            <w:tcW w:w="3988" w:type="dxa"/>
            <w:gridSpan w:val="6"/>
            <w:vAlign w:val="top"/>
          </w:tcPr>
          <w:p w14:paraId="39A544C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检查铁芯吸合面有无附着物；工作时有无异常声响；屏蔽线圈有无断线；检查限位块有无磨损及</w:t>
            </w:r>
            <w:r>
              <w:rPr>
                <w:rFonts w:hint="eastAsia" w:ascii="宋体" w:hAnsi="宋体" w:eastAsia="宋体" w:cs="宋体"/>
                <w:spacing w:val="8"/>
                <w:sz w:val="28"/>
                <w:szCs w:val="28"/>
              </w:rPr>
              <w:t xml:space="preserve"> </w:t>
            </w:r>
            <w:r>
              <w:rPr>
                <w:rFonts w:hint="eastAsia" w:ascii="宋体" w:hAnsi="宋体" w:eastAsia="宋体" w:cs="宋体"/>
                <w:spacing w:val="-1"/>
                <w:sz w:val="28"/>
                <w:szCs w:val="28"/>
              </w:rPr>
              <w:t>损伤；断路时有无间隙</w:t>
            </w:r>
          </w:p>
        </w:tc>
        <w:tc>
          <w:tcPr>
            <w:tcW w:w="3014" w:type="dxa"/>
            <w:gridSpan w:val="2"/>
            <w:vAlign w:val="top"/>
          </w:tcPr>
          <w:p w14:paraId="3E1FF047">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5"/>
                <w:sz w:val="28"/>
                <w:szCs w:val="28"/>
              </w:rPr>
              <w:t>无附着物；无异常声</w:t>
            </w:r>
            <w:r>
              <w:rPr>
                <w:rFonts w:hint="eastAsia" w:ascii="宋体" w:hAnsi="宋体" w:eastAsia="宋体" w:cs="宋体"/>
                <w:spacing w:val="6"/>
                <w:sz w:val="28"/>
                <w:szCs w:val="28"/>
              </w:rPr>
              <w:t>响或断线；无明显磨</w:t>
            </w:r>
            <w:r>
              <w:rPr>
                <w:rFonts w:hint="eastAsia" w:ascii="宋体" w:hAnsi="宋体" w:eastAsia="宋体" w:cs="宋体"/>
                <w:spacing w:val="-1"/>
                <w:sz w:val="28"/>
                <w:szCs w:val="28"/>
              </w:rPr>
              <w:t>损及损伤；无间隙</w:t>
            </w:r>
          </w:p>
        </w:tc>
      </w:tr>
      <w:tr w14:paraId="1DD95F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3F9725B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55D0432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0D4D18D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消弧线圈</w:t>
            </w:r>
          </w:p>
        </w:tc>
        <w:tc>
          <w:tcPr>
            <w:tcW w:w="3988" w:type="dxa"/>
            <w:gridSpan w:val="6"/>
            <w:vAlign w:val="top"/>
          </w:tcPr>
          <w:p w14:paraId="4425B3A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检查紧固部分有无松动</w:t>
            </w:r>
          </w:p>
        </w:tc>
        <w:tc>
          <w:tcPr>
            <w:tcW w:w="3014" w:type="dxa"/>
            <w:gridSpan w:val="2"/>
            <w:vAlign w:val="top"/>
          </w:tcPr>
          <w:p w14:paraId="5DD3919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无松动</w:t>
            </w:r>
          </w:p>
        </w:tc>
      </w:tr>
      <w:tr w14:paraId="4217FD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1DA9A04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09571D0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78A4276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消弧栅</w:t>
            </w:r>
          </w:p>
        </w:tc>
        <w:tc>
          <w:tcPr>
            <w:tcW w:w="3988" w:type="dxa"/>
            <w:gridSpan w:val="6"/>
            <w:vAlign w:val="top"/>
          </w:tcPr>
          <w:p w14:paraId="03162838">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检查是否在原位置；是否烧损</w:t>
            </w:r>
          </w:p>
        </w:tc>
        <w:tc>
          <w:tcPr>
            <w:tcW w:w="3014" w:type="dxa"/>
            <w:gridSpan w:val="2"/>
            <w:vAlign w:val="top"/>
          </w:tcPr>
          <w:p w14:paraId="04AB1EDC">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8"/>
                <w:szCs w:val="28"/>
              </w:rPr>
            </w:pPr>
            <w:r>
              <w:rPr>
                <w:rFonts w:hint="eastAsia" w:ascii="宋体" w:hAnsi="宋体" w:eastAsia="宋体" w:cs="宋体"/>
                <w:spacing w:val="6"/>
                <w:sz w:val="28"/>
                <w:szCs w:val="28"/>
              </w:rPr>
              <w:t>应在原定位置；无明</w:t>
            </w:r>
            <w:r>
              <w:rPr>
                <w:rFonts w:hint="eastAsia" w:ascii="宋体" w:hAnsi="宋体" w:eastAsia="宋体" w:cs="宋体"/>
                <w:spacing w:val="-4"/>
                <w:sz w:val="28"/>
                <w:szCs w:val="28"/>
              </w:rPr>
              <w:t>显烧损</w:t>
            </w:r>
          </w:p>
        </w:tc>
      </w:tr>
      <w:tr w14:paraId="3D5C18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tcBorders>
            <w:vAlign w:val="top"/>
          </w:tcPr>
          <w:p w14:paraId="2F6F578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tcBorders>
            <w:vAlign w:val="top"/>
          </w:tcPr>
          <w:p w14:paraId="126C0BC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12E4414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紧固件</w:t>
            </w:r>
          </w:p>
        </w:tc>
        <w:tc>
          <w:tcPr>
            <w:tcW w:w="3988" w:type="dxa"/>
            <w:gridSpan w:val="6"/>
            <w:vAlign w:val="top"/>
          </w:tcPr>
          <w:p w14:paraId="7FDBB32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检查有无松动</w:t>
            </w:r>
          </w:p>
        </w:tc>
        <w:tc>
          <w:tcPr>
            <w:tcW w:w="3014" w:type="dxa"/>
            <w:gridSpan w:val="2"/>
            <w:vAlign w:val="top"/>
          </w:tcPr>
          <w:p w14:paraId="67E03B0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无松动</w:t>
            </w:r>
          </w:p>
        </w:tc>
      </w:tr>
      <w:tr w14:paraId="6E8908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21" w:hRule="atLeast"/>
        </w:trPr>
        <w:tc>
          <w:tcPr>
            <w:tcW w:w="840" w:type="dxa"/>
            <w:gridSpan w:val="8"/>
            <w:vMerge w:val="restart"/>
            <w:tcBorders>
              <w:bottom w:val="nil"/>
            </w:tcBorders>
            <w:vAlign w:val="top"/>
          </w:tcPr>
          <w:p w14:paraId="50705E0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restart"/>
            <w:tcBorders>
              <w:bottom w:val="nil"/>
            </w:tcBorders>
            <w:vAlign w:val="top"/>
          </w:tcPr>
          <w:p w14:paraId="6C91763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B21F7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6E8617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321621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DA900F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6"/>
                <w:sz w:val="28"/>
                <w:szCs w:val="28"/>
              </w:rPr>
            </w:pPr>
            <w:r>
              <w:rPr>
                <w:rFonts w:hint="eastAsia" w:ascii="宋体" w:hAnsi="宋体" w:eastAsia="宋体" w:cs="宋体"/>
                <w:spacing w:val="-6"/>
                <w:sz w:val="28"/>
                <w:szCs w:val="28"/>
              </w:rPr>
              <w:t>继</w:t>
            </w:r>
          </w:p>
          <w:p w14:paraId="7A51A09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6"/>
                <w:sz w:val="28"/>
                <w:szCs w:val="28"/>
              </w:rPr>
              <w:t>电</w:t>
            </w:r>
            <w:r>
              <w:rPr>
                <w:rFonts w:hint="eastAsia" w:ascii="宋体" w:hAnsi="宋体" w:eastAsia="宋体" w:cs="宋体"/>
                <w:sz w:val="28"/>
                <w:szCs w:val="28"/>
              </w:rPr>
              <w:t xml:space="preserve"> 器</w:t>
            </w:r>
          </w:p>
        </w:tc>
        <w:tc>
          <w:tcPr>
            <w:tcW w:w="1071" w:type="dxa"/>
            <w:gridSpan w:val="2"/>
            <w:vAlign w:val="top"/>
          </w:tcPr>
          <w:p w14:paraId="07599F4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弹簧</w:t>
            </w:r>
          </w:p>
        </w:tc>
        <w:tc>
          <w:tcPr>
            <w:tcW w:w="3988" w:type="dxa"/>
            <w:gridSpan w:val="6"/>
            <w:vAlign w:val="center"/>
          </w:tcPr>
          <w:p w14:paraId="3FF8D72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检查有无弯折、变形、腐蚀、疲劳损伤</w:t>
            </w:r>
          </w:p>
        </w:tc>
        <w:tc>
          <w:tcPr>
            <w:tcW w:w="3014" w:type="dxa"/>
            <w:gridSpan w:val="2"/>
            <w:vAlign w:val="top"/>
          </w:tcPr>
          <w:p w14:paraId="2BDDECF4">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5"/>
                <w:sz w:val="28"/>
                <w:szCs w:val="28"/>
              </w:rPr>
              <w:t>无弯折、变形、明显</w:t>
            </w:r>
            <w:r>
              <w:rPr>
                <w:rFonts w:hint="eastAsia" w:ascii="宋体" w:hAnsi="宋体" w:eastAsia="宋体" w:cs="宋体"/>
                <w:spacing w:val="-2"/>
                <w:sz w:val="28"/>
                <w:szCs w:val="28"/>
              </w:rPr>
              <w:t>腐蚀或疲劳损伤</w:t>
            </w:r>
          </w:p>
        </w:tc>
      </w:tr>
      <w:tr w14:paraId="786BCA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5D3F03A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323B9C9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5245FA9A">
            <w:pPr>
              <w:pStyle w:val="9"/>
              <w:keepNext w:val="0"/>
              <w:keepLines w:val="0"/>
              <w:pageBreakBefore w:val="0"/>
              <w:kinsoku w:val="0"/>
              <w:wordWrap/>
              <w:topLinePunct w:val="0"/>
              <w:autoSpaceDE w:val="0"/>
              <w:autoSpaceDN w:val="0"/>
              <w:bidi w:val="0"/>
              <w:adjustRightInd w:val="0"/>
              <w:snapToGrid w:val="0"/>
              <w:spacing w:line="360" w:lineRule="auto"/>
              <w:ind w:left="0" w:right="0" w:firstLine="8"/>
              <w:jc w:val="center"/>
              <w:rPr>
                <w:rFonts w:hint="eastAsia" w:ascii="宋体" w:hAnsi="宋体" w:eastAsia="宋体" w:cs="宋体"/>
                <w:sz w:val="28"/>
                <w:szCs w:val="28"/>
              </w:rPr>
            </w:pPr>
            <w:r>
              <w:rPr>
                <w:rFonts w:hint="eastAsia" w:ascii="宋体" w:hAnsi="宋体" w:eastAsia="宋体" w:cs="宋体"/>
                <w:spacing w:val="-19"/>
                <w:sz w:val="28"/>
                <w:szCs w:val="28"/>
              </w:rPr>
              <w:t>时</w:t>
            </w:r>
            <w:r>
              <w:rPr>
                <w:rFonts w:hint="eastAsia" w:ascii="宋体" w:hAnsi="宋体" w:eastAsia="宋体" w:cs="宋体"/>
                <w:spacing w:val="-24"/>
                <w:sz w:val="28"/>
                <w:szCs w:val="28"/>
              </w:rPr>
              <w:t xml:space="preserve"> </w:t>
            </w:r>
            <w:r>
              <w:rPr>
                <w:rFonts w:hint="eastAsia" w:ascii="宋体" w:hAnsi="宋体" w:eastAsia="宋体" w:cs="宋体"/>
                <w:spacing w:val="-19"/>
                <w:sz w:val="28"/>
                <w:szCs w:val="28"/>
              </w:rPr>
              <w:t>间</w:t>
            </w:r>
            <w:r>
              <w:rPr>
                <w:rFonts w:hint="eastAsia" w:ascii="宋体" w:hAnsi="宋体" w:eastAsia="宋体" w:cs="宋体"/>
                <w:spacing w:val="-34"/>
                <w:sz w:val="28"/>
                <w:szCs w:val="28"/>
              </w:rPr>
              <w:t xml:space="preserve"> </w:t>
            </w:r>
            <w:r>
              <w:rPr>
                <w:rFonts w:hint="eastAsia" w:ascii="宋体" w:hAnsi="宋体" w:eastAsia="宋体" w:cs="宋体"/>
                <w:spacing w:val="-19"/>
                <w:sz w:val="28"/>
                <w:szCs w:val="28"/>
              </w:rPr>
              <w:t>继</w:t>
            </w:r>
            <w:r>
              <w:rPr>
                <w:rFonts w:hint="eastAsia" w:ascii="宋体" w:hAnsi="宋体" w:eastAsia="宋体" w:cs="宋体"/>
                <w:spacing w:val="-16"/>
                <w:sz w:val="28"/>
                <w:szCs w:val="28"/>
              </w:rPr>
              <w:t xml:space="preserve"> </w:t>
            </w:r>
            <w:r>
              <w:rPr>
                <w:rFonts w:hint="eastAsia" w:ascii="宋体" w:hAnsi="宋体" w:eastAsia="宋体" w:cs="宋体"/>
                <w:spacing w:val="-19"/>
                <w:sz w:val="28"/>
                <w:szCs w:val="28"/>
              </w:rPr>
              <w:t>电</w:t>
            </w:r>
            <w:r>
              <w:rPr>
                <w:rFonts w:hint="eastAsia" w:ascii="宋体" w:hAnsi="宋体" w:eastAsia="宋体" w:cs="宋体"/>
                <w:sz w:val="28"/>
                <w:szCs w:val="28"/>
              </w:rPr>
              <w:t xml:space="preserve"> 器</w:t>
            </w:r>
          </w:p>
        </w:tc>
        <w:tc>
          <w:tcPr>
            <w:tcW w:w="3988" w:type="dxa"/>
            <w:gridSpan w:val="6"/>
            <w:vAlign w:val="top"/>
          </w:tcPr>
          <w:p w14:paraId="7A182E8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检查其限时功能</w:t>
            </w:r>
          </w:p>
        </w:tc>
        <w:tc>
          <w:tcPr>
            <w:tcW w:w="3014" w:type="dxa"/>
            <w:gridSpan w:val="2"/>
            <w:vAlign w:val="top"/>
          </w:tcPr>
          <w:p w14:paraId="1DDAE4C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5"/>
                <w:sz w:val="28"/>
                <w:szCs w:val="28"/>
              </w:rPr>
              <w:t>限时准确</w:t>
            </w:r>
          </w:p>
        </w:tc>
      </w:tr>
      <w:tr w14:paraId="0DFB80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485" w:hRule="atLeast"/>
        </w:trPr>
        <w:tc>
          <w:tcPr>
            <w:tcW w:w="840" w:type="dxa"/>
            <w:gridSpan w:val="8"/>
            <w:vMerge w:val="continue"/>
            <w:tcBorders>
              <w:top w:val="nil"/>
              <w:bottom w:val="nil"/>
            </w:tcBorders>
            <w:vAlign w:val="top"/>
          </w:tcPr>
          <w:p w14:paraId="3D2DAAA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55BA745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19549E5E">
            <w:pPr>
              <w:pStyle w:val="9"/>
              <w:keepNext w:val="0"/>
              <w:keepLines w:val="0"/>
              <w:pageBreakBefore w:val="0"/>
              <w:kinsoku w:val="0"/>
              <w:wordWrap/>
              <w:topLinePunct w:val="0"/>
              <w:autoSpaceDE w:val="0"/>
              <w:autoSpaceDN w:val="0"/>
              <w:bidi w:val="0"/>
              <w:adjustRightInd w:val="0"/>
              <w:snapToGrid w:val="0"/>
              <w:spacing w:line="360" w:lineRule="auto"/>
              <w:ind w:left="0" w:right="0" w:firstLine="11"/>
              <w:jc w:val="center"/>
              <w:rPr>
                <w:rFonts w:hint="eastAsia" w:ascii="宋体" w:hAnsi="宋体" w:eastAsia="宋体" w:cs="宋体"/>
                <w:sz w:val="28"/>
                <w:szCs w:val="28"/>
              </w:rPr>
            </w:pPr>
            <w:r>
              <w:rPr>
                <w:rFonts w:hint="eastAsia" w:ascii="宋体" w:hAnsi="宋体" w:eastAsia="宋体" w:cs="宋体"/>
                <w:sz w:val="28"/>
                <w:szCs w:val="28"/>
              </w:rPr>
              <w:t>阻</w:t>
            </w:r>
            <w:r>
              <w:rPr>
                <w:rFonts w:hint="eastAsia" w:ascii="宋体" w:hAnsi="宋体" w:eastAsia="宋体" w:cs="宋体"/>
                <w:spacing w:val="-35"/>
                <w:sz w:val="28"/>
                <w:szCs w:val="28"/>
              </w:rPr>
              <w:t xml:space="preserve"> </w:t>
            </w:r>
            <w:r>
              <w:rPr>
                <w:rFonts w:hint="eastAsia" w:ascii="宋体" w:hAnsi="宋体" w:eastAsia="宋体" w:cs="宋体"/>
                <w:sz w:val="28"/>
                <w:szCs w:val="28"/>
              </w:rPr>
              <w:t>尼延</w:t>
            </w:r>
            <w:r>
              <w:rPr>
                <w:rFonts w:hint="eastAsia" w:ascii="宋体" w:hAnsi="宋体" w:eastAsia="宋体" w:cs="宋体"/>
                <w:spacing w:val="-29"/>
                <w:sz w:val="28"/>
                <w:szCs w:val="28"/>
              </w:rPr>
              <w:t xml:space="preserve"> </w:t>
            </w:r>
            <w:r>
              <w:rPr>
                <w:rFonts w:hint="eastAsia" w:ascii="宋体" w:hAnsi="宋体" w:eastAsia="宋体" w:cs="宋体"/>
                <w:sz w:val="28"/>
                <w:szCs w:val="28"/>
              </w:rPr>
              <w:t>时 器</w:t>
            </w:r>
          </w:p>
        </w:tc>
        <w:tc>
          <w:tcPr>
            <w:tcW w:w="3988" w:type="dxa"/>
            <w:gridSpan w:val="6"/>
            <w:vAlign w:val="top"/>
          </w:tcPr>
          <w:p w14:paraId="02D695B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检查油筒是否脱落、漏油；油量及油质</w:t>
            </w:r>
          </w:p>
        </w:tc>
        <w:tc>
          <w:tcPr>
            <w:tcW w:w="3014" w:type="dxa"/>
            <w:gridSpan w:val="2"/>
            <w:vAlign w:val="top"/>
          </w:tcPr>
          <w:p w14:paraId="4FA8FEFE">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5"/>
                <w:sz w:val="28"/>
                <w:szCs w:val="28"/>
              </w:rPr>
              <w:t>无脱落、漏油；油量</w:t>
            </w:r>
            <w:r>
              <w:rPr>
                <w:rFonts w:hint="eastAsia" w:ascii="宋体" w:hAnsi="宋体" w:eastAsia="宋体" w:cs="宋体"/>
                <w:spacing w:val="-2"/>
                <w:sz w:val="28"/>
                <w:szCs w:val="28"/>
              </w:rPr>
              <w:t>及油质正常</w:t>
            </w:r>
          </w:p>
        </w:tc>
      </w:tr>
      <w:tr w14:paraId="7CCABA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63A0A48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4095192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2E26427C">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接触片</w:t>
            </w:r>
          </w:p>
        </w:tc>
        <w:tc>
          <w:tcPr>
            <w:tcW w:w="3988" w:type="dxa"/>
            <w:gridSpan w:val="6"/>
            <w:vAlign w:val="top"/>
          </w:tcPr>
          <w:p w14:paraId="496B7F5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检查接触面有无损坏及磨损</w:t>
            </w:r>
          </w:p>
        </w:tc>
        <w:tc>
          <w:tcPr>
            <w:tcW w:w="3014" w:type="dxa"/>
            <w:gridSpan w:val="2"/>
            <w:vAlign w:val="top"/>
          </w:tcPr>
          <w:p w14:paraId="301845B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无明显损坏与磨损</w:t>
            </w:r>
          </w:p>
        </w:tc>
      </w:tr>
      <w:tr w14:paraId="46BF2C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53B6006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tcBorders>
            <w:vAlign w:val="top"/>
          </w:tcPr>
          <w:p w14:paraId="56B27EA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3499BB04">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2"/>
                <w:sz w:val="28"/>
                <w:szCs w:val="28"/>
              </w:rPr>
              <w:t>操作机构</w:t>
            </w:r>
            <w:r>
              <w:rPr>
                <w:rFonts w:hint="eastAsia" w:ascii="宋体" w:hAnsi="宋体" w:eastAsia="宋体" w:cs="宋体"/>
                <w:spacing w:val="1"/>
                <w:sz w:val="28"/>
                <w:szCs w:val="28"/>
              </w:rPr>
              <w:t xml:space="preserve"> </w:t>
            </w:r>
            <w:r>
              <w:rPr>
                <w:rFonts w:hint="eastAsia" w:ascii="宋体" w:hAnsi="宋体" w:eastAsia="宋体" w:cs="宋体"/>
                <w:spacing w:val="6"/>
                <w:sz w:val="28"/>
                <w:szCs w:val="28"/>
              </w:rPr>
              <w:t>及</w:t>
            </w:r>
            <w:r>
              <w:rPr>
                <w:rFonts w:hint="eastAsia" w:ascii="宋体" w:hAnsi="宋体" w:eastAsia="宋体" w:cs="宋体"/>
                <w:spacing w:val="-38"/>
                <w:sz w:val="28"/>
                <w:szCs w:val="28"/>
              </w:rPr>
              <w:t xml:space="preserve"> </w:t>
            </w:r>
            <w:r>
              <w:rPr>
                <w:rFonts w:hint="eastAsia" w:ascii="宋体" w:hAnsi="宋体" w:eastAsia="宋体" w:cs="宋体"/>
                <w:spacing w:val="6"/>
                <w:sz w:val="28"/>
                <w:szCs w:val="28"/>
              </w:rPr>
              <w:t>操</w:t>
            </w:r>
            <w:r>
              <w:rPr>
                <w:rFonts w:hint="eastAsia" w:ascii="宋体" w:hAnsi="宋体" w:eastAsia="宋体" w:cs="宋体"/>
                <w:spacing w:val="-37"/>
                <w:sz w:val="28"/>
                <w:szCs w:val="28"/>
              </w:rPr>
              <w:t xml:space="preserve"> </w:t>
            </w:r>
            <w:r>
              <w:rPr>
                <w:rFonts w:hint="eastAsia" w:ascii="宋体" w:hAnsi="宋体" w:eastAsia="宋体" w:cs="宋体"/>
                <w:spacing w:val="6"/>
                <w:sz w:val="28"/>
                <w:szCs w:val="28"/>
              </w:rPr>
              <w:t>作试</w:t>
            </w:r>
            <w:r>
              <w:rPr>
                <w:rFonts w:hint="eastAsia" w:ascii="宋体" w:hAnsi="宋体" w:eastAsia="宋体" w:cs="宋体"/>
                <w:sz w:val="28"/>
                <w:szCs w:val="28"/>
              </w:rPr>
              <w:t xml:space="preserve"> 验</w:t>
            </w:r>
          </w:p>
        </w:tc>
        <w:tc>
          <w:tcPr>
            <w:tcW w:w="3988" w:type="dxa"/>
            <w:gridSpan w:val="6"/>
            <w:vAlign w:val="top"/>
          </w:tcPr>
          <w:p w14:paraId="6AEA119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用手操作，检查动作状态</w:t>
            </w:r>
          </w:p>
        </w:tc>
        <w:tc>
          <w:tcPr>
            <w:tcW w:w="3014" w:type="dxa"/>
            <w:gridSpan w:val="2"/>
            <w:vAlign w:val="top"/>
          </w:tcPr>
          <w:p w14:paraId="6F1F73F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动作要正常</w:t>
            </w:r>
          </w:p>
        </w:tc>
      </w:tr>
      <w:tr w14:paraId="3C3DAC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8" w:hRule="atLeast"/>
        </w:trPr>
        <w:tc>
          <w:tcPr>
            <w:tcW w:w="840" w:type="dxa"/>
            <w:gridSpan w:val="8"/>
            <w:vMerge w:val="continue"/>
            <w:tcBorders>
              <w:top w:val="nil"/>
              <w:bottom w:val="nil"/>
            </w:tcBorders>
            <w:vAlign w:val="top"/>
          </w:tcPr>
          <w:p w14:paraId="4554AD4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487E183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5EF24D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8"/>
                <w:sz w:val="28"/>
                <w:szCs w:val="28"/>
              </w:rPr>
              <w:t>内部配线</w:t>
            </w:r>
          </w:p>
        </w:tc>
        <w:tc>
          <w:tcPr>
            <w:tcW w:w="3988" w:type="dxa"/>
            <w:gridSpan w:val="6"/>
            <w:vAlign w:val="top"/>
          </w:tcPr>
          <w:p w14:paraId="105C9369">
            <w:pPr>
              <w:pStyle w:val="9"/>
              <w:keepNext w:val="0"/>
              <w:keepLines w:val="0"/>
              <w:pageBreakBefore w:val="0"/>
              <w:kinsoku w:val="0"/>
              <w:wordWrap/>
              <w:topLinePunct w:val="0"/>
              <w:autoSpaceDE w:val="0"/>
              <w:autoSpaceDN w:val="0"/>
              <w:bidi w:val="0"/>
              <w:adjustRightInd w:val="0"/>
              <w:snapToGrid w:val="0"/>
              <w:spacing w:line="360" w:lineRule="auto"/>
              <w:ind w:left="0" w:right="0" w:hanging="4"/>
              <w:jc w:val="left"/>
              <w:rPr>
                <w:rFonts w:hint="eastAsia" w:ascii="宋体" w:hAnsi="宋体" w:eastAsia="宋体" w:cs="宋体"/>
                <w:sz w:val="28"/>
                <w:szCs w:val="28"/>
              </w:rPr>
            </w:pPr>
            <w:r>
              <w:rPr>
                <w:rFonts w:hint="eastAsia" w:ascii="宋体" w:hAnsi="宋体" w:eastAsia="宋体" w:cs="宋体"/>
                <w:spacing w:val="-2"/>
                <w:sz w:val="28"/>
                <w:szCs w:val="28"/>
              </w:rPr>
              <w:t>检查连接端子连接情况；配线及绝缘有无污损、</w:t>
            </w:r>
            <w:r>
              <w:rPr>
                <w:rFonts w:hint="eastAsia" w:ascii="宋体" w:hAnsi="宋体" w:eastAsia="宋体" w:cs="宋体"/>
                <w:spacing w:val="2"/>
                <w:sz w:val="28"/>
                <w:szCs w:val="28"/>
              </w:rPr>
              <w:t xml:space="preserve"> </w:t>
            </w:r>
            <w:r>
              <w:rPr>
                <w:rFonts w:hint="eastAsia" w:ascii="宋体" w:hAnsi="宋体" w:eastAsia="宋体" w:cs="宋体"/>
                <w:spacing w:val="-1"/>
                <w:sz w:val="28"/>
                <w:szCs w:val="28"/>
              </w:rPr>
              <w:t>劣化；电线引入管口有无异常</w:t>
            </w:r>
          </w:p>
        </w:tc>
        <w:tc>
          <w:tcPr>
            <w:tcW w:w="3014" w:type="dxa"/>
            <w:gridSpan w:val="2"/>
            <w:vAlign w:val="top"/>
          </w:tcPr>
          <w:p w14:paraId="6CBC16E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7"/>
                <w:sz w:val="28"/>
                <w:szCs w:val="28"/>
              </w:rPr>
              <w:t>无松动脱落；无损伤、</w:t>
            </w:r>
            <w:r>
              <w:rPr>
                <w:rFonts w:hint="eastAsia" w:ascii="宋体" w:hAnsi="宋体" w:eastAsia="宋体" w:cs="宋体"/>
                <w:sz w:val="28"/>
                <w:szCs w:val="28"/>
              </w:rPr>
              <w:t xml:space="preserve"> </w:t>
            </w:r>
            <w:r>
              <w:rPr>
                <w:rFonts w:hint="eastAsia" w:ascii="宋体" w:hAnsi="宋体" w:eastAsia="宋体" w:cs="宋体"/>
                <w:spacing w:val="5"/>
                <w:sz w:val="28"/>
                <w:szCs w:val="28"/>
              </w:rPr>
              <w:t>污染及劣化；无损伤</w:t>
            </w:r>
            <w:r>
              <w:rPr>
                <w:rFonts w:hint="eastAsia" w:ascii="宋体" w:hAnsi="宋体" w:eastAsia="宋体" w:cs="宋体"/>
                <w:spacing w:val="-2"/>
                <w:sz w:val="28"/>
                <w:szCs w:val="28"/>
              </w:rPr>
              <w:t>或明显劣化</w:t>
            </w:r>
          </w:p>
        </w:tc>
      </w:tr>
      <w:tr w14:paraId="39DC07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4FF8A1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55F888F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紧固连接</w:t>
            </w:r>
          </w:p>
        </w:tc>
        <w:tc>
          <w:tcPr>
            <w:tcW w:w="3988" w:type="dxa"/>
            <w:gridSpan w:val="6"/>
            <w:vAlign w:val="top"/>
          </w:tcPr>
          <w:p w14:paraId="4A55A00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检查紧固件有无松脱</w:t>
            </w:r>
          </w:p>
        </w:tc>
        <w:tc>
          <w:tcPr>
            <w:tcW w:w="3014" w:type="dxa"/>
            <w:gridSpan w:val="2"/>
            <w:vAlign w:val="top"/>
          </w:tcPr>
          <w:p w14:paraId="7A69BDA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无松脱</w:t>
            </w:r>
          </w:p>
        </w:tc>
      </w:tr>
      <w:tr w14:paraId="1D655F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0F6F45B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0AC1983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触电保护装置</w:t>
            </w:r>
          </w:p>
        </w:tc>
        <w:tc>
          <w:tcPr>
            <w:tcW w:w="3988" w:type="dxa"/>
            <w:gridSpan w:val="6"/>
            <w:vAlign w:val="top"/>
          </w:tcPr>
          <w:p w14:paraId="3280EC7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检查触电保护装置有无异常</w:t>
            </w:r>
          </w:p>
        </w:tc>
        <w:tc>
          <w:tcPr>
            <w:tcW w:w="3014" w:type="dxa"/>
            <w:gridSpan w:val="2"/>
            <w:vAlign w:val="top"/>
          </w:tcPr>
          <w:p w14:paraId="4299DADE">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2"/>
                <w:sz w:val="28"/>
                <w:szCs w:val="28"/>
              </w:rPr>
              <w:t>设备无破损、脱落、</w:t>
            </w:r>
            <w:r>
              <w:rPr>
                <w:rFonts w:hint="eastAsia" w:ascii="宋体" w:hAnsi="宋体" w:eastAsia="宋体" w:cs="宋体"/>
                <w:spacing w:val="-2"/>
                <w:sz w:val="28"/>
                <w:szCs w:val="28"/>
              </w:rPr>
              <w:t>变形、劣化</w:t>
            </w:r>
          </w:p>
        </w:tc>
      </w:tr>
      <w:tr w14:paraId="78B38F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5F4E2A8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restart"/>
            <w:tcBorders>
              <w:bottom w:val="nil"/>
            </w:tcBorders>
            <w:vAlign w:val="top"/>
          </w:tcPr>
          <w:p w14:paraId="5885021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2E6B6C8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12EC85B">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62F6BB5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76E070F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07F5445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EA099D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13DB184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控</w:t>
            </w:r>
          </w:p>
          <w:p w14:paraId="117AB8AE">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制</w:t>
            </w:r>
          </w:p>
          <w:p w14:paraId="4781087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器</w:t>
            </w:r>
          </w:p>
          <w:p w14:paraId="599DE255">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操</w:t>
            </w:r>
          </w:p>
          <w:p w14:paraId="279EB2D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作</w:t>
            </w:r>
          </w:p>
          <w:p w14:paraId="79CA864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4"/>
                <w:sz w:val="28"/>
                <w:szCs w:val="28"/>
              </w:rPr>
            </w:pPr>
            <w:r>
              <w:rPr>
                <w:rFonts w:hint="eastAsia" w:ascii="宋体" w:hAnsi="宋体" w:eastAsia="宋体" w:cs="宋体"/>
                <w:spacing w:val="-4"/>
                <w:sz w:val="28"/>
                <w:szCs w:val="28"/>
              </w:rPr>
              <w:t>开</w:t>
            </w:r>
          </w:p>
          <w:p w14:paraId="67B3848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关</w:t>
            </w:r>
          </w:p>
        </w:tc>
        <w:tc>
          <w:tcPr>
            <w:tcW w:w="1071" w:type="dxa"/>
            <w:gridSpan w:val="2"/>
            <w:vAlign w:val="top"/>
          </w:tcPr>
          <w:p w14:paraId="04DE4D8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动作状态</w:t>
            </w:r>
          </w:p>
        </w:tc>
        <w:tc>
          <w:tcPr>
            <w:tcW w:w="3988" w:type="dxa"/>
            <w:gridSpan w:val="6"/>
            <w:vAlign w:val="top"/>
          </w:tcPr>
          <w:p w14:paraId="2DE7854B">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8"/>
                <w:szCs w:val="28"/>
              </w:rPr>
            </w:pPr>
            <w:r>
              <w:rPr>
                <w:rFonts w:hint="eastAsia" w:ascii="宋体" w:hAnsi="宋体" w:eastAsia="宋体" w:cs="宋体"/>
                <w:spacing w:val="-1"/>
                <w:sz w:val="28"/>
                <w:szCs w:val="28"/>
              </w:rPr>
              <w:t>检查动作状态是否正常；零位限制器及手柄动作</w:t>
            </w:r>
            <w:r>
              <w:rPr>
                <w:rFonts w:hint="eastAsia" w:ascii="宋体" w:hAnsi="宋体" w:eastAsia="宋体" w:cs="宋体"/>
                <w:spacing w:val="-3"/>
                <w:sz w:val="28"/>
                <w:szCs w:val="28"/>
              </w:rPr>
              <w:t>是否正常</w:t>
            </w:r>
          </w:p>
        </w:tc>
        <w:tc>
          <w:tcPr>
            <w:tcW w:w="3014" w:type="dxa"/>
            <w:gridSpan w:val="2"/>
            <w:vAlign w:val="top"/>
          </w:tcPr>
          <w:p w14:paraId="7653DB40">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6"/>
                <w:sz w:val="28"/>
                <w:szCs w:val="28"/>
              </w:rPr>
              <w:t>动作平稳；限制器和</w:t>
            </w:r>
            <w:r>
              <w:rPr>
                <w:rFonts w:hint="eastAsia" w:ascii="宋体" w:hAnsi="宋体" w:eastAsia="宋体" w:cs="宋体"/>
                <w:spacing w:val="-1"/>
                <w:sz w:val="28"/>
                <w:szCs w:val="28"/>
              </w:rPr>
              <w:t>手柄停止位置要牢靠</w:t>
            </w:r>
          </w:p>
        </w:tc>
      </w:tr>
      <w:tr w14:paraId="162A11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670990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75CEF20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03DA3FA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1"/>
                <w:sz w:val="28"/>
                <w:szCs w:val="28"/>
              </w:rPr>
              <w:t>离合器及</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离合辊</w:t>
            </w:r>
          </w:p>
        </w:tc>
        <w:tc>
          <w:tcPr>
            <w:tcW w:w="3988" w:type="dxa"/>
            <w:gridSpan w:val="6"/>
            <w:vAlign w:val="top"/>
          </w:tcPr>
          <w:p w14:paraId="776E5B56">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8"/>
                <w:szCs w:val="28"/>
              </w:rPr>
            </w:pPr>
            <w:r>
              <w:rPr>
                <w:rFonts w:hint="eastAsia" w:ascii="宋体" w:hAnsi="宋体" w:eastAsia="宋体" w:cs="宋体"/>
                <w:spacing w:val="-1"/>
                <w:sz w:val="28"/>
                <w:szCs w:val="28"/>
              </w:rPr>
              <w:t>检查接触压力；紧固件有无松动；离合辊润滑情</w:t>
            </w:r>
            <w:r>
              <w:rPr>
                <w:rFonts w:hint="eastAsia" w:ascii="宋体" w:hAnsi="宋体" w:eastAsia="宋体" w:cs="宋体"/>
                <w:sz w:val="28"/>
                <w:szCs w:val="28"/>
              </w:rPr>
              <w:t>况</w:t>
            </w:r>
          </w:p>
        </w:tc>
        <w:tc>
          <w:tcPr>
            <w:tcW w:w="3014" w:type="dxa"/>
            <w:gridSpan w:val="2"/>
            <w:vAlign w:val="top"/>
          </w:tcPr>
          <w:p w14:paraId="676F1307">
            <w:pPr>
              <w:pStyle w:val="9"/>
              <w:keepNext w:val="0"/>
              <w:keepLines w:val="0"/>
              <w:pageBreakBefore w:val="0"/>
              <w:kinsoku w:val="0"/>
              <w:wordWrap/>
              <w:topLinePunct w:val="0"/>
              <w:autoSpaceDE w:val="0"/>
              <w:autoSpaceDN w:val="0"/>
              <w:bidi w:val="0"/>
              <w:adjustRightInd w:val="0"/>
              <w:snapToGrid w:val="0"/>
              <w:spacing w:line="360" w:lineRule="auto"/>
              <w:ind w:left="0" w:right="0" w:hanging="1"/>
              <w:jc w:val="left"/>
              <w:rPr>
                <w:rFonts w:hint="eastAsia" w:ascii="宋体" w:hAnsi="宋体" w:eastAsia="宋体" w:cs="宋体"/>
                <w:sz w:val="28"/>
                <w:szCs w:val="28"/>
              </w:rPr>
            </w:pPr>
            <w:r>
              <w:rPr>
                <w:rFonts w:hint="eastAsia" w:ascii="宋体" w:hAnsi="宋体" w:eastAsia="宋体" w:cs="宋体"/>
                <w:spacing w:val="6"/>
                <w:sz w:val="28"/>
                <w:szCs w:val="28"/>
              </w:rPr>
              <w:t>接触时完全，脱离时彻底；无松动；给油</w:t>
            </w:r>
            <w:r>
              <w:rPr>
                <w:rFonts w:hint="eastAsia" w:ascii="宋体" w:hAnsi="宋体" w:eastAsia="宋体" w:cs="宋体"/>
                <w:spacing w:val="-4"/>
                <w:sz w:val="28"/>
                <w:szCs w:val="28"/>
              </w:rPr>
              <w:t>正常</w:t>
            </w:r>
          </w:p>
        </w:tc>
      </w:tr>
      <w:tr w14:paraId="7CA0856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28CE5BE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60BAE75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279E158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复位弹簧</w:t>
            </w:r>
          </w:p>
        </w:tc>
        <w:tc>
          <w:tcPr>
            <w:tcW w:w="3988" w:type="dxa"/>
            <w:gridSpan w:val="6"/>
            <w:vAlign w:val="top"/>
          </w:tcPr>
          <w:p w14:paraId="6F1E0B22">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检查有无折损、变形、腐蚀及疲劳损伤</w:t>
            </w:r>
          </w:p>
        </w:tc>
        <w:tc>
          <w:tcPr>
            <w:tcW w:w="3014" w:type="dxa"/>
            <w:gridSpan w:val="2"/>
            <w:vAlign w:val="top"/>
          </w:tcPr>
          <w:p w14:paraId="3DA48A36">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left"/>
              <w:rPr>
                <w:rFonts w:hint="eastAsia" w:ascii="宋体" w:hAnsi="宋体" w:eastAsia="宋体" w:cs="宋体"/>
                <w:sz w:val="28"/>
                <w:szCs w:val="28"/>
              </w:rPr>
            </w:pPr>
            <w:r>
              <w:rPr>
                <w:rFonts w:hint="eastAsia" w:ascii="宋体" w:hAnsi="宋体" w:eastAsia="宋体" w:cs="宋体"/>
                <w:spacing w:val="5"/>
                <w:sz w:val="28"/>
                <w:szCs w:val="28"/>
              </w:rPr>
              <w:t>无折损、变形、明显</w:t>
            </w:r>
            <w:r>
              <w:rPr>
                <w:rFonts w:hint="eastAsia" w:ascii="宋体" w:hAnsi="宋体" w:eastAsia="宋体" w:cs="宋体"/>
                <w:spacing w:val="-2"/>
                <w:sz w:val="28"/>
                <w:szCs w:val="28"/>
              </w:rPr>
              <w:t>腐蚀及疲劳损伤</w:t>
            </w:r>
          </w:p>
        </w:tc>
      </w:tr>
      <w:tr w14:paraId="4F304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645CF37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6DF41F7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161F3D22">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2"/>
                <w:sz w:val="28"/>
                <w:szCs w:val="28"/>
              </w:rPr>
              <w:t>轴承及齿</w:t>
            </w:r>
            <w:r>
              <w:rPr>
                <w:rFonts w:hint="eastAsia" w:ascii="宋体" w:hAnsi="宋体" w:eastAsia="宋体" w:cs="宋体"/>
                <w:sz w:val="28"/>
                <w:szCs w:val="28"/>
              </w:rPr>
              <w:t xml:space="preserve"> 轮</w:t>
            </w:r>
          </w:p>
        </w:tc>
        <w:tc>
          <w:tcPr>
            <w:tcW w:w="3988" w:type="dxa"/>
            <w:gridSpan w:val="6"/>
            <w:vAlign w:val="top"/>
          </w:tcPr>
          <w:p w14:paraId="33FC250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检查润滑情况</w:t>
            </w:r>
          </w:p>
        </w:tc>
        <w:tc>
          <w:tcPr>
            <w:tcW w:w="3014" w:type="dxa"/>
            <w:gridSpan w:val="2"/>
            <w:vAlign w:val="top"/>
          </w:tcPr>
          <w:p w14:paraId="6D4544DF">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给油适量，润滑正常</w:t>
            </w:r>
          </w:p>
        </w:tc>
      </w:tr>
      <w:tr w14:paraId="532172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32439E2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7DDD9960">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043E881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2"/>
                <w:sz w:val="28"/>
                <w:szCs w:val="28"/>
              </w:rPr>
              <w:t>接触片及</w:t>
            </w:r>
            <w:r>
              <w:rPr>
                <w:rFonts w:hint="eastAsia" w:ascii="宋体" w:hAnsi="宋体" w:eastAsia="宋体" w:cs="宋体"/>
                <w:spacing w:val="1"/>
                <w:sz w:val="28"/>
                <w:szCs w:val="28"/>
              </w:rPr>
              <w:t xml:space="preserve"> </w:t>
            </w:r>
            <w:r>
              <w:rPr>
                <w:rFonts w:hint="eastAsia" w:ascii="宋体" w:hAnsi="宋体" w:eastAsia="宋体" w:cs="宋体"/>
                <w:spacing w:val="-4"/>
                <w:sz w:val="28"/>
                <w:szCs w:val="28"/>
              </w:rPr>
              <w:t>触头</w:t>
            </w:r>
          </w:p>
        </w:tc>
        <w:tc>
          <w:tcPr>
            <w:tcW w:w="3988" w:type="dxa"/>
            <w:gridSpan w:val="6"/>
            <w:vAlign w:val="top"/>
          </w:tcPr>
          <w:p w14:paraId="0C8A382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检查接触面有无破坏及磨损；接触片接触深度</w:t>
            </w:r>
          </w:p>
        </w:tc>
        <w:tc>
          <w:tcPr>
            <w:tcW w:w="3014" w:type="dxa"/>
            <w:gridSpan w:val="2"/>
            <w:vAlign w:val="top"/>
          </w:tcPr>
          <w:p w14:paraId="686D067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5"/>
                <w:sz w:val="28"/>
                <w:szCs w:val="28"/>
              </w:rPr>
              <w:t>无明显破坏磨损；应</w:t>
            </w:r>
            <w:r>
              <w:rPr>
                <w:rFonts w:hint="eastAsia" w:ascii="宋体" w:hAnsi="宋体" w:eastAsia="宋体" w:cs="宋体"/>
                <w:spacing w:val="-3"/>
                <w:sz w:val="28"/>
                <w:szCs w:val="28"/>
              </w:rPr>
              <w:t>完全接触</w:t>
            </w:r>
          </w:p>
        </w:tc>
      </w:tr>
      <w:tr w14:paraId="61026B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482F54D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37CF0457">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530E629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绝缘棒</w:t>
            </w:r>
          </w:p>
        </w:tc>
        <w:tc>
          <w:tcPr>
            <w:tcW w:w="3988" w:type="dxa"/>
            <w:gridSpan w:val="6"/>
            <w:vAlign w:val="top"/>
          </w:tcPr>
          <w:p w14:paraId="74AC2EB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检查有无裂纹、污损</w:t>
            </w:r>
          </w:p>
        </w:tc>
        <w:tc>
          <w:tcPr>
            <w:tcW w:w="3014" w:type="dxa"/>
            <w:gridSpan w:val="2"/>
            <w:vAlign w:val="top"/>
          </w:tcPr>
          <w:p w14:paraId="0490DDD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无裂纹与明显污损</w:t>
            </w:r>
          </w:p>
        </w:tc>
      </w:tr>
      <w:tr w14:paraId="7B01A7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continue"/>
            <w:tcBorders>
              <w:top w:val="nil"/>
              <w:bottom w:val="nil"/>
            </w:tcBorders>
            <w:vAlign w:val="top"/>
          </w:tcPr>
          <w:p w14:paraId="4558CB4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0A4E1B7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25066B1F">
            <w:pPr>
              <w:pStyle w:val="9"/>
              <w:keepNext w:val="0"/>
              <w:keepLines w:val="0"/>
              <w:pageBreakBefore w:val="0"/>
              <w:kinsoku w:val="0"/>
              <w:wordWrap/>
              <w:topLinePunct w:val="0"/>
              <w:autoSpaceDE w:val="0"/>
              <w:autoSpaceDN w:val="0"/>
              <w:bidi w:val="0"/>
              <w:adjustRightInd w:val="0"/>
              <w:snapToGrid w:val="0"/>
              <w:spacing w:line="360" w:lineRule="auto"/>
              <w:ind w:left="0" w:right="0" w:hanging="3"/>
              <w:jc w:val="left"/>
              <w:rPr>
                <w:rFonts w:hint="eastAsia" w:ascii="宋体" w:hAnsi="宋体" w:eastAsia="宋体" w:cs="宋体"/>
                <w:sz w:val="28"/>
                <w:szCs w:val="28"/>
              </w:rPr>
            </w:pPr>
            <w:r>
              <w:rPr>
                <w:rFonts w:hint="eastAsia" w:ascii="宋体" w:hAnsi="宋体" w:eastAsia="宋体" w:cs="宋体"/>
                <w:spacing w:val="32"/>
                <w:sz w:val="28"/>
                <w:szCs w:val="28"/>
              </w:rPr>
              <w:t>动作方向</w:t>
            </w:r>
            <w:r>
              <w:rPr>
                <w:rFonts w:hint="eastAsia" w:ascii="宋体" w:hAnsi="宋体" w:eastAsia="宋体" w:cs="宋体"/>
                <w:sz w:val="28"/>
                <w:szCs w:val="28"/>
              </w:rPr>
              <w:t xml:space="preserve"> </w:t>
            </w:r>
            <w:r>
              <w:rPr>
                <w:rFonts w:hint="eastAsia" w:ascii="宋体" w:hAnsi="宋体" w:eastAsia="宋体" w:cs="宋体"/>
                <w:spacing w:val="-4"/>
                <w:sz w:val="28"/>
                <w:szCs w:val="28"/>
              </w:rPr>
              <w:t>显示板</w:t>
            </w:r>
          </w:p>
        </w:tc>
        <w:tc>
          <w:tcPr>
            <w:tcW w:w="3988" w:type="dxa"/>
            <w:gridSpan w:val="6"/>
            <w:vAlign w:val="top"/>
          </w:tcPr>
          <w:p w14:paraId="2B3D708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检查有无损伤及污染</w:t>
            </w:r>
          </w:p>
        </w:tc>
        <w:tc>
          <w:tcPr>
            <w:tcW w:w="3014" w:type="dxa"/>
            <w:gridSpan w:val="2"/>
            <w:vAlign w:val="top"/>
          </w:tcPr>
          <w:p w14:paraId="3531A05C">
            <w:pPr>
              <w:pStyle w:val="9"/>
              <w:keepNext w:val="0"/>
              <w:keepLines w:val="0"/>
              <w:pageBreakBefore w:val="0"/>
              <w:kinsoku w:val="0"/>
              <w:wordWrap/>
              <w:topLinePunct w:val="0"/>
              <w:autoSpaceDE w:val="0"/>
              <w:autoSpaceDN w:val="0"/>
              <w:bidi w:val="0"/>
              <w:adjustRightInd w:val="0"/>
              <w:snapToGrid w:val="0"/>
              <w:spacing w:line="360" w:lineRule="auto"/>
              <w:ind w:left="0" w:right="0" w:firstLine="4"/>
              <w:jc w:val="left"/>
              <w:rPr>
                <w:rFonts w:hint="eastAsia" w:ascii="宋体" w:hAnsi="宋体" w:eastAsia="宋体" w:cs="宋体"/>
                <w:sz w:val="28"/>
                <w:szCs w:val="28"/>
              </w:rPr>
            </w:pPr>
            <w:r>
              <w:rPr>
                <w:rFonts w:hint="eastAsia" w:ascii="宋体" w:hAnsi="宋体" w:eastAsia="宋体" w:cs="宋体"/>
                <w:spacing w:val="5"/>
                <w:sz w:val="28"/>
                <w:szCs w:val="28"/>
              </w:rPr>
              <w:t>显示明显，无明显污</w:t>
            </w:r>
            <w:r>
              <w:rPr>
                <w:rFonts w:hint="eastAsia" w:ascii="宋体" w:hAnsi="宋体" w:eastAsia="宋体" w:cs="宋体"/>
                <w:sz w:val="28"/>
                <w:szCs w:val="28"/>
              </w:rPr>
              <w:t>损</w:t>
            </w:r>
          </w:p>
        </w:tc>
      </w:tr>
      <w:tr w14:paraId="24B4B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A83A69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7D7B0F7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2C265E32">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8"/>
                <w:sz w:val="28"/>
                <w:szCs w:val="28"/>
              </w:rPr>
              <w:t>电线引入</w:t>
            </w:r>
          </w:p>
        </w:tc>
        <w:tc>
          <w:tcPr>
            <w:tcW w:w="3988" w:type="dxa"/>
            <w:gridSpan w:val="6"/>
            <w:vAlign w:val="top"/>
          </w:tcPr>
          <w:p w14:paraId="289404E9">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检查电线引入管口有无异常</w:t>
            </w:r>
          </w:p>
        </w:tc>
        <w:tc>
          <w:tcPr>
            <w:tcW w:w="3014" w:type="dxa"/>
            <w:gridSpan w:val="2"/>
            <w:vAlign w:val="top"/>
          </w:tcPr>
          <w:p w14:paraId="2E4D0FBD">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无损伤或明显劣化</w:t>
            </w:r>
          </w:p>
        </w:tc>
      </w:tr>
      <w:tr w14:paraId="682CD2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tcBorders>
            <w:vAlign w:val="top"/>
          </w:tcPr>
          <w:p w14:paraId="1F55A8C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tcBorders>
            <w:vAlign w:val="top"/>
          </w:tcPr>
          <w:p w14:paraId="3A290C03">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0D88343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悬垂开关</w:t>
            </w:r>
          </w:p>
        </w:tc>
        <w:tc>
          <w:tcPr>
            <w:tcW w:w="3988" w:type="dxa"/>
            <w:gridSpan w:val="6"/>
            <w:vAlign w:val="top"/>
          </w:tcPr>
          <w:p w14:paraId="66156496">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7"/>
                <w:sz w:val="28"/>
                <w:szCs w:val="28"/>
              </w:rPr>
              <w:t>检查动作情况；有无损伤、污染；如为金属外壳，</w:t>
            </w:r>
            <w:r>
              <w:rPr>
                <w:rFonts w:hint="eastAsia" w:ascii="宋体" w:hAnsi="宋体" w:eastAsia="宋体" w:cs="宋体"/>
                <w:spacing w:val="4"/>
                <w:sz w:val="28"/>
                <w:szCs w:val="28"/>
              </w:rPr>
              <w:t xml:space="preserve"> </w:t>
            </w:r>
            <w:r>
              <w:rPr>
                <w:rFonts w:hint="eastAsia" w:ascii="宋体" w:hAnsi="宋体" w:eastAsia="宋体" w:cs="宋体"/>
                <w:spacing w:val="-1"/>
                <w:sz w:val="28"/>
                <w:szCs w:val="28"/>
              </w:rPr>
              <w:t>检查外壳与地线有无松动；橡套电缆是否承受不必要的外力；外壳、盖、悬垂保护装置有无异常</w:t>
            </w:r>
          </w:p>
        </w:tc>
        <w:tc>
          <w:tcPr>
            <w:tcW w:w="3014" w:type="dxa"/>
            <w:gridSpan w:val="2"/>
            <w:vAlign w:val="top"/>
          </w:tcPr>
          <w:p w14:paraId="2528FEE2">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6"/>
                <w:sz w:val="28"/>
                <w:szCs w:val="28"/>
              </w:rPr>
              <w:t>动作正常；无损伤与</w:t>
            </w:r>
            <w:r>
              <w:rPr>
                <w:rFonts w:hint="eastAsia" w:ascii="宋体" w:hAnsi="宋体" w:eastAsia="宋体" w:cs="宋体"/>
                <w:spacing w:val="5"/>
                <w:sz w:val="28"/>
                <w:szCs w:val="28"/>
              </w:rPr>
              <w:t>污染；无松动；无额</w:t>
            </w:r>
            <w:r>
              <w:rPr>
                <w:rFonts w:hint="eastAsia" w:ascii="宋体" w:hAnsi="宋体" w:eastAsia="宋体" w:cs="宋体"/>
                <w:spacing w:val="-2"/>
                <w:sz w:val="28"/>
                <w:szCs w:val="28"/>
              </w:rPr>
              <w:t>外受力；无破损</w:t>
            </w:r>
          </w:p>
        </w:tc>
      </w:tr>
      <w:tr w14:paraId="5C36AC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restart"/>
            <w:tcBorders>
              <w:bottom w:val="nil"/>
            </w:tcBorders>
            <w:vAlign w:val="top"/>
          </w:tcPr>
          <w:p w14:paraId="1E83F8C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9D1ED33">
            <w:pPr>
              <w:pStyle w:val="9"/>
              <w:keepNext w:val="0"/>
              <w:keepLines w:val="0"/>
              <w:pageBreakBefore w:val="0"/>
              <w:kinsoku w:val="0"/>
              <w:wordWrap/>
              <w:topLinePunct w:val="0"/>
              <w:autoSpaceDE w:val="0"/>
              <w:autoSpaceDN w:val="0"/>
              <w:bidi w:val="0"/>
              <w:adjustRightInd w:val="0"/>
              <w:snapToGrid w:val="0"/>
              <w:spacing w:line="360" w:lineRule="auto"/>
              <w:ind w:left="0" w:right="0" w:firstLine="21"/>
              <w:jc w:val="center"/>
              <w:rPr>
                <w:rFonts w:hint="eastAsia" w:ascii="宋体" w:hAnsi="宋体" w:eastAsia="宋体" w:cs="宋体"/>
                <w:sz w:val="28"/>
                <w:szCs w:val="28"/>
              </w:rPr>
            </w:pPr>
            <w:r>
              <w:rPr>
                <w:rFonts w:hint="eastAsia" w:ascii="宋体" w:hAnsi="宋体" w:eastAsia="宋体" w:cs="宋体"/>
                <w:spacing w:val="-10"/>
                <w:sz w:val="28"/>
                <w:szCs w:val="28"/>
              </w:rPr>
              <w:t>电气元</w:t>
            </w:r>
            <w:r>
              <w:rPr>
                <w:rFonts w:hint="eastAsia" w:ascii="宋体" w:hAnsi="宋体" w:eastAsia="宋体" w:cs="宋体"/>
                <w:sz w:val="28"/>
                <w:szCs w:val="28"/>
              </w:rPr>
              <w:t xml:space="preserve"> </w:t>
            </w:r>
            <w:r>
              <w:rPr>
                <w:rFonts w:hint="eastAsia" w:ascii="宋体" w:hAnsi="宋体" w:eastAsia="宋体" w:cs="宋体"/>
                <w:spacing w:val="-3"/>
                <w:sz w:val="28"/>
                <w:szCs w:val="28"/>
              </w:rPr>
              <w:t>件及控</w:t>
            </w:r>
            <w:r>
              <w:rPr>
                <w:rFonts w:hint="eastAsia" w:ascii="宋体" w:hAnsi="宋体" w:eastAsia="宋体" w:cs="宋体"/>
                <w:spacing w:val="1"/>
                <w:sz w:val="28"/>
                <w:szCs w:val="28"/>
              </w:rPr>
              <w:t xml:space="preserve"> </w:t>
            </w:r>
            <w:r>
              <w:rPr>
                <w:rFonts w:hint="eastAsia" w:ascii="宋体" w:hAnsi="宋体" w:eastAsia="宋体" w:cs="宋体"/>
                <w:spacing w:val="-3"/>
                <w:sz w:val="28"/>
                <w:szCs w:val="28"/>
              </w:rPr>
              <w:t>制系统</w:t>
            </w:r>
          </w:p>
        </w:tc>
        <w:tc>
          <w:tcPr>
            <w:tcW w:w="725" w:type="dxa"/>
            <w:vMerge w:val="restart"/>
            <w:tcBorders>
              <w:bottom w:val="nil"/>
            </w:tcBorders>
            <w:vAlign w:val="top"/>
          </w:tcPr>
          <w:p w14:paraId="55A5151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F6548C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5"/>
                <w:sz w:val="28"/>
                <w:szCs w:val="28"/>
              </w:rPr>
            </w:pPr>
          </w:p>
          <w:p w14:paraId="3722C3B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pacing w:val="-15"/>
                <w:sz w:val="28"/>
                <w:szCs w:val="28"/>
              </w:rPr>
            </w:pPr>
            <w:r>
              <w:rPr>
                <w:rFonts w:hint="eastAsia" w:ascii="宋体" w:hAnsi="宋体" w:eastAsia="宋体" w:cs="宋体"/>
                <w:spacing w:val="-15"/>
                <w:sz w:val="28"/>
                <w:szCs w:val="28"/>
              </w:rPr>
              <w:t>电</w:t>
            </w:r>
          </w:p>
          <w:p w14:paraId="594CD827">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5"/>
                <w:sz w:val="28"/>
                <w:szCs w:val="28"/>
              </w:rPr>
              <w:t>阻</w:t>
            </w:r>
            <w:r>
              <w:rPr>
                <w:rFonts w:hint="eastAsia" w:ascii="宋体" w:hAnsi="宋体" w:eastAsia="宋体" w:cs="宋体"/>
                <w:sz w:val="28"/>
                <w:szCs w:val="28"/>
              </w:rPr>
              <w:t>器</w:t>
            </w:r>
          </w:p>
        </w:tc>
        <w:tc>
          <w:tcPr>
            <w:tcW w:w="1071" w:type="dxa"/>
            <w:gridSpan w:val="2"/>
            <w:vAlign w:val="top"/>
          </w:tcPr>
          <w:p w14:paraId="4106643A">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4"/>
                <w:sz w:val="28"/>
                <w:szCs w:val="28"/>
              </w:rPr>
              <w:t>端子</w:t>
            </w:r>
          </w:p>
        </w:tc>
        <w:tc>
          <w:tcPr>
            <w:tcW w:w="3988" w:type="dxa"/>
            <w:gridSpan w:val="6"/>
            <w:vAlign w:val="top"/>
          </w:tcPr>
          <w:p w14:paraId="250169AA">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1"/>
                <w:sz w:val="28"/>
                <w:szCs w:val="28"/>
              </w:rPr>
              <w:t>检查紧固件有无松动</w:t>
            </w:r>
          </w:p>
        </w:tc>
        <w:tc>
          <w:tcPr>
            <w:tcW w:w="3014" w:type="dxa"/>
            <w:gridSpan w:val="2"/>
            <w:vAlign w:val="top"/>
          </w:tcPr>
          <w:p w14:paraId="0FAF0821">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3"/>
                <w:sz w:val="28"/>
                <w:szCs w:val="28"/>
              </w:rPr>
              <w:t>无松动</w:t>
            </w:r>
          </w:p>
        </w:tc>
      </w:tr>
      <w:tr w14:paraId="1BD7D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7" w:hRule="atLeast"/>
        </w:trPr>
        <w:tc>
          <w:tcPr>
            <w:tcW w:w="840" w:type="dxa"/>
            <w:gridSpan w:val="8"/>
            <w:vMerge w:val="continue"/>
            <w:tcBorders>
              <w:top w:val="nil"/>
              <w:bottom w:val="nil"/>
            </w:tcBorders>
            <w:vAlign w:val="top"/>
          </w:tcPr>
          <w:p w14:paraId="3477903C">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667D292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5539C7B6">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10"/>
                <w:sz w:val="28"/>
                <w:szCs w:val="28"/>
              </w:rPr>
              <w:t>电阻片</w:t>
            </w:r>
          </w:p>
        </w:tc>
        <w:tc>
          <w:tcPr>
            <w:tcW w:w="3988" w:type="dxa"/>
            <w:gridSpan w:val="6"/>
            <w:vAlign w:val="top"/>
          </w:tcPr>
          <w:p w14:paraId="1E4C53F7">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1"/>
                <w:sz w:val="28"/>
                <w:szCs w:val="28"/>
              </w:rPr>
              <w:t>检查有无裂纹、损伤；各片间有无接触；有无松动；端子附近接线及绝缘是否过热烧损；绝缘体</w:t>
            </w:r>
            <w:r>
              <w:rPr>
                <w:rFonts w:hint="eastAsia" w:ascii="宋体" w:hAnsi="宋体" w:eastAsia="宋体" w:cs="宋体"/>
                <w:spacing w:val="-2"/>
                <w:sz w:val="28"/>
                <w:szCs w:val="28"/>
              </w:rPr>
              <w:t>上是否积尘</w:t>
            </w:r>
          </w:p>
        </w:tc>
        <w:tc>
          <w:tcPr>
            <w:tcW w:w="3014" w:type="dxa"/>
            <w:gridSpan w:val="2"/>
            <w:vAlign w:val="top"/>
          </w:tcPr>
          <w:p w14:paraId="1188596E">
            <w:pPr>
              <w:pStyle w:val="9"/>
              <w:keepNext w:val="0"/>
              <w:keepLines w:val="0"/>
              <w:pageBreakBefore w:val="0"/>
              <w:kinsoku w:val="0"/>
              <w:wordWrap/>
              <w:topLinePunct w:val="0"/>
              <w:autoSpaceDE w:val="0"/>
              <w:autoSpaceDN w:val="0"/>
              <w:bidi w:val="0"/>
              <w:adjustRightInd w:val="0"/>
              <w:snapToGrid w:val="0"/>
              <w:spacing w:line="360" w:lineRule="auto"/>
              <w:ind w:left="0" w:right="0" w:firstLine="1"/>
              <w:jc w:val="both"/>
              <w:rPr>
                <w:rFonts w:hint="eastAsia" w:ascii="宋体" w:hAnsi="宋体" w:eastAsia="宋体" w:cs="宋体"/>
                <w:sz w:val="28"/>
                <w:szCs w:val="28"/>
              </w:rPr>
            </w:pPr>
            <w:r>
              <w:rPr>
                <w:rFonts w:hint="eastAsia" w:ascii="宋体" w:hAnsi="宋体" w:eastAsia="宋体" w:cs="宋体"/>
                <w:spacing w:val="5"/>
                <w:sz w:val="28"/>
                <w:szCs w:val="28"/>
              </w:rPr>
              <w:t>无裂纹、损伤；无接</w:t>
            </w:r>
            <w:r>
              <w:rPr>
                <w:rFonts w:hint="eastAsia" w:ascii="宋体" w:hAnsi="宋体" w:eastAsia="宋体" w:cs="宋体"/>
                <w:spacing w:val="-9"/>
                <w:sz w:val="28"/>
                <w:szCs w:val="28"/>
              </w:rPr>
              <w:t>触；无松动；无烧坏；</w:t>
            </w:r>
            <w:r>
              <w:rPr>
                <w:rFonts w:hint="eastAsia" w:ascii="宋体" w:hAnsi="宋体" w:eastAsia="宋体" w:cs="宋体"/>
                <w:spacing w:val="-2"/>
                <w:sz w:val="28"/>
                <w:szCs w:val="28"/>
              </w:rPr>
              <w:t>不得堆积粉尘</w:t>
            </w:r>
          </w:p>
        </w:tc>
      </w:tr>
      <w:tr w14:paraId="077009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706772E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bottom w:val="nil"/>
            </w:tcBorders>
            <w:vAlign w:val="top"/>
          </w:tcPr>
          <w:p w14:paraId="4EB5953E">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5F537061">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3"/>
                <w:sz w:val="28"/>
                <w:szCs w:val="28"/>
              </w:rPr>
              <w:t>绝缘子</w:t>
            </w:r>
          </w:p>
        </w:tc>
        <w:tc>
          <w:tcPr>
            <w:tcW w:w="3988" w:type="dxa"/>
            <w:gridSpan w:val="6"/>
            <w:vAlign w:val="top"/>
          </w:tcPr>
          <w:p w14:paraId="70EE1F94">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1"/>
                <w:sz w:val="28"/>
                <w:szCs w:val="28"/>
              </w:rPr>
              <w:t>检查有无破裂、污损</w:t>
            </w:r>
          </w:p>
        </w:tc>
        <w:tc>
          <w:tcPr>
            <w:tcW w:w="3014" w:type="dxa"/>
            <w:gridSpan w:val="2"/>
            <w:vAlign w:val="top"/>
          </w:tcPr>
          <w:p w14:paraId="733137D2">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2"/>
                <w:sz w:val="28"/>
                <w:szCs w:val="28"/>
              </w:rPr>
              <w:t>无破裂与明显污损</w:t>
            </w:r>
          </w:p>
        </w:tc>
      </w:tr>
      <w:tr w14:paraId="6861CE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tcBorders>
            <w:vAlign w:val="top"/>
          </w:tcPr>
          <w:p w14:paraId="6230019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725" w:type="dxa"/>
            <w:vMerge w:val="continue"/>
            <w:tcBorders>
              <w:top w:val="nil"/>
            </w:tcBorders>
            <w:vAlign w:val="top"/>
          </w:tcPr>
          <w:p w14:paraId="366431C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071" w:type="dxa"/>
            <w:gridSpan w:val="2"/>
            <w:vAlign w:val="top"/>
          </w:tcPr>
          <w:p w14:paraId="355A5215">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2"/>
                <w:sz w:val="28"/>
                <w:szCs w:val="28"/>
              </w:rPr>
              <w:t>连接紧固</w:t>
            </w:r>
          </w:p>
        </w:tc>
        <w:tc>
          <w:tcPr>
            <w:tcW w:w="3988" w:type="dxa"/>
            <w:gridSpan w:val="6"/>
            <w:vAlign w:val="top"/>
          </w:tcPr>
          <w:p w14:paraId="76F834C9">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1"/>
                <w:sz w:val="28"/>
                <w:szCs w:val="28"/>
              </w:rPr>
              <w:t>检查紧固件有无松动</w:t>
            </w:r>
          </w:p>
        </w:tc>
        <w:tc>
          <w:tcPr>
            <w:tcW w:w="3014" w:type="dxa"/>
            <w:gridSpan w:val="2"/>
            <w:vAlign w:val="top"/>
          </w:tcPr>
          <w:p w14:paraId="29E71AFF">
            <w:pPr>
              <w:pStyle w:val="9"/>
              <w:keepNext w:val="0"/>
              <w:keepLines w:val="0"/>
              <w:pageBreakBefore w:val="0"/>
              <w:kinsoku w:val="0"/>
              <w:wordWrap/>
              <w:topLinePunct w:val="0"/>
              <w:autoSpaceDE w:val="0"/>
              <w:autoSpaceDN w:val="0"/>
              <w:bidi w:val="0"/>
              <w:adjustRightInd w:val="0"/>
              <w:snapToGrid w:val="0"/>
              <w:spacing w:line="360" w:lineRule="auto"/>
              <w:ind w:left="0" w:right="0"/>
              <w:jc w:val="both"/>
              <w:rPr>
                <w:rFonts w:hint="eastAsia" w:ascii="宋体" w:hAnsi="宋体" w:eastAsia="宋体" w:cs="宋体"/>
                <w:sz w:val="28"/>
                <w:szCs w:val="28"/>
              </w:rPr>
            </w:pPr>
            <w:r>
              <w:rPr>
                <w:rFonts w:hint="eastAsia" w:ascii="宋体" w:hAnsi="宋体" w:eastAsia="宋体" w:cs="宋体"/>
                <w:spacing w:val="-3"/>
                <w:sz w:val="28"/>
                <w:szCs w:val="28"/>
              </w:rPr>
              <w:t>无松动</w:t>
            </w:r>
          </w:p>
        </w:tc>
      </w:tr>
      <w:tr w14:paraId="6799C1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17" w:hRule="atLeast"/>
        </w:trPr>
        <w:tc>
          <w:tcPr>
            <w:tcW w:w="840" w:type="dxa"/>
            <w:gridSpan w:val="8"/>
            <w:vMerge w:val="restart"/>
            <w:tcBorders>
              <w:bottom w:val="nil"/>
            </w:tcBorders>
            <w:vAlign w:val="top"/>
          </w:tcPr>
          <w:p w14:paraId="736756B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A7E03F7">
            <w:pPr>
              <w:pStyle w:val="9"/>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8"/>
                <w:szCs w:val="28"/>
              </w:rPr>
            </w:pPr>
            <w:r>
              <w:rPr>
                <w:rFonts w:hint="eastAsia" w:ascii="宋体" w:hAnsi="宋体" w:eastAsia="宋体" w:cs="宋体"/>
                <w:spacing w:val="-4"/>
                <w:sz w:val="28"/>
                <w:szCs w:val="28"/>
              </w:rPr>
              <w:t>线</w:t>
            </w:r>
          </w:p>
          <w:p w14:paraId="7B5697D4">
            <w:pPr>
              <w:pStyle w:val="9"/>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8"/>
                <w:szCs w:val="28"/>
              </w:rPr>
            </w:pPr>
            <w:r>
              <w:rPr>
                <w:rFonts w:hint="eastAsia" w:ascii="宋体" w:hAnsi="宋体" w:eastAsia="宋体" w:cs="宋体"/>
                <w:spacing w:val="-4"/>
                <w:sz w:val="28"/>
                <w:szCs w:val="28"/>
              </w:rPr>
              <w:t>路</w:t>
            </w:r>
          </w:p>
          <w:p w14:paraId="263EC6A6">
            <w:pPr>
              <w:pStyle w:val="9"/>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8"/>
                <w:szCs w:val="28"/>
              </w:rPr>
            </w:pPr>
            <w:r>
              <w:rPr>
                <w:rFonts w:hint="eastAsia" w:ascii="宋体" w:hAnsi="宋体" w:eastAsia="宋体" w:cs="宋体"/>
                <w:spacing w:val="-4"/>
                <w:sz w:val="28"/>
                <w:szCs w:val="28"/>
              </w:rPr>
              <w:t>及</w:t>
            </w:r>
          </w:p>
          <w:p w14:paraId="3DA38478">
            <w:pPr>
              <w:pStyle w:val="9"/>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pacing w:val="-4"/>
                <w:sz w:val="28"/>
                <w:szCs w:val="28"/>
              </w:rPr>
            </w:pPr>
            <w:r>
              <w:rPr>
                <w:rFonts w:hint="eastAsia" w:ascii="宋体" w:hAnsi="宋体" w:eastAsia="宋体" w:cs="宋体"/>
                <w:spacing w:val="-4"/>
                <w:sz w:val="28"/>
                <w:szCs w:val="28"/>
              </w:rPr>
              <w:t>通</w:t>
            </w:r>
          </w:p>
          <w:p w14:paraId="1992CF08">
            <w:pPr>
              <w:pStyle w:val="9"/>
              <w:keepNext w:val="0"/>
              <w:keepLines w:val="0"/>
              <w:pageBreakBefore w:val="0"/>
              <w:kinsoku w:val="0"/>
              <w:wordWrap/>
              <w:topLinePunct w:val="0"/>
              <w:autoSpaceDE w:val="0"/>
              <w:autoSpaceDN w:val="0"/>
              <w:bidi w:val="0"/>
              <w:adjustRightInd w:val="0"/>
              <w:snapToGrid w:val="0"/>
              <w:spacing w:line="360" w:lineRule="auto"/>
              <w:ind w:left="0" w:right="0" w:hanging="86"/>
              <w:jc w:val="center"/>
              <w:rPr>
                <w:rFonts w:hint="eastAsia" w:ascii="宋体" w:hAnsi="宋体" w:eastAsia="宋体" w:cs="宋体"/>
                <w:sz w:val="28"/>
                <w:szCs w:val="28"/>
              </w:rPr>
            </w:pPr>
            <w:r>
              <w:rPr>
                <w:rFonts w:hint="eastAsia" w:ascii="宋体" w:hAnsi="宋体" w:eastAsia="宋体" w:cs="宋体"/>
                <w:spacing w:val="-4"/>
                <w:sz w:val="28"/>
                <w:szCs w:val="28"/>
              </w:rPr>
              <w:t>讯</w:t>
            </w:r>
          </w:p>
        </w:tc>
        <w:tc>
          <w:tcPr>
            <w:tcW w:w="1796" w:type="dxa"/>
            <w:gridSpan w:val="3"/>
            <w:vAlign w:val="top"/>
          </w:tcPr>
          <w:p w14:paraId="32B53C9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机内明线</w:t>
            </w:r>
          </w:p>
        </w:tc>
        <w:tc>
          <w:tcPr>
            <w:tcW w:w="3988" w:type="dxa"/>
            <w:gridSpan w:val="6"/>
            <w:vAlign w:val="top"/>
          </w:tcPr>
          <w:p w14:paraId="1229922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检查保护层有无损伤；有无过紧、扭曲、线夹松</w:t>
            </w:r>
            <w:r>
              <w:rPr>
                <w:rFonts w:hint="eastAsia" w:ascii="宋体" w:hAnsi="宋体" w:eastAsia="宋体" w:cs="宋体"/>
                <w:spacing w:val="8"/>
                <w:sz w:val="28"/>
                <w:szCs w:val="28"/>
              </w:rPr>
              <w:t xml:space="preserve"> </w:t>
            </w:r>
            <w:r>
              <w:rPr>
                <w:rFonts w:hint="eastAsia" w:ascii="宋体" w:hAnsi="宋体" w:eastAsia="宋体" w:cs="宋体"/>
                <w:spacing w:val="-3"/>
                <w:sz w:val="28"/>
                <w:szCs w:val="28"/>
              </w:rPr>
              <w:t>动现象</w:t>
            </w:r>
          </w:p>
        </w:tc>
        <w:tc>
          <w:tcPr>
            <w:tcW w:w="3014" w:type="dxa"/>
            <w:gridSpan w:val="2"/>
            <w:vAlign w:val="top"/>
          </w:tcPr>
          <w:p w14:paraId="3EBE6FA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z w:val="28"/>
                <w:szCs w:val="28"/>
              </w:rPr>
              <w:t>无损伤；不应过紧，</w:t>
            </w:r>
            <w:r>
              <w:rPr>
                <w:rFonts w:hint="eastAsia" w:ascii="宋体" w:hAnsi="宋体" w:eastAsia="宋体" w:cs="宋体"/>
                <w:spacing w:val="7"/>
                <w:sz w:val="28"/>
                <w:szCs w:val="28"/>
              </w:rPr>
              <w:t xml:space="preserve"> </w:t>
            </w:r>
            <w:r>
              <w:rPr>
                <w:rFonts w:hint="eastAsia" w:ascii="宋体" w:hAnsi="宋体" w:eastAsia="宋体" w:cs="宋体"/>
                <w:spacing w:val="-2"/>
                <w:sz w:val="28"/>
                <w:szCs w:val="28"/>
              </w:rPr>
              <w:t>扭曲、松动等</w:t>
            </w:r>
          </w:p>
        </w:tc>
      </w:tr>
      <w:tr w14:paraId="7661D6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768" w:hRule="atLeast"/>
        </w:trPr>
        <w:tc>
          <w:tcPr>
            <w:tcW w:w="840" w:type="dxa"/>
            <w:gridSpan w:val="8"/>
            <w:vMerge w:val="continue"/>
            <w:tcBorders>
              <w:top w:val="nil"/>
              <w:bottom w:val="nil"/>
            </w:tcBorders>
            <w:vAlign w:val="top"/>
          </w:tcPr>
          <w:p w14:paraId="763DC4BF">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0C769CF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A1582D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照明及信号灯</w:t>
            </w:r>
          </w:p>
        </w:tc>
        <w:tc>
          <w:tcPr>
            <w:tcW w:w="3988" w:type="dxa"/>
            <w:gridSpan w:val="6"/>
            <w:vAlign w:val="top"/>
          </w:tcPr>
          <w:p w14:paraId="3142ACF7">
            <w:pPr>
              <w:pStyle w:val="9"/>
              <w:keepNext w:val="0"/>
              <w:keepLines w:val="0"/>
              <w:pageBreakBefore w:val="0"/>
              <w:kinsoku w:val="0"/>
              <w:wordWrap/>
              <w:topLinePunct w:val="0"/>
              <w:autoSpaceDE w:val="0"/>
              <w:autoSpaceDN w:val="0"/>
              <w:bidi w:val="0"/>
              <w:adjustRightInd w:val="0"/>
              <w:snapToGrid w:val="0"/>
              <w:spacing w:line="360" w:lineRule="auto"/>
              <w:ind w:left="0" w:right="0" w:hanging="15"/>
              <w:jc w:val="left"/>
              <w:rPr>
                <w:rFonts w:hint="eastAsia" w:ascii="宋体" w:hAnsi="宋体" w:eastAsia="宋体" w:cs="宋体"/>
                <w:sz w:val="28"/>
                <w:szCs w:val="28"/>
              </w:rPr>
            </w:pPr>
            <w:r>
              <w:rPr>
                <w:rFonts w:hint="eastAsia" w:ascii="宋体" w:hAnsi="宋体" w:eastAsia="宋体" w:cs="宋体"/>
                <w:spacing w:val="-1"/>
                <w:sz w:val="28"/>
                <w:szCs w:val="28"/>
              </w:rPr>
              <w:t>检查照明亮度是否合适；接头部分有无松动；紧</w:t>
            </w:r>
            <w:r>
              <w:rPr>
                <w:rFonts w:hint="eastAsia" w:ascii="宋体" w:hAnsi="宋体" w:eastAsia="宋体" w:cs="宋体"/>
                <w:spacing w:val="-2"/>
                <w:sz w:val="28"/>
                <w:szCs w:val="28"/>
              </w:rPr>
              <w:t>固件是否松动；灯泡和防护装置有无破损</w:t>
            </w:r>
          </w:p>
        </w:tc>
        <w:tc>
          <w:tcPr>
            <w:tcW w:w="3014" w:type="dxa"/>
            <w:gridSpan w:val="2"/>
            <w:vAlign w:val="top"/>
          </w:tcPr>
          <w:p w14:paraId="6A5CFA84">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6"/>
                <w:sz w:val="28"/>
                <w:szCs w:val="28"/>
              </w:rPr>
              <w:t>确保仪表和操作部分有充足的亮度；无松</w:t>
            </w:r>
            <w:r>
              <w:rPr>
                <w:rFonts w:hint="eastAsia" w:ascii="宋体" w:hAnsi="宋体" w:eastAsia="宋体" w:cs="宋体"/>
                <w:spacing w:val="-2"/>
                <w:sz w:val="28"/>
                <w:szCs w:val="28"/>
              </w:rPr>
              <w:t>动；无破损</w:t>
            </w:r>
          </w:p>
        </w:tc>
      </w:tr>
      <w:tr w14:paraId="41D9B5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266" w:hRule="atLeast"/>
        </w:trPr>
        <w:tc>
          <w:tcPr>
            <w:tcW w:w="840" w:type="dxa"/>
            <w:gridSpan w:val="8"/>
            <w:vMerge w:val="continue"/>
            <w:tcBorders>
              <w:top w:val="nil"/>
              <w:bottom w:val="nil"/>
            </w:tcBorders>
            <w:vAlign w:val="top"/>
          </w:tcPr>
          <w:p w14:paraId="23FA465D">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3C84683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通讯装置</w:t>
            </w:r>
          </w:p>
        </w:tc>
        <w:tc>
          <w:tcPr>
            <w:tcW w:w="3988" w:type="dxa"/>
            <w:gridSpan w:val="6"/>
            <w:vAlign w:val="top"/>
          </w:tcPr>
          <w:p w14:paraId="1E625A8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检查通话设施功能</w:t>
            </w:r>
          </w:p>
        </w:tc>
        <w:tc>
          <w:tcPr>
            <w:tcW w:w="3014" w:type="dxa"/>
            <w:gridSpan w:val="2"/>
            <w:vAlign w:val="top"/>
          </w:tcPr>
          <w:p w14:paraId="05381A03">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要求通话正常</w:t>
            </w:r>
          </w:p>
        </w:tc>
      </w:tr>
      <w:tr w14:paraId="49D97D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531" w:hRule="atLeast"/>
        </w:trPr>
        <w:tc>
          <w:tcPr>
            <w:tcW w:w="840" w:type="dxa"/>
            <w:gridSpan w:val="8"/>
            <w:vMerge w:val="continue"/>
            <w:tcBorders>
              <w:top w:val="nil"/>
            </w:tcBorders>
            <w:vAlign w:val="top"/>
          </w:tcPr>
          <w:p w14:paraId="3D904A5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1796" w:type="dxa"/>
            <w:gridSpan w:val="3"/>
            <w:vAlign w:val="top"/>
          </w:tcPr>
          <w:p w14:paraId="3523D40A">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5"/>
                <w:sz w:val="28"/>
                <w:szCs w:val="28"/>
              </w:rPr>
              <w:t>电路绝缘电阻</w:t>
            </w:r>
          </w:p>
        </w:tc>
        <w:tc>
          <w:tcPr>
            <w:tcW w:w="3988" w:type="dxa"/>
            <w:gridSpan w:val="6"/>
            <w:vAlign w:val="top"/>
          </w:tcPr>
          <w:p w14:paraId="6741329E">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测定配电电路各支路绝缘电阻有无异常</w:t>
            </w:r>
          </w:p>
        </w:tc>
        <w:tc>
          <w:tcPr>
            <w:tcW w:w="3014" w:type="dxa"/>
            <w:gridSpan w:val="2"/>
            <w:vAlign w:val="top"/>
          </w:tcPr>
          <w:p w14:paraId="78073C83">
            <w:pPr>
              <w:pStyle w:val="9"/>
              <w:keepNext w:val="0"/>
              <w:keepLines w:val="0"/>
              <w:pageBreakBefore w:val="0"/>
              <w:kinsoku w:val="0"/>
              <w:wordWrap/>
              <w:topLinePunct w:val="0"/>
              <w:autoSpaceDE w:val="0"/>
              <w:autoSpaceDN w:val="0"/>
              <w:bidi w:val="0"/>
              <w:adjustRightInd w:val="0"/>
              <w:snapToGrid w:val="0"/>
              <w:spacing w:line="360" w:lineRule="auto"/>
              <w:ind w:left="0" w:right="0" w:hanging="13"/>
              <w:jc w:val="left"/>
              <w:rPr>
                <w:rFonts w:hint="eastAsia" w:ascii="宋体" w:hAnsi="宋体" w:eastAsia="宋体" w:cs="宋体"/>
                <w:sz w:val="28"/>
                <w:szCs w:val="28"/>
              </w:rPr>
            </w:pPr>
            <w:r>
              <w:rPr>
                <w:rFonts w:hint="eastAsia" w:ascii="宋体" w:hAnsi="宋体" w:eastAsia="宋体" w:cs="宋体"/>
                <w:spacing w:val="5"/>
                <w:sz w:val="28"/>
                <w:szCs w:val="28"/>
              </w:rPr>
              <w:t>绝缘电阻值应在规定</w:t>
            </w:r>
            <w:r>
              <w:rPr>
                <w:rFonts w:hint="eastAsia" w:ascii="宋体" w:hAnsi="宋体" w:eastAsia="宋体" w:cs="宋体"/>
                <w:spacing w:val="-5"/>
                <w:sz w:val="28"/>
                <w:szCs w:val="28"/>
              </w:rPr>
              <w:t>的范围之内</w:t>
            </w:r>
          </w:p>
        </w:tc>
      </w:tr>
      <w:tr w14:paraId="362F0F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385" w:hRule="atLeast"/>
        </w:trPr>
        <w:tc>
          <w:tcPr>
            <w:tcW w:w="9638" w:type="dxa"/>
            <w:gridSpan w:val="19"/>
            <w:vAlign w:val="top"/>
          </w:tcPr>
          <w:p w14:paraId="7647FA62">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b/>
                <w:bCs/>
                <w:spacing w:val="-2"/>
                <w:sz w:val="28"/>
                <w:szCs w:val="28"/>
              </w:rPr>
              <w:t>5．起重机械（行车）定期负荷试验检查项目、内容、判定标准</w:t>
            </w:r>
          </w:p>
        </w:tc>
      </w:tr>
      <w:tr w14:paraId="055B4A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333" w:hRule="atLeast"/>
        </w:trPr>
        <w:tc>
          <w:tcPr>
            <w:tcW w:w="2636" w:type="dxa"/>
            <w:gridSpan w:val="11"/>
            <w:vAlign w:val="top"/>
          </w:tcPr>
          <w:p w14:paraId="32556DE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检查项目</w:t>
            </w:r>
          </w:p>
        </w:tc>
        <w:tc>
          <w:tcPr>
            <w:tcW w:w="3988" w:type="dxa"/>
            <w:gridSpan w:val="6"/>
            <w:vAlign w:val="top"/>
          </w:tcPr>
          <w:p w14:paraId="51ECBC4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检查内容</w:t>
            </w:r>
          </w:p>
        </w:tc>
        <w:tc>
          <w:tcPr>
            <w:tcW w:w="3014" w:type="dxa"/>
            <w:gridSpan w:val="2"/>
            <w:vAlign w:val="top"/>
          </w:tcPr>
          <w:p w14:paraId="4823CCE6">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判定标准</w:t>
            </w:r>
          </w:p>
        </w:tc>
      </w:tr>
      <w:tr w14:paraId="527F7B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336" w:hRule="atLeast"/>
        </w:trPr>
        <w:tc>
          <w:tcPr>
            <w:tcW w:w="484" w:type="dxa"/>
            <w:gridSpan w:val="6"/>
            <w:vAlign w:val="top"/>
          </w:tcPr>
          <w:p w14:paraId="532DE9F8">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z w:val="28"/>
                <w:szCs w:val="28"/>
              </w:rPr>
              <w:t>起</w:t>
            </w:r>
          </w:p>
        </w:tc>
        <w:tc>
          <w:tcPr>
            <w:tcW w:w="2152" w:type="dxa"/>
            <w:gridSpan w:val="5"/>
            <w:vAlign w:val="top"/>
          </w:tcPr>
          <w:p w14:paraId="12641DCD">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起重能力</w:t>
            </w:r>
          </w:p>
        </w:tc>
        <w:tc>
          <w:tcPr>
            <w:tcW w:w="3988" w:type="dxa"/>
            <w:gridSpan w:val="6"/>
            <w:vAlign w:val="top"/>
          </w:tcPr>
          <w:p w14:paraId="6144367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1）空负荷运转，检查动作状态</w:t>
            </w:r>
          </w:p>
        </w:tc>
        <w:tc>
          <w:tcPr>
            <w:tcW w:w="3014" w:type="dxa"/>
            <w:gridSpan w:val="2"/>
            <w:vAlign w:val="top"/>
          </w:tcPr>
          <w:p w14:paraId="5C881D2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3"/>
                <w:sz w:val="28"/>
                <w:szCs w:val="28"/>
              </w:rPr>
              <w:t>1）应平稳起升或下降</w:t>
            </w:r>
          </w:p>
        </w:tc>
      </w:tr>
      <w:tr w14:paraId="010624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945" w:hRule="atLeast"/>
        </w:trPr>
        <w:tc>
          <w:tcPr>
            <w:tcW w:w="484" w:type="dxa"/>
            <w:gridSpan w:val="6"/>
            <w:vMerge w:val="restart"/>
            <w:tcBorders>
              <w:bottom w:val="nil"/>
            </w:tcBorders>
            <w:textDirection w:val="tbRlV"/>
            <w:vAlign w:val="top"/>
          </w:tcPr>
          <w:p w14:paraId="3CDE320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升</w:t>
            </w:r>
            <w:r>
              <w:rPr>
                <w:rFonts w:hint="eastAsia" w:ascii="宋体" w:hAnsi="宋体" w:eastAsia="宋体" w:cs="宋体"/>
                <w:spacing w:val="45"/>
                <w:sz w:val="28"/>
                <w:szCs w:val="28"/>
              </w:rPr>
              <w:t xml:space="preserve"> </w:t>
            </w:r>
            <w:r>
              <w:rPr>
                <w:rFonts w:hint="eastAsia" w:ascii="宋体" w:hAnsi="宋体" w:eastAsia="宋体" w:cs="宋体"/>
                <w:spacing w:val="-1"/>
                <w:sz w:val="28"/>
                <w:szCs w:val="28"/>
              </w:rPr>
              <w:t>机</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构</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试</w:t>
            </w:r>
            <w:r>
              <w:rPr>
                <w:rFonts w:hint="eastAsia" w:ascii="宋体" w:hAnsi="宋体" w:eastAsia="宋体" w:cs="宋体"/>
                <w:spacing w:val="42"/>
                <w:w w:val="101"/>
                <w:sz w:val="28"/>
                <w:szCs w:val="28"/>
              </w:rPr>
              <w:t xml:space="preserve"> </w:t>
            </w:r>
            <w:r>
              <w:rPr>
                <w:rFonts w:hint="eastAsia" w:ascii="宋体" w:hAnsi="宋体" w:eastAsia="宋体" w:cs="宋体"/>
                <w:spacing w:val="-1"/>
                <w:sz w:val="28"/>
                <w:szCs w:val="28"/>
              </w:rPr>
              <w:t>验</w:t>
            </w:r>
          </w:p>
        </w:tc>
        <w:tc>
          <w:tcPr>
            <w:tcW w:w="2152" w:type="dxa"/>
            <w:gridSpan w:val="5"/>
            <w:vAlign w:val="top"/>
          </w:tcPr>
          <w:p w14:paraId="44873166">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3988" w:type="dxa"/>
            <w:gridSpan w:val="6"/>
            <w:vAlign w:val="top"/>
          </w:tcPr>
          <w:p w14:paraId="4D313A75">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2）起吊额定负荷，以额定速度上升</w:t>
            </w:r>
            <w:r>
              <w:rPr>
                <w:rFonts w:hint="eastAsia" w:ascii="宋体" w:hAnsi="宋体" w:eastAsia="宋体" w:cs="宋体"/>
                <w:spacing w:val="5"/>
                <w:sz w:val="28"/>
                <w:szCs w:val="28"/>
              </w:rPr>
              <w:t>或下降，检查起升机构有无异常噪</w:t>
            </w:r>
            <w:r>
              <w:rPr>
                <w:rFonts w:hint="eastAsia" w:ascii="宋体" w:hAnsi="宋体" w:eastAsia="宋体" w:cs="宋体"/>
                <w:spacing w:val="-2"/>
                <w:sz w:val="28"/>
                <w:szCs w:val="28"/>
              </w:rPr>
              <w:t>声、振动、发热</w:t>
            </w:r>
          </w:p>
        </w:tc>
        <w:tc>
          <w:tcPr>
            <w:tcW w:w="3014" w:type="dxa"/>
            <w:gridSpan w:val="2"/>
            <w:vAlign w:val="top"/>
          </w:tcPr>
          <w:p w14:paraId="6E81691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2）无异常噪声、明显振动或发热</w:t>
            </w:r>
          </w:p>
        </w:tc>
      </w:tr>
      <w:tr w14:paraId="00953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450" w:hRule="atLeast"/>
        </w:trPr>
        <w:tc>
          <w:tcPr>
            <w:tcW w:w="484" w:type="dxa"/>
            <w:gridSpan w:val="6"/>
            <w:vMerge w:val="continue"/>
            <w:tcBorders>
              <w:top w:val="nil"/>
              <w:bottom w:val="nil"/>
            </w:tcBorders>
            <w:textDirection w:val="tbRlV"/>
            <w:vAlign w:val="top"/>
          </w:tcPr>
          <w:p w14:paraId="1D18B001">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52" w:type="dxa"/>
            <w:gridSpan w:val="5"/>
            <w:vAlign w:val="top"/>
          </w:tcPr>
          <w:p w14:paraId="60E93349">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制动器功能</w:t>
            </w:r>
          </w:p>
        </w:tc>
        <w:tc>
          <w:tcPr>
            <w:tcW w:w="3988" w:type="dxa"/>
            <w:gridSpan w:val="6"/>
            <w:vAlign w:val="top"/>
          </w:tcPr>
          <w:p w14:paraId="2FA7E901">
            <w:pPr>
              <w:pStyle w:val="9"/>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8"/>
                <w:szCs w:val="28"/>
              </w:rPr>
            </w:pPr>
            <w:r>
              <w:rPr>
                <w:rFonts w:hint="eastAsia" w:ascii="宋体" w:hAnsi="宋体" w:eastAsia="宋体" w:cs="宋体"/>
                <w:spacing w:val="-2"/>
                <w:sz w:val="28"/>
                <w:szCs w:val="28"/>
              </w:rPr>
              <w:t>1）空负荷运转，检查各制动器动作</w:t>
            </w:r>
            <w:r>
              <w:rPr>
                <w:rFonts w:hint="eastAsia" w:ascii="宋体" w:hAnsi="宋体" w:eastAsia="宋体" w:cs="宋体"/>
                <w:spacing w:val="-4"/>
                <w:sz w:val="28"/>
                <w:szCs w:val="28"/>
              </w:rPr>
              <w:t>状态</w:t>
            </w:r>
          </w:p>
          <w:p w14:paraId="65F561A7">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9"/>
                <w:sz w:val="28"/>
                <w:szCs w:val="28"/>
              </w:rPr>
              <w:t>2）起吊额定负荷，以额定速度运转，</w:t>
            </w:r>
            <w:r>
              <w:rPr>
                <w:rFonts w:hint="eastAsia" w:ascii="宋体" w:hAnsi="宋体" w:eastAsia="宋体" w:cs="宋体"/>
                <w:spacing w:val="-1"/>
                <w:sz w:val="28"/>
                <w:szCs w:val="28"/>
              </w:rPr>
              <w:t>检查各制动器动作状态</w:t>
            </w:r>
          </w:p>
        </w:tc>
        <w:tc>
          <w:tcPr>
            <w:tcW w:w="3014" w:type="dxa"/>
            <w:gridSpan w:val="2"/>
            <w:vAlign w:val="top"/>
          </w:tcPr>
          <w:p w14:paraId="0C0693E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4"/>
                <w:sz w:val="28"/>
                <w:szCs w:val="28"/>
              </w:rPr>
              <w:t>1）能可靠制动</w:t>
            </w:r>
          </w:p>
          <w:p w14:paraId="64762322">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2）能准确制动，无异常振动、噪声和发热</w:t>
            </w:r>
          </w:p>
        </w:tc>
      </w:tr>
      <w:tr w14:paraId="76B42C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948" w:hRule="atLeast"/>
        </w:trPr>
        <w:tc>
          <w:tcPr>
            <w:tcW w:w="484" w:type="dxa"/>
            <w:gridSpan w:val="6"/>
            <w:vMerge w:val="continue"/>
            <w:tcBorders>
              <w:top w:val="nil"/>
            </w:tcBorders>
            <w:textDirection w:val="tbRlV"/>
            <w:vAlign w:val="top"/>
          </w:tcPr>
          <w:p w14:paraId="230782F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52" w:type="dxa"/>
            <w:gridSpan w:val="5"/>
            <w:vAlign w:val="top"/>
          </w:tcPr>
          <w:p w14:paraId="2B013F18">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598D0FB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机构</w:t>
            </w:r>
          </w:p>
        </w:tc>
        <w:tc>
          <w:tcPr>
            <w:tcW w:w="3988" w:type="dxa"/>
            <w:gridSpan w:val="6"/>
            <w:vAlign w:val="top"/>
          </w:tcPr>
          <w:p w14:paraId="71A3C0C7">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5"/>
                <w:sz w:val="28"/>
                <w:szCs w:val="28"/>
              </w:rPr>
              <w:t>额定负荷试验后，检查起升钢丝绳及其紧固件、滑轮、卷筒等机件有</w:t>
            </w:r>
            <w:r>
              <w:rPr>
                <w:rFonts w:hint="eastAsia" w:ascii="宋体" w:hAnsi="宋体" w:eastAsia="宋体" w:cs="宋体"/>
                <w:spacing w:val="-3"/>
                <w:sz w:val="28"/>
                <w:szCs w:val="28"/>
              </w:rPr>
              <w:t>无异常</w:t>
            </w:r>
          </w:p>
        </w:tc>
        <w:tc>
          <w:tcPr>
            <w:tcW w:w="3014" w:type="dxa"/>
            <w:gridSpan w:val="2"/>
            <w:vAlign w:val="top"/>
          </w:tcPr>
          <w:p w14:paraId="3492ABE4">
            <w:pPr>
              <w:pStyle w:val="9"/>
              <w:keepNext w:val="0"/>
              <w:keepLines w:val="0"/>
              <w:pageBreakBefore w:val="0"/>
              <w:kinsoku w:val="0"/>
              <w:wordWrap/>
              <w:topLinePunct w:val="0"/>
              <w:autoSpaceDE w:val="0"/>
              <w:autoSpaceDN w:val="0"/>
              <w:bidi w:val="0"/>
              <w:adjustRightInd w:val="0"/>
              <w:snapToGrid w:val="0"/>
              <w:spacing w:line="360" w:lineRule="auto"/>
              <w:ind w:left="0" w:right="0" w:hanging="2"/>
              <w:jc w:val="left"/>
              <w:rPr>
                <w:rFonts w:hint="eastAsia" w:ascii="宋体" w:hAnsi="宋体" w:eastAsia="宋体" w:cs="宋体"/>
                <w:sz w:val="28"/>
                <w:szCs w:val="28"/>
              </w:rPr>
            </w:pPr>
            <w:r>
              <w:rPr>
                <w:rFonts w:hint="eastAsia" w:ascii="宋体" w:hAnsi="宋体" w:eastAsia="宋体" w:cs="宋体"/>
                <w:spacing w:val="-1"/>
                <w:sz w:val="28"/>
                <w:szCs w:val="28"/>
              </w:rPr>
              <w:t>无裂纹、破损、变形、连接无松动，机件功能</w:t>
            </w:r>
            <w:r>
              <w:rPr>
                <w:rFonts w:hint="eastAsia" w:ascii="宋体" w:hAnsi="宋体" w:eastAsia="宋体" w:cs="宋体"/>
                <w:spacing w:val="3"/>
                <w:sz w:val="28"/>
                <w:szCs w:val="28"/>
              </w:rPr>
              <w:t xml:space="preserve"> </w:t>
            </w:r>
            <w:r>
              <w:rPr>
                <w:rFonts w:hint="eastAsia" w:ascii="宋体" w:hAnsi="宋体" w:eastAsia="宋体" w:cs="宋体"/>
                <w:spacing w:val="-6"/>
                <w:sz w:val="28"/>
                <w:szCs w:val="28"/>
              </w:rPr>
              <w:t>正常</w:t>
            </w:r>
          </w:p>
        </w:tc>
      </w:tr>
      <w:tr w14:paraId="6D33B4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1571" w:hRule="atLeast"/>
        </w:trPr>
        <w:tc>
          <w:tcPr>
            <w:tcW w:w="484" w:type="dxa"/>
            <w:gridSpan w:val="6"/>
            <w:vMerge w:val="restart"/>
            <w:tcBorders>
              <w:bottom w:val="nil"/>
            </w:tcBorders>
            <w:textDirection w:val="tbRlV"/>
            <w:vAlign w:val="top"/>
          </w:tcPr>
          <w:p w14:paraId="4E7C0EA0">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1"/>
                <w:sz w:val="28"/>
                <w:szCs w:val="28"/>
              </w:rPr>
              <w:t>大</w:t>
            </w:r>
            <w:r>
              <w:rPr>
                <w:rFonts w:hint="eastAsia" w:ascii="宋体" w:hAnsi="宋体" w:eastAsia="宋体" w:cs="宋体"/>
                <w:spacing w:val="50"/>
                <w:sz w:val="28"/>
                <w:szCs w:val="28"/>
              </w:rPr>
              <w:t xml:space="preserve"> </w:t>
            </w:r>
            <w:r>
              <w:rPr>
                <w:rFonts w:hint="eastAsia" w:ascii="宋体" w:hAnsi="宋体" w:eastAsia="宋体" w:cs="宋体"/>
                <w:spacing w:val="-1"/>
                <w:sz w:val="28"/>
                <w:szCs w:val="28"/>
              </w:rPr>
              <w:t>车</w:t>
            </w:r>
            <w:r>
              <w:rPr>
                <w:rFonts w:hint="eastAsia" w:ascii="宋体" w:hAnsi="宋体" w:eastAsia="宋体" w:cs="宋体"/>
                <w:spacing w:val="42"/>
                <w:sz w:val="28"/>
                <w:szCs w:val="28"/>
              </w:rPr>
              <w:t xml:space="preserve"> </w:t>
            </w:r>
            <w:r>
              <w:rPr>
                <w:rFonts w:hint="eastAsia" w:ascii="宋体" w:hAnsi="宋体" w:eastAsia="宋体" w:cs="宋体"/>
                <w:spacing w:val="-1"/>
                <w:position w:val="-5"/>
                <w:sz w:val="28"/>
                <w:szCs w:val="28"/>
              </w:rPr>
              <w:t>、</w:t>
            </w:r>
            <w:r>
              <w:rPr>
                <w:rFonts w:hint="eastAsia" w:ascii="宋体" w:hAnsi="宋体" w:eastAsia="宋体" w:cs="宋体"/>
                <w:spacing w:val="42"/>
                <w:position w:val="-5"/>
                <w:sz w:val="28"/>
                <w:szCs w:val="28"/>
              </w:rPr>
              <w:t xml:space="preserve"> </w:t>
            </w:r>
            <w:r>
              <w:rPr>
                <w:rFonts w:hint="eastAsia" w:ascii="宋体" w:hAnsi="宋体" w:eastAsia="宋体" w:cs="宋体"/>
                <w:spacing w:val="-1"/>
                <w:sz w:val="28"/>
                <w:szCs w:val="28"/>
              </w:rPr>
              <w:t>小</w:t>
            </w:r>
            <w:r>
              <w:rPr>
                <w:rFonts w:hint="eastAsia" w:ascii="宋体" w:hAnsi="宋体" w:eastAsia="宋体" w:cs="宋体"/>
                <w:spacing w:val="42"/>
                <w:w w:val="101"/>
                <w:sz w:val="28"/>
                <w:szCs w:val="28"/>
              </w:rPr>
              <w:t xml:space="preserve"> </w:t>
            </w:r>
            <w:r>
              <w:rPr>
                <w:rFonts w:hint="eastAsia" w:ascii="宋体" w:hAnsi="宋体" w:eastAsia="宋体" w:cs="宋体"/>
                <w:spacing w:val="-1"/>
                <w:sz w:val="28"/>
                <w:szCs w:val="28"/>
              </w:rPr>
              <w:t>车</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运</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行</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机</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构</w:t>
            </w:r>
            <w:r>
              <w:rPr>
                <w:rFonts w:hint="eastAsia" w:ascii="宋体" w:hAnsi="宋体" w:eastAsia="宋体" w:cs="宋体"/>
                <w:spacing w:val="42"/>
                <w:w w:val="101"/>
                <w:sz w:val="28"/>
                <w:szCs w:val="28"/>
              </w:rPr>
              <w:t xml:space="preserve"> </w:t>
            </w:r>
            <w:r>
              <w:rPr>
                <w:rFonts w:hint="eastAsia" w:ascii="宋体" w:hAnsi="宋体" w:eastAsia="宋体" w:cs="宋体"/>
                <w:spacing w:val="-1"/>
                <w:sz w:val="28"/>
                <w:szCs w:val="28"/>
              </w:rPr>
              <w:t>试</w:t>
            </w:r>
            <w:r>
              <w:rPr>
                <w:rFonts w:hint="eastAsia" w:ascii="宋体" w:hAnsi="宋体" w:eastAsia="宋体" w:cs="宋体"/>
                <w:spacing w:val="42"/>
                <w:sz w:val="28"/>
                <w:szCs w:val="28"/>
              </w:rPr>
              <w:t xml:space="preserve"> </w:t>
            </w:r>
            <w:r>
              <w:rPr>
                <w:rFonts w:hint="eastAsia" w:ascii="宋体" w:hAnsi="宋体" w:eastAsia="宋体" w:cs="宋体"/>
                <w:spacing w:val="-1"/>
                <w:sz w:val="28"/>
                <w:szCs w:val="28"/>
              </w:rPr>
              <w:t>验</w:t>
            </w:r>
          </w:p>
        </w:tc>
        <w:tc>
          <w:tcPr>
            <w:tcW w:w="2152" w:type="dxa"/>
            <w:gridSpan w:val="5"/>
            <w:vAlign w:val="top"/>
          </w:tcPr>
          <w:p w14:paraId="131C0149">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2DB4602">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3C0CB7F1">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2"/>
                <w:sz w:val="28"/>
                <w:szCs w:val="28"/>
              </w:rPr>
              <w:t>运行能力</w:t>
            </w:r>
          </w:p>
        </w:tc>
        <w:tc>
          <w:tcPr>
            <w:tcW w:w="3988" w:type="dxa"/>
            <w:gridSpan w:val="6"/>
            <w:vAlign w:val="top"/>
          </w:tcPr>
          <w:p w14:paraId="60A55B57">
            <w:pPr>
              <w:pStyle w:val="9"/>
              <w:keepNext w:val="0"/>
              <w:keepLines w:val="0"/>
              <w:pageBreakBefore w:val="0"/>
              <w:kinsoku w:val="0"/>
              <w:wordWrap/>
              <w:topLinePunct w:val="0"/>
              <w:autoSpaceDE w:val="0"/>
              <w:autoSpaceDN w:val="0"/>
              <w:bidi w:val="0"/>
              <w:adjustRightInd w:val="0"/>
              <w:snapToGrid w:val="0"/>
              <w:spacing w:line="360" w:lineRule="auto"/>
              <w:ind w:left="0" w:right="0" w:firstLine="11"/>
              <w:jc w:val="left"/>
              <w:rPr>
                <w:rFonts w:hint="eastAsia" w:ascii="宋体" w:hAnsi="宋体" w:eastAsia="宋体" w:cs="宋体"/>
                <w:sz w:val="28"/>
                <w:szCs w:val="28"/>
              </w:rPr>
            </w:pPr>
            <w:r>
              <w:rPr>
                <w:rFonts w:hint="eastAsia" w:ascii="宋体" w:hAnsi="宋体" w:eastAsia="宋体" w:cs="宋体"/>
                <w:spacing w:val="-2"/>
                <w:sz w:val="28"/>
                <w:szCs w:val="28"/>
              </w:rPr>
              <w:t>1）空负荷运转，检查大车行走、小</w:t>
            </w:r>
            <w:r>
              <w:rPr>
                <w:rFonts w:hint="eastAsia" w:ascii="宋体" w:hAnsi="宋体" w:eastAsia="宋体" w:cs="宋体"/>
                <w:spacing w:val="9"/>
                <w:sz w:val="28"/>
                <w:szCs w:val="28"/>
              </w:rPr>
              <w:t xml:space="preserve"> </w:t>
            </w:r>
            <w:r>
              <w:rPr>
                <w:rFonts w:hint="eastAsia" w:ascii="宋体" w:hAnsi="宋体" w:eastAsia="宋体" w:cs="宋体"/>
                <w:spacing w:val="-2"/>
                <w:sz w:val="28"/>
                <w:szCs w:val="28"/>
              </w:rPr>
              <w:t>车行走的工作状态</w:t>
            </w:r>
          </w:p>
          <w:p w14:paraId="089FA3F5">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9"/>
                <w:sz w:val="28"/>
                <w:szCs w:val="28"/>
              </w:rPr>
              <w:t>2）起吊额定负荷，以额定速度行走，</w:t>
            </w:r>
            <w:r>
              <w:rPr>
                <w:rFonts w:hint="eastAsia" w:ascii="宋体" w:hAnsi="宋体" w:eastAsia="宋体" w:cs="宋体"/>
                <w:spacing w:val="5"/>
                <w:sz w:val="28"/>
                <w:szCs w:val="28"/>
              </w:rPr>
              <w:t>检查有无异常振动、噪声与发热现</w:t>
            </w:r>
            <w:r>
              <w:rPr>
                <w:rFonts w:hint="eastAsia" w:ascii="宋体" w:hAnsi="宋体" w:eastAsia="宋体" w:cs="宋体"/>
                <w:sz w:val="28"/>
                <w:szCs w:val="28"/>
              </w:rPr>
              <w:t>象</w:t>
            </w:r>
          </w:p>
        </w:tc>
        <w:tc>
          <w:tcPr>
            <w:tcW w:w="3014" w:type="dxa"/>
            <w:gridSpan w:val="2"/>
            <w:vAlign w:val="top"/>
          </w:tcPr>
          <w:p w14:paraId="32BA9EA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2"/>
                <w:sz w:val="28"/>
                <w:szCs w:val="28"/>
              </w:rPr>
              <w:t>1）大、小车运行机构能平稳地运行</w:t>
            </w:r>
          </w:p>
          <w:p w14:paraId="5E96F681">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2）不得有异常声响、振动与发热</w:t>
            </w:r>
          </w:p>
        </w:tc>
      </w:tr>
      <w:tr w14:paraId="3617AE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1260" w:hRule="atLeast"/>
        </w:trPr>
        <w:tc>
          <w:tcPr>
            <w:tcW w:w="484" w:type="dxa"/>
            <w:gridSpan w:val="6"/>
            <w:vMerge w:val="continue"/>
            <w:tcBorders>
              <w:top w:val="nil"/>
              <w:bottom w:val="nil"/>
            </w:tcBorders>
            <w:textDirection w:val="tbRlV"/>
            <w:vAlign w:val="top"/>
          </w:tcPr>
          <w:p w14:paraId="5452543A">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52" w:type="dxa"/>
            <w:gridSpan w:val="5"/>
            <w:vAlign w:val="top"/>
          </w:tcPr>
          <w:p w14:paraId="7ECF22E4">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05C82D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p w14:paraId="4C6D0483">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3"/>
                <w:sz w:val="28"/>
                <w:szCs w:val="28"/>
              </w:rPr>
              <w:t>制动器</w:t>
            </w:r>
          </w:p>
        </w:tc>
        <w:tc>
          <w:tcPr>
            <w:tcW w:w="3988" w:type="dxa"/>
            <w:gridSpan w:val="6"/>
            <w:vAlign w:val="top"/>
          </w:tcPr>
          <w:p w14:paraId="4CE9C120">
            <w:pPr>
              <w:pStyle w:val="9"/>
              <w:keepNext w:val="0"/>
              <w:keepLines w:val="0"/>
              <w:pageBreakBefore w:val="0"/>
              <w:kinsoku w:val="0"/>
              <w:wordWrap/>
              <w:topLinePunct w:val="0"/>
              <w:autoSpaceDE w:val="0"/>
              <w:autoSpaceDN w:val="0"/>
              <w:bidi w:val="0"/>
              <w:adjustRightInd w:val="0"/>
              <w:snapToGrid w:val="0"/>
              <w:spacing w:line="360" w:lineRule="auto"/>
              <w:ind w:left="0" w:right="0" w:firstLine="13"/>
              <w:jc w:val="left"/>
              <w:rPr>
                <w:rFonts w:hint="eastAsia" w:ascii="宋体" w:hAnsi="宋体" w:eastAsia="宋体" w:cs="宋体"/>
                <w:sz w:val="28"/>
                <w:szCs w:val="28"/>
              </w:rPr>
            </w:pPr>
            <w:r>
              <w:rPr>
                <w:rFonts w:hint="eastAsia" w:ascii="宋体" w:hAnsi="宋体" w:eastAsia="宋体" w:cs="宋体"/>
                <w:spacing w:val="-2"/>
                <w:sz w:val="28"/>
                <w:szCs w:val="28"/>
              </w:rPr>
              <w:t>1）空负荷运转，检查各制动器动作</w:t>
            </w:r>
            <w:r>
              <w:rPr>
                <w:rFonts w:hint="eastAsia" w:ascii="宋体" w:hAnsi="宋体" w:eastAsia="宋体" w:cs="宋体"/>
                <w:spacing w:val="-4"/>
                <w:sz w:val="28"/>
                <w:szCs w:val="28"/>
              </w:rPr>
              <w:t>状态</w:t>
            </w:r>
          </w:p>
          <w:p w14:paraId="10E198BB">
            <w:pPr>
              <w:pStyle w:val="9"/>
              <w:keepNext w:val="0"/>
              <w:keepLines w:val="0"/>
              <w:pageBreakBefore w:val="0"/>
              <w:kinsoku w:val="0"/>
              <w:wordWrap/>
              <w:topLinePunct w:val="0"/>
              <w:autoSpaceDE w:val="0"/>
              <w:autoSpaceDN w:val="0"/>
              <w:bidi w:val="0"/>
              <w:adjustRightInd w:val="0"/>
              <w:snapToGrid w:val="0"/>
              <w:spacing w:line="360" w:lineRule="auto"/>
              <w:ind w:left="0" w:right="0" w:firstLine="2"/>
              <w:jc w:val="left"/>
              <w:rPr>
                <w:rFonts w:hint="eastAsia" w:ascii="宋体" w:hAnsi="宋体" w:eastAsia="宋体" w:cs="宋体"/>
                <w:sz w:val="28"/>
                <w:szCs w:val="28"/>
              </w:rPr>
            </w:pPr>
            <w:r>
              <w:rPr>
                <w:rFonts w:hint="eastAsia" w:ascii="宋体" w:hAnsi="宋体" w:eastAsia="宋体" w:cs="宋体"/>
                <w:spacing w:val="-9"/>
                <w:sz w:val="28"/>
                <w:szCs w:val="28"/>
              </w:rPr>
              <w:t>2）起吊额定负荷，以额定速度运转，</w:t>
            </w:r>
            <w:r>
              <w:rPr>
                <w:rFonts w:hint="eastAsia" w:ascii="宋体" w:hAnsi="宋体" w:eastAsia="宋体" w:cs="宋体"/>
                <w:spacing w:val="5"/>
                <w:sz w:val="28"/>
                <w:szCs w:val="28"/>
              </w:rPr>
              <w:t xml:space="preserve"> </w:t>
            </w:r>
            <w:r>
              <w:rPr>
                <w:rFonts w:hint="eastAsia" w:ascii="宋体" w:hAnsi="宋体" w:eastAsia="宋体" w:cs="宋体"/>
                <w:spacing w:val="-1"/>
                <w:sz w:val="28"/>
                <w:szCs w:val="28"/>
              </w:rPr>
              <w:t>检查各制动器动作状态</w:t>
            </w:r>
          </w:p>
        </w:tc>
        <w:tc>
          <w:tcPr>
            <w:tcW w:w="3014" w:type="dxa"/>
            <w:gridSpan w:val="2"/>
            <w:vAlign w:val="top"/>
          </w:tcPr>
          <w:p w14:paraId="4BE7ED7C">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4"/>
                <w:sz w:val="28"/>
                <w:szCs w:val="28"/>
              </w:rPr>
              <w:t>1）能可靠制动</w:t>
            </w:r>
          </w:p>
          <w:p w14:paraId="1CC4AE5A">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2）能可靠制动，无异常振动、发热和声响</w:t>
            </w:r>
          </w:p>
        </w:tc>
      </w:tr>
      <w:tr w14:paraId="61FCDAF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gridAfter w:val="2"/>
          <w:wAfter w:w="70" w:type="dxa"/>
          <w:trHeight w:val="667" w:hRule="atLeast"/>
        </w:trPr>
        <w:tc>
          <w:tcPr>
            <w:tcW w:w="484" w:type="dxa"/>
            <w:gridSpan w:val="6"/>
            <w:vMerge w:val="continue"/>
            <w:tcBorders>
              <w:top w:val="nil"/>
            </w:tcBorders>
            <w:textDirection w:val="tbRlV"/>
            <w:vAlign w:val="top"/>
          </w:tcPr>
          <w:p w14:paraId="73F5DD05">
            <w:pPr>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p>
        </w:tc>
        <w:tc>
          <w:tcPr>
            <w:tcW w:w="2152" w:type="dxa"/>
            <w:gridSpan w:val="5"/>
            <w:vAlign w:val="top"/>
          </w:tcPr>
          <w:p w14:paraId="77C9F99B">
            <w:pPr>
              <w:pStyle w:val="9"/>
              <w:keepNext w:val="0"/>
              <w:keepLines w:val="0"/>
              <w:pageBreakBefore w:val="0"/>
              <w:kinsoku w:val="0"/>
              <w:wordWrap/>
              <w:topLinePunct w:val="0"/>
              <w:autoSpaceDE w:val="0"/>
              <w:autoSpaceDN w:val="0"/>
              <w:bidi w:val="0"/>
              <w:adjustRightInd w:val="0"/>
              <w:snapToGrid w:val="0"/>
              <w:spacing w:line="360" w:lineRule="auto"/>
              <w:ind w:left="0" w:right="0"/>
              <w:jc w:val="center"/>
              <w:rPr>
                <w:rFonts w:hint="eastAsia" w:ascii="宋体" w:hAnsi="宋体" w:eastAsia="宋体" w:cs="宋体"/>
                <w:sz w:val="28"/>
                <w:szCs w:val="28"/>
              </w:rPr>
            </w:pPr>
            <w:r>
              <w:rPr>
                <w:rFonts w:hint="eastAsia" w:ascii="宋体" w:hAnsi="宋体" w:eastAsia="宋体" w:cs="宋体"/>
                <w:spacing w:val="-4"/>
                <w:sz w:val="28"/>
                <w:szCs w:val="28"/>
              </w:rPr>
              <w:t>机构</w:t>
            </w:r>
          </w:p>
        </w:tc>
        <w:tc>
          <w:tcPr>
            <w:tcW w:w="3988" w:type="dxa"/>
            <w:gridSpan w:val="6"/>
            <w:vAlign w:val="top"/>
          </w:tcPr>
          <w:p w14:paraId="0AE56AE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5"/>
                <w:sz w:val="28"/>
                <w:szCs w:val="28"/>
              </w:rPr>
              <w:t>额定负荷试验后，检查车轮轴、联</w:t>
            </w:r>
            <w:r>
              <w:rPr>
                <w:rFonts w:hint="eastAsia" w:ascii="宋体" w:hAnsi="宋体" w:eastAsia="宋体" w:cs="宋体"/>
                <w:spacing w:val="3"/>
                <w:sz w:val="28"/>
                <w:szCs w:val="28"/>
              </w:rPr>
              <w:t xml:space="preserve"> </w:t>
            </w:r>
            <w:r>
              <w:rPr>
                <w:rFonts w:hint="eastAsia" w:ascii="宋体" w:hAnsi="宋体" w:eastAsia="宋体" w:cs="宋体"/>
                <w:spacing w:val="-1"/>
                <w:sz w:val="28"/>
                <w:szCs w:val="28"/>
              </w:rPr>
              <w:t>轴器、减速装置等机件有无异常</w:t>
            </w:r>
          </w:p>
        </w:tc>
        <w:tc>
          <w:tcPr>
            <w:tcW w:w="3014" w:type="dxa"/>
            <w:gridSpan w:val="2"/>
            <w:vAlign w:val="top"/>
          </w:tcPr>
          <w:p w14:paraId="1950579B">
            <w:pPr>
              <w:pStyle w:val="9"/>
              <w:keepNext w:val="0"/>
              <w:keepLines w:val="0"/>
              <w:pageBreakBefore w:val="0"/>
              <w:kinsoku w:val="0"/>
              <w:wordWrap/>
              <w:topLinePunct w:val="0"/>
              <w:autoSpaceDE w:val="0"/>
              <w:autoSpaceDN w:val="0"/>
              <w:bidi w:val="0"/>
              <w:adjustRightInd w:val="0"/>
              <w:snapToGrid w:val="0"/>
              <w:spacing w:line="360" w:lineRule="auto"/>
              <w:ind w:left="0" w:right="0"/>
              <w:jc w:val="left"/>
              <w:rPr>
                <w:rFonts w:hint="eastAsia" w:ascii="宋体" w:hAnsi="宋体" w:eastAsia="宋体" w:cs="宋体"/>
                <w:sz w:val="28"/>
                <w:szCs w:val="28"/>
              </w:rPr>
            </w:pPr>
            <w:r>
              <w:rPr>
                <w:rFonts w:hint="eastAsia" w:ascii="宋体" w:hAnsi="宋体" w:eastAsia="宋体" w:cs="宋体"/>
                <w:spacing w:val="-1"/>
                <w:sz w:val="28"/>
                <w:szCs w:val="28"/>
              </w:rPr>
              <w:t>无裂纹、变形、破损及其它异常情况</w:t>
            </w:r>
          </w:p>
        </w:tc>
      </w:tr>
    </w:tbl>
    <w:p w14:paraId="0DB00DEB">
      <w:pPr>
        <w:spacing w:line="93" w:lineRule="exact"/>
        <w:jc w:val="center"/>
      </w:pPr>
    </w:p>
    <w:p w14:paraId="45BB503C">
      <w:pPr>
        <w:spacing w:line="91" w:lineRule="auto"/>
        <w:jc w:val="center"/>
        <w:rPr>
          <w:rFonts w:ascii="Arial"/>
          <w:sz w:val="2"/>
        </w:rPr>
      </w:pPr>
    </w:p>
    <w:p w14:paraId="7E0A0DAB">
      <w:pPr>
        <w:spacing w:before="78" w:line="219" w:lineRule="auto"/>
        <w:ind w:left="125"/>
        <w:jc w:val="center"/>
        <w:rPr>
          <w:rFonts w:ascii="宋体" w:hAnsi="宋体" w:eastAsia="宋体" w:cs="宋体"/>
          <w:b/>
          <w:bCs/>
          <w:spacing w:val="-5"/>
          <w:sz w:val="24"/>
          <w:szCs w:val="24"/>
        </w:rPr>
      </w:pPr>
    </w:p>
    <w:p w14:paraId="0BEC65AE">
      <w:pPr>
        <w:spacing w:before="78" w:line="219" w:lineRule="auto"/>
        <w:ind w:left="125"/>
        <w:jc w:val="center"/>
        <w:rPr>
          <w:rFonts w:ascii="宋体" w:hAnsi="宋体" w:eastAsia="宋体" w:cs="宋体"/>
          <w:b/>
          <w:bCs/>
          <w:spacing w:val="-5"/>
          <w:sz w:val="24"/>
          <w:szCs w:val="24"/>
        </w:rPr>
      </w:pPr>
    </w:p>
    <w:p w14:paraId="312DA203">
      <w:pPr>
        <w:spacing w:before="78" w:line="219" w:lineRule="auto"/>
        <w:ind w:left="125"/>
        <w:rPr>
          <w:rFonts w:ascii="宋体" w:hAnsi="宋体" w:eastAsia="宋体" w:cs="宋体"/>
          <w:b/>
          <w:bCs/>
          <w:spacing w:val="-5"/>
          <w:sz w:val="24"/>
          <w:szCs w:val="24"/>
        </w:rPr>
      </w:pPr>
    </w:p>
    <w:p w14:paraId="4F9678CE">
      <w:pPr>
        <w:spacing w:before="78" w:line="219" w:lineRule="auto"/>
        <w:ind w:left="125"/>
        <w:rPr>
          <w:rFonts w:ascii="宋体" w:hAnsi="宋体" w:eastAsia="宋体" w:cs="宋体"/>
          <w:b/>
          <w:bCs/>
          <w:spacing w:val="-5"/>
          <w:sz w:val="24"/>
          <w:szCs w:val="24"/>
        </w:rPr>
      </w:pPr>
    </w:p>
    <w:p w14:paraId="0E31A1CB">
      <w:pPr>
        <w:spacing w:before="78" w:line="219" w:lineRule="auto"/>
        <w:ind w:left="125"/>
        <w:rPr>
          <w:rFonts w:ascii="宋体" w:hAnsi="宋体" w:eastAsia="宋体" w:cs="宋体"/>
          <w:b/>
          <w:bCs/>
          <w:spacing w:val="-5"/>
          <w:sz w:val="24"/>
          <w:szCs w:val="24"/>
        </w:rPr>
      </w:pPr>
    </w:p>
    <w:p w14:paraId="4F25EA97">
      <w:pPr>
        <w:spacing w:before="78" w:line="219" w:lineRule="auto"/>
        <w:ind w:left="125"/>
        <w:rPr>
          <w:rFonts w:ascii="宋体" w:hAnsi="宋体" w:eastAsia="宋体" w:cs="宋体"/>
          <w:b/>
          <w:bCs/>
          <w:spacing w:val="-5"/>
          <w:sz w:val="24"/>
          <w:szCs w:val="24"/>
        </w:rPr>
      </w:pPr>
    </w:p>
    <w:p w14:paraId="2443F845">
      <w:pPr>
        <w:spacing w:before="78" w:line="219" w:lineRule="auto"/>
        <w:ind w:left="125"/>
        <w:rPr>
          <w:rFonts w:ascii="宋体" w:hAnsi="宋体" w:eastAsia="宋体" w:cs="宋体"/>
          <w:b/>
          <w:bCs/>
          <w:spacing w:val="-5"/>
          <w:sz w:val="24"/>
          <w:szCs w:val="24"/>
        </w:rPr>
      </w:pPr>
    </w:p>
    <w:p w14:paraId="32922E5D">
      <w:pPr>
        <w:spacing w:before="78" w:line="219" w:lineRule="auto"/>
        <w:ind w:left="125"/>
        <w:rPr>
          <w:rFonts w:ascii="宋体" w:hAnsi="宋体" w:eastAsia="宋体" w:cs="宋体"/>
          <w:b/>
          <w:bCs/>
          <w:spacing w:val="-5"/>
          <w:sz w:val="24"/>
          <w:szCs w:val="24"/>
        </w:rPr>
      </w:pPr>
    </w:p>
    <w:p w14:paraId="0D7B0969">
      <w:pPr>
        <w:spacing w:before="78" w:line="219" w:lineRule="auto"/>
        <w:ind w:left="125"/>
        <w:rPr>
          <w:rFonts w:ascii="宋体" w:hAnsi="宋体" w:eastAsia="宋体" w:cs="宋体"/>
          <w:b/>
          <w:bCs/>
          <w:spacing w:val="-5"/>
          <w:sz w:val="24"/>
          <w:szCs w:val="24"/>
        </w:rPr>
      </w:pPr>
    </w:p>
    <w:p w14:paraId="640B74A9">
      <w:pPr>
        <w:spacing w:before="78" w:line="219" w:lineRule="auto"/>
        <w:ind w:left="125"/>
        <w:rPr>
          <w:rFonts w:ascii="宋体" w:hAnsi="宋体" w:eastAsia="宋体" w:cs="宋体"/>
          <w:b/>
          <w:bCs/>
          <w:spacing w:val="-5"/>
          <w:sz w:val="24"/>
          <w:szCs w:val="24"/>
        </w:rPr>
      </w:pPr>
    </w:p>
    <w:p w14:paraId="6D99E650">
      <w:pPr>
        <w:spacing w:line="440" w:lineRule="exact"/>
        <w:rPr>
          <w:rFonts w:hint="eastAsia" w:ascii="宋体" w:hAnsi="宋体" w:eastAsia="宋体" w:cs="宋体"/>
          <w:b/>
          <w:bCs/>
          <w:color w:val="auto"/>
          <w:sz w:val="24"/>
        </w:rPr>
        <w:sectPr>
          <w:footerReference r:id="rId6" w:type="default"/>
          <w:pgSz w:w="11906" w:h="16839"/>
          <w:pgMar w:top="1134" w:right="1134" w:bottom="1134" w:left="1134" w:header="0" w:footer="994" w:gutter="0"/>
          <w:pgNumType w:fmt="decimal"/>
          <w:cols w:space="720" w:num="1"/>
        </w:sectPr>
      </w:pPr>
    </w:p>
    <w:p w14:paraId="42E49CFC">
      <w:pPr>
        <w:spacing w:line="440" w:lineRule="exact"/>
        <w:rPr>
          <w:rFonts w:hint="eastAsia" w:ascii="宋体" w:hAnsi="宋体" w:eastAsia="宋体" w:cs="宋体"/>
          <w:b/>
          <w:bCs/>
          <w:color w:val="auto"/>
          <w:sz w:val="28"/>
          <w:szCs w:val="28"/>
        </w:rPr>
      </w:pPr>
      <w:r>
        <w:rPr>
          <w:rFonts w:hint="eastAsia" w:ascii="宋体" w:hAnsi="宋体" w:eastAsia="宋体" w:cs="宋体"/>
          <w:b/>
          <w:bCs/>
          <w:color w:val="auto"/>
          <w:sz w:val="28"/>
          <w:szCs w:val="28"/>
        </w:rPr>
        <w:t>1</w:t>
      </w:r>
      <w:r>
        <w:rPr>
          <w:rFonts w:hint="eastAsia" w:ascii="宋体" w:hAnsi="宋体" w:eastAsia="宋体" w:cs="宋体"/>
          <w:b/>
          <w:bCs/>
          <w:color w:val="auto"/>
          <w:sz w:val="28"/>
          <w:szCs w:val="28"/>
          <w:lang w:val="en-US" w:eastAsia="zh-CN"/>
        </w:rPr>
        <w:t>1</w:t>
      </w:r>
      <w:r>
        <w:rPr>
          <w:rFonts w:hint="eastAsia" w:ascii="宋体" w:hAnsi="宋体" w:eastAsia="宋体" w:cs="宋体"/>
          <w:b/>
          <w:bCs/>
          <w:color w:val="auto"/>
          <w:sz w:val="28"/>
          <w:szCs w:val="28"/>
        </w:rPr>
        <w:t>、附件</w:t>
      </w:r>
    </w:p>
    <w:tbl>
      <w:tblPr>
        <w:tblStyle w:val="6"/>
        <w:tblW w:w="13836" w:type="dxa"/>
        <w:tblInd w:w="113" w:type="dxa"/>
        <w:tblLayout w:type="fixed"/>
        <w:tblCellMar>
          <w:top w:w="0" w:type="dxa"/>
          <w:left w:w="108" w:type="dxa"/>
          <w:bottom w:w="0" w:type="dxa"/>
          <w:right w:w="108" w:type="dxa"/>
        </w:tblCellMar>
      </w:tblPr>
      <w:tblGrid>
        <w:gridCol w:w="586"/>
        <w:gridCol w:w="2017"/>
        <w:gridCol w:w="1940"/>
        <w:gridCol w:w="2694"/>
        <w:gridCol w:w="1500"/>
        <w:gridCol w:w="994"/>
        <w:gridCol w:w="1183"/>
        <w:gridCol w:w="1461"/>
        <w:gridCol w:w="1461"/>
      </w:tblGrid>
      <w:tr w14:paraId="26FB9AAA">
        <w:tblPrEx>
          <w:tblCellMar>
            <w:top w:w="0" w:type="dxa"/>
            <w:left w:w="108" w:type="dxa"/>
            <w:bottom w:w="0" w:type="dxa"/>
            <w:right w:w="108" w:type="dxa"/>
          </w:tblCellMar>
        </w:tblPrEx>
        <w:trPr>
          <w:trHeight w:val="721"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740685D">
            <w:pPr>
              <w:tabs>
                <w:tab w:val="center" w:pos="4153"/>
              </w:tabs>
              <w:spacing w:line="440" w:lineRule="exact"/>
              <w:rPr>
                <w:rFonts w:hint="eastAsia" w:ascii="宋体" w:hAnsi="宋体" w:eastAsia="宋体" w:cs="宋体"/>
                <w:sz w:val="28"/>
                <w:szCs w:val="28"/>
              </w:rPr>
            </w:pPr>
            <w:r>
              <w:rPr>
                <w:rFonts w:hint="eastAsia" w:ascii="宋体" w:hAnsi="宋体" w:eastAsia="宋体" w:cs="宋体"/>
                <w:b/>
                <w:bCs/>
                <w:color w:val="auto"/>
                <w:sz w:val="28"/>
                <w:szCs w:val="28"/>
                <w:lang w:val="en-US" w:eastAsia="zh-CN"/>
              </w:rPr>
              <w:t>序号</w:t>
            </w:r>
            <w:r>
              <w:rPr>
                <w:rFonts w:hint="eastAsia" w:ascii="宋体" w:hAnsi="宋体" w:eastAsia="宋体" w:cs="宋体"/>
                <w:b/>
                <w:bCs/>
                <w:color w:val="auto"/>
                <w:sz w:val="28"/>
                <w:szCs w:val="28"/>
                <w:lang w:eastAsia="zh-CN"/>
              </w:rPr>
              <w:tab/>
            </w:r>
            <w:r>
              <w:rPr>
                <w:rFonts w:hint="eastAsia" w:ascii="宋体" w:hAnsi="宋体" w:eastAsia="宋体" w:cs="宋体"/>
                <w:sz w:val="28"/>
                <w:szCs w:val="28"/>
              </w:rPr>
              <w:t>序号</w:t>
            </w: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8EBC169">
            <w:pPr>
              <w:bidi w:val="0"/>
              <w:jc w:val="center"/>
              <w:rPr>
                <w:rFonts w:hint="eastAsia" w:ascii="宋体" w:hAnsi="宋体" w:eastAsia="宋体" w:cs="宋体"/>
                <w:sz w:val="28"/>
                <w:szCs w:val="28"/>
              </w:rPr>
            </w:pPr>
            <w:r>
              <w:rPr>
                <w:rFonts w:hint="eastAsia" w:ascii="宋体" w:hAnsi="宋体" w:eastAsia="宋体" w:cs="宋体"/>
                <w:sz w:val="28"/>
                <w:szCs w:val="28"/>
              </w:rPr>
              <w:t>设备名称</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62402C3">
            <w:pPr>
              <w:bidi w:val="0"/>
              <w:jc w:val="center"/>
              <w:rPr>
                <w:rFonts w:hint="eastAsia" w:ascii="宋体" w:hAnsi="宋体" w:eastAsia="宋体" w:cs="宋体"/>
                <w:sz w:val="28"/>
                <w:szCs w:val="28"/>
              </w:rPr>
            </w:pPr>
            <w:r>
              <w:rPr>
                <w:rFonts w:hint="eastAsia" w:ascii="宋体" w:hAnsi="宋体" w:eastAsia="宋体" w:cs="宋体"/>
                <w:sz w:val="28"/>
                <w:szCs w:val="28"/>
              </w:rPr>
              <w:t>规格型号</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0EAFDF1">
            <w:pPr>
              <w:bidi w:val="0"/>
              <w:jc w:val="center"/>
              <w:rPr>
                <w:rFonts w:hint="eastAsia" w:ascii="宋体" w:hAnsi="宋体" w:eastAsia="宋体" w:cs="宋体"/>
                <w:sz w:val="28"/>
                <w:szCs w:val="28"/>
              </w:rPr>
            </w:pPr>
            <w:r>
              <w:rPr>
                <w:rFonts w:hint="eastAsia" w:ascii="宋体" w:hAnsi="宋体" w:eastAsia="宋体" w:cs="宋体"/>
                <w:sz w:val="28"/>
                <w:szCs w:val="28"/>
              </w:rPr>
              <w:t>安装地点及编号</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72FBD39">
            <w:pPr>
              <w:bidi w:val="0"/>
              <w:jc w:val="center"/>
              <w:rPr>
                <w:rFonts w:hint="eastAsia" w:ascii="宋体" w:hAnsi="宋体" w:eastAsia="宋体" w:cs="宋体"/>
                <w:sz w:val="28"/>
                <w:szCs w:val="28"/>
              </w:rPr>
            </w:pPr>
            <w:r>
              <w:rPr>
                <w:rFonts w:hint="eastAsia" w:ascii="宋体" w:hAnsi="宋体" w:eastAsia="宋体" w:cs="宋体"/>
                <w:sz w:val="28"/>
                <w:szCs w:val="28"/>
              </w:rPr>
              <w:t>行走速度m/min</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9543EE7">
            <w:pPr>
              <w:bidi w:val="0"/>
              <w:jc w:val="center"/>
              <w:rPr>
                <w:rFonts w:hint="eastAsia" w:ascii="宋体" w:hAnsi="宋体" w:eastAsia="宋体" w:cs="宋体"/>
                <w:sz w:val="28"/>
                <w:szCs w:val="28"/>
              </w:rPr>
            </w:pPr>
            <w:r>
              <w:rPr>
                <w:rFonts w:hint="eastAsia" w:ascii="宋体" w:hAnsi="宋体" w:eastAsia="宋体" w:cs="宋体"/>
                <w:sz w:val="28"/>
                <w:szCs w:val="28"/>
              </w:rPr>
              <w:t>提升高度</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C3A84C2">
            <w:pPr>
              <w:bidi w:val="0"/>
              <w:jc w:val="center"/>
              <w:rPr>
                <w:rFonts w:hint="default" w:ascii="宋体" w:hAnsi="宋体" w:eastAsia="宋体" w:cs="宋体"/>
                <w:sz w:val="28"/>
                <w:szCs w:val="28"/>
                <w:lang w:val="en-US" w:eastAsia="zh-CN"/>
              </w:rPr>
            </w:pPr>
            <w:r>
              <w:rPr>
                <w:rFonts w:hint="eastAsia" w:ascii="宋体" w:hAnsi="宋体" w:eastAsia="宋体" w:cs="宋体"/>
                <w:sz w:val="28"/>
                <w:szCs w:val="28"/>
              </w:rPr>
              <w:t>额定起重量</w:t>
            </w:r>
            <w:r>
              <w:rPr>
                <w:rFonts w:hint="eastAsia" w:ascii="宋体" w:hAnsi="宋体" w:eastAsia="宋体" w:cs="宋体"/>
                <w:sz w:val="28"/>
                <w:szCs w:val="28"/>
                <w:lang w:val="en-US" w:eastAsia="zh-CN"/>
              </w:rPr>
              <w:t>(t)</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B9BDB3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数量（台）</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45EA4B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备注</w:t>
            </w:r>
          </w:p>
        </w:tc>
      </w:tr>
      <w:tr w14:paraId="4DE23014">
        <w:tblPrEx>
          <w:tblCellMar>
            <w:top w:w="0" w:type="dxa"/>
            <w:left w:w="108" w:type="dxa"/>
            <w:bottom w:w="0" w:type="dxa"/>
            <w:right w:w="108" w:type="dxa"/>
          </w:tblCellMar>
        </w:tblPrEx>
        <w:trPr>
          <w:trHeight w:val="691"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9142C1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AFB2C4A">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ABE99AF">
            <w:pPr>
              <w:bidi w:val="0"/>
              <w:jc w:val="center"/>
              <w:rPr>
                <w:rFonts w:hint="eastAsia" w:ascii="宋体" w:hAnsi="宋体" w:eastAsia="宋体" w:cs="宋体"/>
                <w:sz w:val="28"/>
                <w:szCs w:val="28"/>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0F0F313">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炉炉顶吊</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563B855">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C9AE4E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81</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15BDD2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26D8A4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60ABFC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0737C1E5">
        <w:tblPrEx>
          <w:tblCellMar>
            <w:top w:w="0" w:type="dxa"/>
            <w:left w:w="108" w:type="dxa"/>
            <w:bottom w:w="0" w:type="dxa"/>
            <w:right w:w="108" w:type="dxa"/>
          </w:tblCellMar>
        </w:tblPrEx>
        <w:trPr>
          <w:trHeight w:val="691"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1D44173">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55382CF">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6B649F3">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8344BC7">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w:t>
            </w:r>
            <w:r>
              <w:rPr>
                <w:rFonts w:hint="eastAsia" w:ascii="宋体" w:hAnsi="宋体" w:eastAsia="宋体" w:cs="宋体"/>
                <w:sz w:val="28"/>
                <w:szCs w:val="28"/>
              </w:rPr>
              <w:t>炉炉顶吊</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BE62118">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EF9CDE7">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81</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F104163">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8CC3024">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CEF2DFB">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检修部</w:t>
            </w:r>
          </w:p>
        </w:tc>
      </w:tr>
      <w:tr w14:paraId="76BA3FC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B79703E">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F68A30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8A53B2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C63517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炉预热器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F00F4D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7</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3F1065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316048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4C342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E39044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03C15D79">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78ED6C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61C6141">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374FC5E">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99A26AB">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w:t>
            </w:r>
            <w:r>
              <w:rPr>
                <w:rFonts w:hint="eastAsia" w:ascii="宋体" w:hAnsi="宋体" w:eastAsia="宋体" w:cs="宋体"/>
                <w:sz w:val="28"/>
                <w:szCs w:val="28"/>
              </w:rPr>
              <w:t>炉预热器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AD66366">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7</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98E5025">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35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305D4BA">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E3FA2DE">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DCB85D4">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检修部</w:t>
            </w:r>
          </w:p>
        </w:tc>
      </w:tr>
      <w:tr w14:paraId="132F2A6A">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02D5CFE">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A6BAC1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D3AEC0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QD130/35t-29m 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CD551D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汽机</w:t>
            </w:r>
            <w:r>
              <w:rPr>
                <w:rFonts w:hint="eastAsia" w:ascii="宋体" w:hAnsi="宋体" w:eastAsia="宋体" w:cs="宋体"/>
                <w:sz w:val="28"/>
                <w:szCs w:val="28"/>
                <w:lang w:val="en-US" w:eastAsia="zh-CN"/>
              </w:rPr>
              <w:t>房</w:t>
            </w:r>
            <w:r>
              <w:rPr>
                <w:rFonts w:hint="eastAsia" w:ascii="宋体" w:hAnsi="宋体" w:eastAsia="宋体" w:cs="宋体"/>
                <w:sz w:val="28"/>
                <w:szCs w:val="28"/>
              </w:rPr>
              <w:t>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9B7B83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160B35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30/33</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FE233A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130/35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1EBBE2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5F769D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62BBF80C">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F82913A">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82E3A54">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33F562B">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rPr>
              <w:t>QD130/35t-29m 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A1AE631">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w:t>
            </w:r>
            <w:r>
              <w:rPr>
                <w:rFonts w:hint="eastAsia" w:ascii="宋体" w:hAnsi="宋体" w:eastAsia="宋体" w:cs="宋体"/>
                <w:sz w:val="28"/>
                <w:szCs w:val="28"/>
              </w:rPr>
              <w:t>汽机</w:t>
            </w:r>
            <w:r>
              <w:rPr>
                <w:rFonts w:hint="eastAsia" w:ascii="宋体" w:hAnsi="宋体" w:eastAsia="宋体" w:cs="宋体"/>
                <w:sz w:val="28"/>
                <w:szCs w:val="28"/>
                <w:lang w:val="en-US" w:eastAsia="zh-CN"/>
              </w:rPr>
              <w:t>房</w:t>
            </w:r>
            <w:r>
              <w:rPr>
                <w:rFonts w:hint="eastAsia" w:ascii="宋体" w:hAnsi="宋体" w:eastAsia="宋体" w:cs="宋体"/>
                <w:sz w:val="28"/>
                <w:szCs w:val="28"/>
              </w:rPr>
              <w:t>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34C4DE9">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A3A904D">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30/33</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941A042">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rPr>
              <w:t>130/35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09C3493">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DBAEC80">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检修部</w:t>
            </w:r>
          </w:p>
        </w:tc>
      </w:tr>
      <w:tr w14:paraId="2CEE981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5039033">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71ECBD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3E3106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QD40/10-13.5A3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84010E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#1循泵房行车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31D1F1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709A40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D91525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40/10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015DBD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BA7475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48471922">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B92C081">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CF9AD40">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60EE68E">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QD40/10-13.5A3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D9F7AA5">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#2循泵房行车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A31445A">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40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9440E41">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9/12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6E6FDB3">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40/10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010F760">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B7D622A">
            <w:pPr>
              <w:bidi w:val="0"/>
              <w:jc w:val="center"/>
              <w:rPr>
                <w:rFonts w:hint="eastAsia" w:ascii="宋体" w:hAnsi="宋体" w:eastAsia="宋体" w:cs="宋体"/>
                <w:kern w:val="2"/>
                <w:sz w:val="28"/>
                <w:szCs w:val="28"/>
                <w:lang w:val="en-US" w:eastAsia="zh-CN" w:bidi="ar-SA"/>
              </w:rPr>
            </w:pPr>
            <w:r>
              <w:rPr>
                <w:rFonts w:hint="eastAsia" w:ascii="宋体" w:hAnsi="宋体" w:eastAsia="宋体" w:cs="宋体"/>
                <w:sz w:val="28"/>
                <w:szCs w:val="28"/>
                <w:lang w:val="en-US" w:eastAsia="zh-CN"/>
              </w:rPr>
              <w:t>检修部</w:t>
            </w:r>
          </w:p>
        </w:tc>
      </w:tr>
      <w:tr w14:paraId="6CE7F5A1">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4AC96FF">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6EE75D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B404C4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FC40B5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#1一次风机A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A3E4F0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2B56DB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B6F002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8FE242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CB330D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7FEDBD4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069E1A1">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9182CD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755210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9E2FD4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#1一次风机B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935E45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97DCC1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363186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9540C7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5BA98B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6FF71DA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2DC8967">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C0330C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A09D93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6F6BCE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#2一次风机A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E6F39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F21B37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5D9F8F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68CE4E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522DE5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5635273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6B35E0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DEB35A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F0D085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8DC9EA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#2一次风机B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972A05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964D18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61C852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7</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96E0E3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2B1FFF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68B7DFFA">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EE5782D">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947590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0BBC3D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LD15-14.5A3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4A9752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空压机房行车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72D135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583767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67CEC2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83DA2D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623BE8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5A915C6A">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7DAABAF">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C7EDF0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61580B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41DAE2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热网首站#1</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D1B6B6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315CC9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8441ED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181BCB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F72AFE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3FA7157F">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6319366">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BA74D8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37F8B9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4D4C5D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热网首站#2</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FE7962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5334C7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5C83B7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6BCB83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8B93DE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6B832447">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C0CB579">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3B2FE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B970D1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52328A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热网首站#3</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16A194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1387DD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503B7C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698D56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110D94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1BEBF3F0">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C3B20F3">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E76CCF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FEF0AB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CD1 16-12 M3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BD2643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热网首站#4</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3766A2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673060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297455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12.5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F9D9AC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A1ABC0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526D2F7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B21FB9B">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9C3821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6A967D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5F80FD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9B6C89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62698E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C89D29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540E9F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FB7D3A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051D2BC7">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D22FB71">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53675F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11C5FA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4BED92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BE832A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987D40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11DFF2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AB7767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811CB1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739DEADC">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E8CDDB9">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2417DB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E20160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6E7EA3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132496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DE13D6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B189D0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2B7A20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86B850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54F803EB">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0B4620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AC6A569">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D5747F0">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715C52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1938C2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80681E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8730FE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A2263D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3988EA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0FDC385F">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68E04C2">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0B64B1A">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463DC74">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0F6AFA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#1送风机A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A87B18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C352E6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64E5CD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6D5EAB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7E3875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56AFFB59">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93F3B81">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A096DD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98D001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0F95AB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#1送风机B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1E5367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2DE083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D4BBF4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873C46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A1677E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712D137C">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C6B6F3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D40EC8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CC82A6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538F32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#2送风机A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0EB8B5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65196D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5053BA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E99317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32A7C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64C49EF7">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416541D">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828A8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954703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40B1A0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#2送风机B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49F657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16</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464FDA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2C8757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1984A8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9F0171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259209CB">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56B07D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0D6E7D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67908C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KSX 21+21-5A3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98A955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#1炉磨煤机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CF2673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A46AEC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2ECD33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7A7197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793F5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044E4119">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5A011DE">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807CE7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1172BD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KSX 21+21-5A3</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118A4A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#2炉磨煤机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245735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13D7D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64658D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35C1D6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896B9F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检修部</w:t>
            </w:r>
          </w:p>
        </w:tc>
      </w:tr>
      <w:tr w14:paraId="6BEDB9E3">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87BC68C">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3C3E6B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9F66AC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CD15t-18m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28D2B1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#1转运站电动葫芦A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2169F1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0C0AC8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F6ACF4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1F6E9B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68CFC9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379FDCE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46F67CC">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E48E20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1487F5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CD15t-9m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60C8E3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#1转运站电动葫芦B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DA5A0A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CB1077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006F38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73039F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FA93E8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30F3C345">
        <w:tblPrEx>
          <w:tblCellMar>
            <w:top w:w="0" w:type="dxa"/>
            <w:left w:w="108" w:type="dxa"/>
            <w:bottom w:w="0" w:type="dxa"/>
            <w:right w:w="108" w:type="dxa"/>
          </w:tblCellMar>
        </w:tblPrEx>
        <w:trPr>
          <w:trHeight w:val="48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91FBB8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44BE22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F2F4E2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CD15t-18m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74ABA8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#2转运站电动葫芦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477BEF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952BA4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18m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DA6A5E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075E79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F5DBF3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4DFB4EF7">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A4E61CC">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3E22D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9C8D6B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CD15t-9m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98543D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#3带驱动站电动葫芦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6FDA53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0DD555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886706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3396A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A49016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0414564C">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CB8879F">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3E4BDB9">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B41E532">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CD15t-15</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DD6AA7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#3转运站4.45米层#1电动葫芦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B61F44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358B190">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15m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A5A7D7C">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9C555A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6AEA70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07955A7F">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A66432C">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D4C2D62">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3160A3C">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CD15t-12</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F2AC37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#3转运站4.45米层#2电动葫芦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9A25BA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227C595">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89C4A9C">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C3C2FD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0635E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62FC1E38">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1DB6A65">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DF24A7D">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815A2AC">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WH115t-65m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43509C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#4转运站顶层</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746397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D76CDAA">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65m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7AB6686">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1EEAD1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DFFFD8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533AE6FA">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8AC334F">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E29015A">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2B7141A">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CD110-12D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635CC7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#5转运站</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3FADE0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5A12FB6">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BCE01AE">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6C0CE7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2D339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0B8CE481">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5060826">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1E38B86">
            <w:pPr>
              <w:bidi w:val="0"/>
              <w:jc w:val="center"/>
              <w:rPr>
                <w:rFonts w:hint="eastAsia" w:ascii="宋体" w:hAnsi="宋体" w:eastAsia="宋体" w:cs="宋体"/>
                <w:sz w:val="28"/>
                <w:szCs w:val="28"/>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98C6114">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CD15-20D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AD7EEA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#5转运站8#头部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7C38A2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A47846A">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20m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F36E98F">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CF5B80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CCDBD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02C08670">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BA58DC0">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9F5B33C">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81B5C0F">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LX10-9.5-60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CF49FA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#6转运站顶层9#头部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BF9E2C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9F6848E">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60m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A5D0596">
            <w:pPr>
              <w:bidi w:val="0"/>
              <w:jc w:val="center"/>
              <w:rPr>
                <w:rFonts w:hint="eastAsia" w:ascii="宋体" w:hAnsi="宋体" w:eastAsia="宋体" w:cs="宋体"/>
                <w:sz w:val="28"/>
                <w:szCs w:val="28"/>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62DA71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7A663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090E322B">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FD520A9">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BDB3BD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BDFB9B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CD15t-15</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BA58E3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#6转运站电动葫芦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3507A9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A8331B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9BDFAB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31F94F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A5361F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3F338377">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1C5314F">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2E9A3F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吊钩桥式起重机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B8F315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QDXX30/5t-16.5 A5</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32381F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翻车机室</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8D907E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6DDF4B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30/31m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AD8E96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30/5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0689BC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D4BFF7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3C80BE70">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BF82980">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F740C8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8913AC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CD15t-9m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53A006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翻车机室电动葫芦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B06BA3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501CF1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7EDC03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2E9286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46C83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0518BB3E">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1B687BA">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110EC0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E8139A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CD15t-6</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29B0C6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煤仓间</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521C94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B22B2C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2E0F46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33ED3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0A8728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4C81AC53">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32B4882">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045C84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55F995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LX15T-6-20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A0866A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汽车卸煤沟#1电动葫芦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8B93D4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7559B7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4B9D32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2087AC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F16BA2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27BF4801">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DEC570A">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6353E3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52E2E0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LX15T-6-20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3EAF50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汽车卸煤沟#2电动葫芦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2C6A31F">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9B7D6C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D7478E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20D4F7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DE070A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758AE81D">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C40BEB6">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6D4519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E42AC6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LD10-13.5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52F030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输煤综合楼</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AF4CD2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36F882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6A29086">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85C329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7D8731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7C809AA9">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D2EA853">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124F54B">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4006CA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CD115t-12m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EC19BF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碎煤机室2.4米层#1电动葫芦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15164A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B0A6365">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75FE55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54567D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EC2009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15C227F7">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235AC2C">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DFEB4F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842271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CD115t-12m</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14406C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碎煤机室2.4米层#2电动葫芦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6A2AFC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CD1EB4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A1D37F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8A43BF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EEF4CF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149FF9FF">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EB91498">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F88948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C6C36F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LD10-16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EC0E3E0">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碎煤机室5#头部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F32600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891AB6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E6C2D9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EEC89E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CF554E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379DF11C">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EDB299C">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70B55F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6195C9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CD110-12D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DE06E7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碎煤机室驱动间11.3米层#1电动葫芦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6B1805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2FFC77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12m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F3F37A2">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4D53B8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96E0BA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59017B84">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6AEDD90">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CD5B187">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430FD5D">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CD15-50D</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A0D80B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筒仓顶部7#栈桥底</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1E6B4F1">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0B10DF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50m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200283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A9F8B9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AE28103">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06043D45">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A796442">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4E0229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B028474">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LD5-8-9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87F2CD9">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推煤机库</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9F23C2C">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C9877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9m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5302F18">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593F4CE">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F2AB4A">
            <w:pPr>
              <w:bidi w:val="0"/>
              <w:jc w:val="center"/>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燃运部</w:t>
            </w:r>
          </w:p>
        </w:tc>
      </w:tr>
      <w:tr w14:paraId="3A89D0DC">
        <w:tblPrEx>
          <w:tblCellMar>
            <w:top w:w="0" w:type="dxa"/>
            <w:left w:w="108" w:type="dxa"/>
            <w:bottom w:w="0" w:type="dxa"/>
            <w:right w:w="108" w:type="dxa"/>
          </w:tblCellMar>
        </w:tblPrEx>
        <w:trPr>
          <w:trHeight w:val="404"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B440434">
            <w:pPr>
              <w:numPr>
                <w:ilvl w:val="0"/>
                <w:numId w:val="2"/>
              </w:numPr>
              <w:bidi w:val="0"/>
              <w:ind w:left="425" w:leftChars="0" w:hanging="425" w:firstLineChars="0"/>
              <w:jc w:val="center"/>
              <w:rPr>
                <w:rFonts w:hint="eastAsia" w:ascii="宋体" w:hAnsi="宋体" w:eastAsia="宋体" w:cs="宋体"/>
                <w:sz w:val="28"/>
                <w:szCs w:val="28"/>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3B59AE2">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BBBE746">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LD5-7.5 A4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29C132A">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生消水泵房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4B831FF">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3273651">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7.5m</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569AED0">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FF687CA">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BAFD833">
            <w:pPr>
              <w:bidi w:val="0"/>
              <w:jc w:val="center"/>
              <w:rPr>
                <w:rFonts w:hint="eastAsia" w:ascii="宋体" w:hAnsi="宋体" w:eastAsia="宋体" w:cs="宋体"/>
                <w:sz w:val="28"/>
                <w:szCs w:val="28"/>
                <w:lang w:val="en-US" w:eastAsia="zh-CN"/>
              </w:rPr>
            </w:pPr>
            <w:r>
              <w:rPr>
                <w:rFonts w:hint="eastAsia" w:ascii="宋体" w:hAnsi="宋体" w:eastAsia="宋体" w:cs="宋体"/>
                <w:color w:val="auto"/>
                <w:sz w:val="28"/>
                <w:szCs w:val="28"/>
                <w:highlight w:val="none"/>
                <w:lang w:val="en-US" w:eastAsia="zh-CN"/>
              </w:rPr>
              <w:t>燃运部</w:t>
            </w:r>
          </w:p>
        </w:tc>
      </w:tr>
      <w:tr w14:paraId="4DC85176">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34FAC5B">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06F8C0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421D25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265E7F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3D7CC9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BD4D7E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9986D95">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B11341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BDADE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48BD4283">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D774171">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0890C3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25E4EB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312EF1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6384FEE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665070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07578B1">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6F5163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D84E33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055310A6">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788A19E">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C32791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CD58CF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7EC1FD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#2引风机A</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41EF54D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63F9EC9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D8F962A">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0D9E72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9F9B472">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0476240D">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8F4FBEE">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C50F94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钢丝绳电动葫芦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747B04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WH164</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325D2D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#2引风机B</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EF3F12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768146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0790743">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AB1765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9A249C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1E3BCEFD">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609769B">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0F43AB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075BAF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26612B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炉</w:t>
            </w:r>
            <w:r>
              <w:rPr>
                <w:rFonts w:hint="eastAsia" w:ascii="宋体" w:hAnsi="宋体" w:eastAsia="宋体" w:cs="宋体"/>
                <w:color w:val="000000" w:themeColor="text1"/>
                <w:sz w:val="28"/>
                <w:szCs w:val="28"/>
                <w:lang w:val="en-US" w:eastAsia="zh-CN"/>
                <w14:textFill>
                  <w14:solidFill>
                    <w14:schemeClr w14:val="tx1"/>
                  </w14:solidFill>
                </w14:textFill>
              </w:rPr>
              <w:t>干渣机头部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14B3B3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E24E34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824310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930438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CDF229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17E219DE">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EB02610">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08C143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0BB1D5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D127A1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炉</w:t>
            </w:r>
            <w:r>
              <w:rPr>
                <w:rFonts w:hint="eastAsia" w:ascii="宋体" w:hAnsi="宋体" w:eastAsia="宋体" w:cs="宋体"/>
                <w:color w:val="000000" w:themeColor="text1"/>
                <w:sz w:val="28"/>
                <w:szCs w:val="28"/>
                <w:lang w:val="en-US" w:eastAsia="zh-CN"/>
                <w14:textFill>
                  <w14:solidFill>
                    <w14:schemeClr w14:val="tx1"/>
                  </w14:solidFill>
                </w14:textFill>
              </w:rPr>
              <w:t>渣仓顶部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011E432">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A1FE0A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kern w:val="2"/>
                <w:sz w:val="28"/>
                <w:szCs w:val="28"/>
                <w:lang w:val="en-US" w:eastAsia="zh-CN" w:bidi="ar-SA"/>
              </w:rPr>
              <w:t>30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D37ED7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kern w:val="2"/>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06E2FB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kern w:val="2"/>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043EE2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53385C62">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2B28344">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9831D9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5FCBD8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664B80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炉</w:t>
            </w:r>
            <w:r>
              <w:rPr>
                <w:rFonts w:hint="eastAsia" w:ascii="宋体" w:hAnsi="宋体" w:eastAsia="宋体" w:cs="宋体"/>
                <w:color w:val="000000" w:themeColor="text1"/>
                <w:sz w:val="28"/>
                <w:szCs w:val="28"/>
                <w:lang w:val="en-US" w:eastAsia="zh-CN"/>
                <w14:textFill>
                  <w14:solidFill>
                    <w14:schemeClr w14:val="tx1"/>
                  </w14:solidFill>
                </w14:textFill>
              </w:rPr>
              <w:t>干渣机头部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FBDD1F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B2F325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7C35F0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14AC3A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0B5BD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0F8DDA6E">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91C565E">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6F6FA9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8D800A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E69989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#2</w:t>
            </w:r>
            <w:r>
              <w:rPr>
                <w:rFonts w:hint="eastAsia" w:ascii="宋体" w:hAnsi="宋体" w:eastAsia="宋体" w:cs="宋体"/>
                <w:color w:val="000000" w:themeColor="text1"/>
                <w:sz w:val="28"/>
                <w:szCs w:val="28"/>
                <w14:textFill>
                  <w14:solidFill>
                    <w14:schemeClr w14:val="tx1"/>
                  </w14:solidFill>
                </w14:textFill>
              </w:rPr>
              <w:t>炉</w:t>
            </w:r>
            <w:r>
              <w:rPr>
                <w:rFonts w:hint="eastAsia" w:ascii="宋体" w:hAnsi="宋体" w:eastAsia="宋体" w:cs="宋体"/>
                <w:color w:val="000000" w:themeColor="text1"/>
                <w:sz w:val="28"/>
                <w:szCs w:val="28"/>
                <w:lang w:val="en-US" w:eastAsia="zh-CN"/>
                <w14:textFill>
                  <w14:solidFill>
                    <w14:schemeClr w14:val="tx1"/>
                  </w14:solidFill>
                </w14:textFill>
              </w:rPr>
              <w:t>渣仓顶部</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19C943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FB0E17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kern w:val="2"/>
                <w:sz w:val="28"/>
                <w:szCs w:val="28"/>
                <w:lang w:val="en-US" w:eastAsia="zh-CN" w:bidi="ar-SA"/>
              </w:rPr>
              <w:t>30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B74825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kern w:val="2"/>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447F3A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kern w:val="2"/>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728106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550EE824">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8D6DFDB">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85D45A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7A0181A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0AF340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钢板灰库 风机房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B3EFDD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76B7B8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B1D79D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B2AE78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1E3B01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0EFAA3B5">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3242475">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74C34A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A30473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6382FBB">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钢板灰库 风机房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8E47EE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B5C332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5</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F72571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8CCE47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422295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1F0E89C8">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1D0E7C3">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87F35B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A23555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67E88EF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钢板灰库库顶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D4857E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0180653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38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EB0770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FA48C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B15122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24A09E67">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BEBD7B2">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F43790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6181CB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47185F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钢板灰库库顶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75FBC9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C08846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38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044D69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2</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B2774B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45382E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6C575FE9">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DA27299">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A91F7B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E71CD3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EE84F4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热网2楼</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A836EC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F272C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5208E5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26C89A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38E33F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412C00BD">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1FE8786">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E90728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575FAF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B412752">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汽机房#1机电泵电动葫芦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0ADBC3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E867CE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E0AE9F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DA322B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370751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712372A6">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1D0CB75B">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6CD8622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4E5A4E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0C5337A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汽机房#1机电泵电动葫芦</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965889B">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C770B4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042EDB2">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3DF4BD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DAB13E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28FE2B9C">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7E5C42DD">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F4E2BB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31FD677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7081D4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#1清污机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94AA12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4A39E3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C75698B">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1D6F84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1B7779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7039656C">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F6C2DCD">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6E93FE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FCB1A7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F76F57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#1清污机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1A69F8F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2F4509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C23D7C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71A6FD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EB09DB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72875E7E">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F215440">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92219AB">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0726DC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A1AA99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#1清污机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A99763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179403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B230D7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961F1C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3DFF43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41DE5A71">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A150B04">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483F8A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75E9F9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F0F1DA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#2清污机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EF5DFF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2C22B4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E4D594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93E87B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F072FC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67412214">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0205170">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954175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899D16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4C1F30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#2清污机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FAB122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C26FF5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6C577B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82B4C4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BC72AC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0A073011">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64C90FE0">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71FE99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0DB2DF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126E235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#2清污机</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44BB122">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7D4A0A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9</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81998C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5F74A8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1FB5D41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46DE52A6">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5B1F2E6">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2CB8BCE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9275C0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2070CB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30W  中水泵房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756C2B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108A49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6</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E24DBA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1B4F7B2">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A0C11B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5D1A9727">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7744D20">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855A79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A82E7D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23B7F98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30W  中水泵房</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70E985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3FCB966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6</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DA7BC0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D69CB9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52C0087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18B75F9F">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3B9EF231">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78809CF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电动单梁起重机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36C37F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216FF5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000000" w:themeColor="text1"/>
                <w:sz w:val="28"/>
                <w:szCs w:val="28"/>
                <w:lang w:val="en-US" w:eastAsia="zh-CN"/>
                <w14:textFill>
                  <w14:solidFill>
                    <w14:schemeClr w14:val="tx1"/>
                  </w14:solidFill>
                </w14:textFill>
              </w:rPr>
              <w:t>生消水泵房（电厂）</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7EAFF7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4B571A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F24279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5</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8E11A4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50005EF">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检修</w:t>
            </w:r>
          </w:p>
        </w:tc>
      </w:tr>
      <w:tr w14:paraId="7B0CD54D">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8EF6F87">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F1C8C1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47743F0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31EC52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themeColor="text1"/>
                <w:kern w:val="0"/>
                <w:sz w:val="28"/>
                <w:szCs w:val="28"/>
                <w:lang w:val="en-US" w:eastAsia="zh-CN" w:bidi="ar-SA"/>
                <w14:textFill>
                  <w14:solidFill>
                    <w14:schemeClr w14:val="tx1"/>
                  </w14:solidFill>
                </w14:textFill>
              </w:rPr>
              <w:t>#3采样间</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951107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F178AA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18</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877A1A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2EF9D8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DC89BD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燃运</w:t>
            </w:r>
          </w:p>
        </w:tc>
      </w:tr>
      <w:tr w14:paraId="5C4E68B6">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B1EB8BE">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B12AD9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310819B">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30B4E191">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themeColor="text1"/>
                <w:kern w:val="0"/>
                <w:sz w:val="28"/>
                <w:szCs w:val="28"/>
                <w:lang w:val="en-US" w:eastAsia="zh-CN" w:bidi="ar-SA"/>
                <w14:textFill>
                  <w14:solidFill>
                    <w14:schemeClr w14:val="tx1"/>
                  </w14:solidFill>
                </w14:textFill>
              </w:rPr>
              <w:t>#7栈桥内</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39C12BA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46884B23">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05F856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60F31C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6F8912A9">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燃运</w:t>
            </w:r>
          </w:p>
        </w:tc>
      </w:tr>
      <w:tr w14:paraId="2CEE6B84">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440728F6">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187A04A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电动葫芦</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5C96A10B">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rPr>
              <w:t>CD1</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F5E7CA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themeColor="text1"/>
                <w:kern w:val="0"/>
                <w:sz w:val="28"/>
                <w:szCs w:val="28"/>
                <w:lang w:val="en-US" w:eastAsia="zh-CN" w:bidi="ar-SA"/>
                <w14:textFill>
                  <w14:solidFill>
                    <w14:schemeClr w14:val="tx1"/>
                  </w14:solidFill>
                </w14:textFill>
              </w:rPr>
              <w:t>#11带采样间</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06D3065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20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1BA9B581">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8ADFC74">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3</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5FAAC9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436546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燃运</w:t>
            </w:r>
          </w:p>
        </w:tc>
      </w:tr>
      <w:tr w14:paraId="5FE7AC4D">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D46F393">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0E571E0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1254AAF6">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5BDBA9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themeColor="text1"/>
                <w:kern w:val="0"/>
                <w:sz w:val="28"/>
                <w:szCs w:val="28"/>
                <w:lang w:val="en-US" w:eastAsia="zh-CN" w:bidi="ar-SA"/>
                <w14:textFill>
                  <w14:solidFill>
                    <w14:schemeClr w14:val="tx1"/>
                  </w14:solidFill>
                </w14:textFill>
              </w:rPr>
              <w:t>#1炉顶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2E0BB1F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50B9CBF7">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BEDEB1A">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E816203">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A8C5FE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2FA29D02">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074D9DD5">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548AE11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2DA43235">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449ACC4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themeColor="text1"/>
                <w:kern w:val="0"/>
                <w:sz w:val="28"/>
                <w:szCs w:val="28"/>
                <w:lang w:val="en-US" w:eastAsia="zh-CN" w:bidi="ar-SA"/>
                <w14:textFill>
                  <w14:solidFill>
                    <w14:schemeClr w14:val="tx1"/>
                  </w14:solidFill>
                </w14:textFill>
              </w:rPr>
              <w:t>#1炉顶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18C67B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7EB1100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633ACFE">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7572B7D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4BBB38F8">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691FD834">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235289C1">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4C12D8C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0598BE1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55EF037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themeColor="text1"/>
                <w:kern w:val="0"/>
                <w:sz w:val="28"/>
                <w:szCs w:val="28"/>
                <w:lang w:val="en-US" w:eastAsia="zh-CN" w:bidi="ar-SA"/>
                <w14:textFill>
                  <w14:solidFill>
                    <w14:schemeClr w14:val="tx1"/>
                  </w14:solidFill>
                </w14:textFill>
              </w:rPr>
              <w:t>#2炉顶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7BD348AC">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3621E9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75AD9480">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3AD74A3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2832941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r w14:paraId="24B57F0C">
        <w:tblPrEx>
          <w:tblCellMar>
            <w:top w:w="0" w:type="dxa"/>
            <w:left w:w="108" w:type="dxa"/>
            <w:bottom w:w="0" w:type="dxa"/>
            <w:right w:w="108" w:type="dxa"/>
          </w:tblCellMar>
        </w:tblPrEx>
        <w:trPr>
          <w:trHeight w:val="640" w:hRule="atLeast"/>
        </w:trPr>
        <w:tc>
          <w:tcPr>
            <w:tcW w:w="586" w:type="dxa"/>
            <w:tcBorders>
              <w:top w:val="single" w:color="auto" w:sz="4" w:space="0"/>
              <w:left w:val="single" w:color="auto" w:sz="4" w:space="0"/>
              <w:bottom w:val="single" w:color="auto" w:sz="4" w:space="0"/>
              <w:right w:val="single" w:color="auto" w:sz="4" w:space="0"/>
            </w:tcBorders>
            <w:noWrap w:val="0"/>
            <w:vAlign w:val="center"/>
          </w:tcPr>
          <w:p w14:paraId="5FB8A56E">
            <w:pPr>
              <w:numPr>
                <w:ilvl w:val="0"/>
                <w:numId w:val="2"/>
              </w:numPr>
              <w:bidi w:val="0"/>
              <w:ind w:left="425" w:leftChars="0" w:hanging="425" w:firstLineChars="0"/>
              <w:jc w:val="center"/>
              <w:rPr>
                <w:rFonts w:hint="eastAsia" w:ascii="宋体" w:hAnsi="宋体" w:eastAsia="宋体" w:cs="宋体"/>
                <w:color w:val="auto"/>
                <w:sz w:val="28"/>
                <w:szCs w:val="28"/>
                <w:highlight w:val="none"/>
                <w:lang w:val="en-US" w:eastAsia="zh-CN"/>
              </w:rPr>
            </w:pPr>
          </w:p>
        </w:tc>
        <w:tc>
          <w:tcPr>
            <w:tcW w:w="2017" w:type="dxa"/>
            <w:tcBorders>
              <w:top w:val="single" w:color="auto" w:sz="4" w:space="0"/>
              <w:left w:val="single" w:color="auto" w:sz="4" w:space="0"/>
              <w:bottom w:val="single" w:color="auto" w:sz="4" w:space="0"/>
              <w:right w:val="single" w:color="auto" w:sz="4" w:space="0"/>
            </w:tcBorders>
            <w:noWrap w:val="0"/>
            <w:vAlign w:val="center"/>
          </w:tcPr>
          <w:p w14:paraId="3130B990">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卷扬机</w:t>
            </w:r>
          </w:p>
        </w:tc>
        <w:tc>
          <w:tcPr>
            <w:tcW w:w="1940" w:type="dxa"/>
            <w:tcBorders>
              <w:top w:val="single" w:color="auto" w:sz="4" w:space="0"/>
              <w:left w:val="single" w:color="auto" w:sz="4" w:space="0"/>
              <w:bottom w:val="single" w:color="auto" w:sz="4" w:space="0"/>
              <w:right w:val="single" w:color="auto" w:sz="4" w:space="0"/>
            </w:tcBorders>
            <w:noWrap w:val="0"/>
            <w:vAlign w:val="center"/>
          </w:tcPr>
          <w:p w14:paraId="6B51403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6JM10</w:t>
            </w:r>
          </w:p>
        </w:tc>
        <w:tc>
          <w:tcPr>
            <w:tcW w:w="2694" w:type="dxa"/>
            <w:tcBorders>
              <w:top w:val="single" w:color="auto" w:sz="4" w:space="0"/>
              <w:left w:val="single" w:color="auto" w:sz="4" w:space="0"/>
              <w:bottom w:val="single" w:color="auto" w:sz="4" w:space="0"/>
              <w:right w:val="single" w:color="auto" w:sz="4" w:space="0"/>
            </w:tcBorders>
            <w:noWrap w:val="0"/>
            <w:vAlign w:val="center"/>
          </w:tcPr>
          <w:p w14:paraId="72AE7547">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themeColor="text1"/>
                <w:kern w:val="0"/>
                <w:sz w:val="28"/>
                <w:szCs w:val="28"/>
                <w:lang w:val="en-US" w:eastAsia="zh-CN" w:bidi="ar-SA"/>
                <w14:textFill>
                  <w14:solidFill>
                    <w14:schemeClr w14:val="tx1"/>
                  </w14:solidFill>
                </w14:textFill>
              </w:rPr>
              <w:t>#2炉顶</w:t>
            </w:r>
          </w:p>
        </w:tc>
        <w:tc>
          <w:tcPr>
            <w:tcW w:w="1500" w:type="dxa"/>
            <w:tcBorders>
              <w:top w:val="single" w:color="auto" w:sz="4" w:space="0"/>
              <w:left w:val="single" w:color="auto" w:sz="4" w:space="0"/>
              <w:bottom w:val="single" w:color="auto" w:sz="4" w:space="0"/>
              <w:right w:val="single" w:color="auto" w:sz="4" w:space="0"/>
            </w:tcBorders>
            <w:noWrap w:val="0"/>
            <w:vAlign w:val="center"/>
          </w:tcPr>
          <w:p w14:paraId="52B7400A">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10</w:t>
            </w:r>
          </w:p>
        </w:tc>
        <w:tc>
          <w:tcPr>
            <w:tcW w:w="994" w:type="dxa"/>
            <w:tcBorders>
              <w:top w:val="single" w:color="auto" w:sz="4" w:space="0"/>
              <w:left w:val="single" w:color="auto" w:sz="4" w:space="0"/>
              <w:bottom w:val="single" w:color="auto" w:sz="4" w:space="0"/>
              <w:right w:val="single" w:color="auto" w:sz="4" w:space="0"/>
            </w:tcBorders>
            <w:noWrap w:val="0"/>
            <w:vAlign w:val="center"/>
          </w:tcPr>
          <w:p w14:paraId="24AD5DA6">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100</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F0543A0">
            <w:pPr>
              <w:bidi w:val="0"/>
              <w:jc w:val="center"/>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BC3E31E">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napToGrid w:val="0"/>
                <w:color w:val="000000"/>
                <w:kern w:val="0"/>
                <w:sz w:val="28"/>
                <w:szCs w:val="28"/>
                <w:lang w:val="en-US" w:eastAsia="zh-CN" w:bidi="ar-SA"/>
              </w:rPr>
              <w:t>1</w:t>
            </w:r>
          </w:p>
        </w:tc>
        <w:tc>
          <w:tcPr>
            <w:tcW w:w="1461" w:type="dxa"/>
            <w:tcBorders>
              <w:top w:val="single" w:color="auto" w:sz="4" w:space="0"/>
              <w:left w:val="single" w:color="auto" w:sz="4" w:space="0"/>
              <w:bottom w:val="single" w:color="auto" w:sz="4" w:space="0"/>
              <w:right w:val="single" w:color="auto" w:sz="4" w:space="0"/>
            </w:tcBorders>
            <w:noWrap w:val="0"/>
            <w:vAlign w:val="center"/>
          </w:tcPr>
          <w:p w14:paraId="078EFABD">
            <w:pPr>
              <w:bidi w:val="0"/>
              <w:jc w:val="center"/>
              <w:rPr>
                <w:rFonts w:hint="eastAsia" w:ascii="宋体" w:hAnsi="宋体" w:eastAsia="宋体" w:cs="宋体"/>
                <w:color w:val="auto"/>
                <w:sz w:val="28"/>
                <w:szCs w:val="28"/>
                <w:highlight w:val="none"/>
                <w:lang w:val="en-US" w:eastAsia="zh-CN"/>
              </w:rPr>
            </w:pPr>
            <w:r>
              <w:rPr>
                <w:rFonts w:hint="eastAsia" w:ascii="宋体" w:hAnsi="宋体" w:eastAsia="宋体" w:cs="宋体"/>
                <w:sz w:val="28"/>
                <w:szCs w:val="28"/>
                <w:lang w:val="en-US" w:eastAsia="zh-CN"/>
              </w:rPr>
              <w:t>检修部</w:t>
            </w:r>
          </w:p>
        </w:tc>
      </w:tr>
    </w:tbl>
    <w:p w14:paraId="16212E73">
      <w:pPr>
        <w:rPr>
          <w:rFonts w:ascii="Times New Roman" w:hAnsi="Times New Roman" w:eastAsia="Times New Roman" w:cs="Times New Roman"/>
          <w:b/>
          <w:bCs/>
          <w:spacing w:val="-6"/>
          <w:sz w:val="24"/>
          <w:szCs w:val="24"/>
        </w:rPr>
        <w:sectPr>
          <w:pgSz w:w="16839" w:h="11906" w:orient="landscape"/>
          <w:pgMar w:top="1134" w:right="1134" w:bottom="1134" w:left="1134" w:header="0" w:footer="994" w:gutter="0"/>
          <w:pgNumType w:fmt="decimal"/>
          <w:cols w:space="720" w:num="1"/>
        </w:sectPr>
      </w:pPr>
    </w:p>
    <w:p w14:paraId="45EFB9FA">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0"/>
        <w:textAlignment w:val="baseline"/>
        <w:rPr>
          <w:rFonts w:hint="eastAsia" w:ascii="宋体" w:hAnsi="宋体" w:eastAsia="宋体" w:cs="宋体"/>
          <w:sz w:val="28"/>
          <w:szCs w:val="28"/>
        </w:rPr>
      </w:pPr>
    </w:p>
    <w:sectPr>
      <w:pgSz w:w="11906" w:h="16839"/>
      <w:pgMar w:top="1134" w:right="1134" w:bottom="1134" w:left="1134" w:header="0" w:footer="99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8D441D">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C2E7E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38C2E7ED">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382A6A">
    <w:pPr>
      <w:spacing w:line="176" w:lineRule="auto"/>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25FF23">
                          <w:pPr>
                            <w:pStyle w:val="4"/>
                          </w:pPr>
                          <w:r>
                            <w:t xml:space="preserve">第 </w:t>
                          </w:r>
                          <w:r>
                            <w:fldChar w:fldCharType="begin"/>
                          </w:r>
                          <w:r>
                            <w:instrText xml:space="preserve"> PAGE  \* MERGEFORMAT </w:instrText>
                          </w:r>
                          <w:r>
                            <w:fldChar w:fldCharType="separate"/>
                          </w:r>
                          <w:r>
                            <w:t>18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0E25FF23">
                    <w:pPr>
                      <w:pStyle w:val="4"/>
                    </w:pPr>
                    <w:r>
                      <w:t xml:space="preserve">第 </w:t>
                    </w:r>
                    <w:r>
                      <w:fldChar w:fldCharType="begin"/>
                    </w:r>
                    <w:r>
                      <w:instrText xml:space="preserve"> PAGE  \* MERGEFORMAT </w:instrText>
                    </w:r>
                    <w:r>
                      <w:fldChar w:fldCharType="separate"/>
                    </w:r>
                    <w:r>
                      <w:t>18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FD6FD2"/>
    <w:multiLevelType w:val="singleLevel"/>
    <w:tmpl w:val="82FD6FD2"/>
    <w:lvl w:ilvl="0" w:tentative="0">
      <w:start w:val="5"/>
      <w:numFmt w:val="decimal"/>
      <w:suff w:val="nothing"/>
      <w:lvlText w:val="（%1）"/>
      <w:lvlJc w:val="left"/>
    </w:lvl>
  </w:abstractNum>
  <w:abstractNum w:abstractNumId="1">
    <w:nsid w:val="50DD4B76"/>
    <w:multiLevelType w:val="singleLevel"/>
    <w:tmpl w:val="50DD4B76"/>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2VmMWQ4MTFkYzRmMDI5ZmZiYzY3YWNjYjVmZjNiMTgifQ=="/>
  </w:docVars>
  <w:rsids>
    <w:rsidRoot w:val="00000000"/>
    <w:rsid w:val="017A5D97"/>
    <w:rsid w:val="02005B8D"/>
    <w:rsid w:val="03C22F05"/>
    <w:rsid w:val="05180E99"/>
    <w:rsid w:val="05EC445F"/>
    <w:rsid w:val="06B259C3"/>
    <w:rsid w:val="0745176F"/>
    <w:rsid w:val="08BF40AC"/>
    <w:rsid w:val="0DBA3094"/>
    <w:rsid w:val="0DF9022C"/>
    <w:rsid w:val="0F380715"/>
    <w:rsid w:val="0FB83603"/>
    <w:rsid w:val="11B106B8"/>
    <w:rsid w:val="12313D47"/>
    <w:rsid w:val="12F46904"/>
    <w:rsid w:val="14FB7E39"/>
    <w:rsid w:val="175E0F34"/>
    <w:rsid w:val="1B5B5EB7"/>
    <w:rsid w:val="1BD664AA"/>
    <w:rsid w:val="1E435267"/>
    <w:rsid w:val="20DD2ECA"/>
    <w:rsid w:val="212925B3"/>
    <w:rsid w:val="2130039E"/>
    <w:rsid w:val="24353DD2"/>
    <w:rsid w:val="26834513"/>
    <w:rsid w:val="2B822FEC"/>
    <w:rsid w:val="2ED81174"/>
    <w:rsid w:val="356B689E"/>
    <w:rsid w:val="35977693"/>
    <w:rsid w:val="369167D9"/>
    <w:rsid w:val="38EC7A5A"/>
    <w:rsid w:val="39A9208B"/>
    <w:rsid w:val="3A9248CD"/>
    <w:rsid w:val="3E05409E"/>
    <w:rsid w:val="402C1320"/>
    <w:rsid w:val="41B15F81"/>
    <w:rsid w:val="424E37D0"/>
    <w:rsid w:val="43947908"/>
    <w:rsid w:val="44C4421D"/>
    <w:rsid w:val="46BD5209"/>
    <w:rsid w:val="48052B82"/>
    <w:rsid w:val="48587156"/>
    <w:rsid w:val="4D52686A"/>
    <w:rsid w:val="4FAF51A0"/>
    <w:rsid w:val="50306C0B"/>
    <w:rsid w:val="507E7976"/>
    <w:rsid w:val="50CC6AD6"/>
    <w:rsid w:val="53446C55"/>
    <w:rsid w:val="546B0211"/>
    <w:rsid w:val="569C5D08"/>
    <w:rsid w:val="56BC2FA6"/>
    <w:rsid w:val="60E72BF6"/>
    <w:rsid w:val="60F01349"/>
    <w:rsid w:val="65764C68"/>
    <w:rsid w:val="67FA56DC"/>
    <w:rsid w:val="691A531B"/>
    <w:rsid w:val="69F30635"/>
    <w:rsid w:val="6A28142C"/>
    <w:rsid w:val="6CFE1128"/>
    <w:rsid w:val="6D14496B"/>
    <w:rsid w:val="6DF24434"/>
    <w:rsid w:val="6EF03395"/>
    <w:rsid w:val="6EFF7A7C"/>
    <w:rsid w:val="751275C7"/>
    <w:rsid w:val="76EE0B02"/>
    <w:rsid w:val="774512BB"/>
    <w:rsid w:val="774B7D02"/>
    <w:rsid w:val="7E4F56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8">
    <w:name w:val="Table Normal"/>
    <w:semiHidden/>
    <w:unhideWhenUsed/>
    <w:qFormat/>
    <w:uiPriority w:val="0"/>
    <w:tblPr>
      <w:tblCellMar>
        <w:top w:w="0" w:type="dxa"/>
        <w:left w:w="0" w:type="dxa"/>
        <w:bottom w:w="0" w:type="dxa"/>
        <w:right w:w="0" w:type="dxa"/>
      </w:tblCellMar>
    </w:tblPr>
  </w:style>
  <w:style w:type="paragraph" w:customStyle="1" w:styleId="9">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62</Pages>
  <Words>14929</Words>
  <Characters>15373</Characters>
  <TotalTime>1</TotalTime>
  <ScaleCrop>false</ScaleCrop>
  <LinksUpToDate>false</LinksUpToDate>
  <CharactersWithSpaces>15720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2024-09-14T11:12:00Z</dcterms:created>
  <dc:creator>安环处</dc:creator>
  <cp:lastModifiedBy>一场雨゛铭记一个谁つ</cp:lastModifiedBy>
  <dcterms:modified xsi:type="dcterms:W3CDTF">2025-09-08T03:07:17Z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2024-09-14T16:22:59Z</vt:filetime>
  </property>
  <property fmtid="{D5CDD505-2E9C-101B-9397-08002B2CF9AE}" pid="4" name="KSOProductBuildVer">
    <vt:lpwstr>2052-12.1.0.22529</vt:lpwstr>
  </property>
  <property fmtid="{D5CDD505-2E9C-101B-9397-08002B2CF9AE}" pid="5" name="ICV">
    <vt:lpwstr>CBB708DD197C4B8198E6B3B511EE65ED_12</vt:lpwstr>
  </property>
  <property fmtid="{D5CDD505-2E9C-101B-9397-08002B2CF9AE}" pid="6" name="KSOTemplateDocerSaveRecord">
    <vt:lpwstr>eyJoZGlkIjoiM2VmMWQ4MTFkYzRmMDI5ZmZiYzY3YWNjYjVmZjNiMTgiLCJ1c2VySWQiOiIzMTQ5NjE5MDgifQ==</vt:lpwstr>
  </property>
</Properties>
</file>