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万基控股集团有限公司招标办公室拟对宏远电力#2机组锅炉空预器柔性多道密封系统改造</w:t>
      </w:r>
      <w:r>
        <w:rPr>
          <w:rFonts w:hint="eastAsia" w:ascii="仿宋" w:hAnsi="仿宋" w:eastAsia="仿宋"/>
          <w:sz w:val="28"/>
          <w:szCs w:val="28"/>
          <w:lang w:val="en-US" w:eastAsia="zh-CN"/>
        </w:rPr>
        <w:t>项目</w:t>
      </w:r>
      <w:r>
        <w:rPr>
          <w:rFonts w:hint="eastAsia" w:ascii="仿宋" w:hAnsi="仿宋" w:eastAsia="仿宋"/>
          <w:sz w:val="28"/>
          <w:szCs w:val="28"/>
        </w:rPr>
        <w:t>进行招标【招标编号：WJWZ-(2026)04007】，有意参标单位请在</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14</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w:t>
      </w:r>
      <w:r>
        <w:rPr>
          <w:rFonts w:hint="eastAsia" w:ascii="仿宋" w:hAnsi="仿宋" w:eastAsia="仿宋"/>
          <w:b/>
          <w:color w:val="FF0000"/>
          <w:sz w:val="28"/>
          <w:szCs w:val="28"/>
        </w:rPr>
        <w:t>午</w:t>
      </w:r>
      <w:r>
        <w:rPr>
          <w:rFonts w:hint="eastAsia" w:ascii="仿宋" w:hAnsi="仿宋" w:eastAsia="仿宋"/>
          <w:b/>
          <w:color w:val="FF0000"/>
          <w:sz w:val="28"/>
          <w:szCs w:val="28"/>
          <w:lang w:val="en-US" w:eastAsia="zh-CN"/>
        </w:rPr>
        <w:t>3时</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2025年</w:t>
      </w:r>
      <w:r>
        <w:rPr>
          <w:rFonts w:hint="eastAsia" w:ascii="仿宋" w:hAnsi="仿宋" w:eastAsia="仿宋" w:cs="仿宋_GB2312"/>
          <w:b/>
          <w:color w:val="FF0000"/>
          <w:sz w:val="28"/>
          <w:szCs w:val="28"/>
          <w:lang w:val="en-US" w:eastAsia="zh-CN"/>
        </w:rPr>
        <w:t>4</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13</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1BF68E7B">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常世昌</w:t>
      </w:r>
      <w:r>
        <w:rPr>
          <w:rFonts w:hint="eastAsia" w:ascii="仿宋" w:hAnsi="仿宋" w:eastAsia="仿宋"/>
          <w:sz w:val="28"/>
          <w:szCs w:val="28"/>
        </w:rPr>
        <w:t xml:space="preserve"> </w:t>
      </w:r>
      <w:r>
        <w:rPr>
          <w:rFonts w:hint="eastAsia" w:ascii="仿宋" w:hAnsi="仿宋" w:eastAsia="仿宋"/>
          <w:sz w:val="28"/>
          <w:szCs w:val="28"/>
          <w:lang w:val="en-US" w:eastAsia="zh-CN"/>
        </w:rPr>
        <w:t>151 3793 8620</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7FF19B86">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1.投标单位为中华人民共和国境内合法注册的独立法人或其他组织，具有独立承担民事责任能力，具有独立订立合同的权利。</w:t>
      </w:r>
    </w:p>
    <w:p w14:paraId="0ED15890">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2.没有处于被责令停产、停业或进入破产程序，生产经营不正常或不具备合同履约能力。</w:t>
      </w:r>
    </w:p>
    <w:p w14:paraId="3807AA04">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3.没有处于行政主管部门或行业系统内单位相关文件确认的禁止投标的处罚期内。</w:t>
      </w:r>
    </w:p>
    <w:p w14:paraId="2C87B15C">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4.投标单位不得被工商行政管理机关在全国企业信用信息公示系统中列入严重违法失信企业名单(在评标期间尚未解除的)。不得在“信用中国”网站 被列入“失信被执行人名单”(在评标期间尚未解除的)。</w:t>
      </w:r>
    </w:p>
    <w:p w14:paraId="3C3A034B">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5.具有建筑机电安装工程专业承包三级以上资质。</w:t>
      </w:r>
    </w:p>
    <w:p w14:paraId="1F66B5CF">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6.具有有效的营业执照、安全生产许可证、质量管理体系认证、环境管理体系认证、职业健康安全管理体系认证。</w:t>
      </w:r>
    </w:p>
    <w:p w14:paraId="6493CDFB">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7.投标单位近三年须至少具有2个600MW及以上机组空预器柔性多道密封改造或供货业绩，并提供相关业绩证明材料，含合同复印件(首页、能反映服务范围、签字盖章页等)、用户证明、税票。</w:t>
      </w:r>
    </w:p>
    <w:p w14:paraId="0BB0AC77">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8.本项目允许联合体投标。</w:t>
      </w:r>
    </w:p>
    <w:p w14:paraId="01394198">
      <w:pPr>
        <w:widowControl/>
        <w:spacing w:line="460" w:lineRule="exact"/>
        <w:rPr>
          <w:rFonts w:ascii="仿宋" w:hAnsi="仿宋" w:eastAsia="仿宋"/>
          <w:color w:val="00000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w:t>
      </w:r>
      <w:r>
        <w:rPr>
          <w:rFonts w:hint="eastAsia" w:ascii="仿宋" w:hAnsi="仿宋" w:eastAsia="仿宋" w:cs="仿宋"/>
          <w:sz w:val="28"/>
          <w:szCs w:val="28"/>
        </w:rPr>
        <w:t>资质预审；资质预审截止时间：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日下午</w:t>
      </w:r>
      <w:r>
        <w:rPr>
          <w:rFonts w:hint="eastAsia" w:ascii="仿宋" w:hAnsi="仿宋" w:eastAsia="仿宋" w:cs="仿宋"/>
          <w:sz w:val="28"/>
          <w:szCs w:val="28"/>
          <w:lang w:val="en-US" w:eastAsia="zh-CN"/>
        </w:rPr>
        <w:t>5</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投标人法定代表人授权书（法定代表人必须签字签章），详见附件</w:t>
      </w:r>
      <w:r>
        <w:rPr>
          <w:rFonts w:ascii="仿宋" w:hAnsi="仿宋" w:eastAsia="仿宋"/>
          <w:spacing w:val="-20"/>
          <w:sz w:val="28"/>
          <w:szCs w:val="28"/>
        </w:rPr>
        <w:t>3</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14</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14</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5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4"/>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58"/>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6EE2131E">
            <w:pPr>
              <w:rPr>
                <w:rFonts w:ascii="仿宋" w:hAnsi="仿宋" w:eastAsia="仿宋"/>
                <w:sz w:val="18"/>
                <w:szCs w:val="18"/>
              </w:rPr>
            </w:pPr>
            <w:r>
              <w:rPr>
                <w:rFonts w:hint="eastAsia" w:ascii="仿宋" w:hAnsi="仿宋" w:eastAsia="仿宋"/>
                <w:sz w:val="18"/>
                <w:szCs w:val="18"/>
              </w:rPr>
              <w:t>近</w:t>
            </w:r>
            <w:r>
              <w:rPr>
                <w:rFonts w:hint="eastAsia" w:ascii="仿宋" w:hAnsi="仿宋" w:eastAsia="仿宋"/>
                <w:sz w:val="18"/>
                <w:szCs w:val="18"/>
                <w:lang w:val="en-US" w:eastAsia="zh-CN"/>
              </w:rPr>
              <w:t>三</w:t>
            </w:r>
            <w:r>
              <w:rPr>
                <w:rFonts w:hint="eastAsia" w:ascii="仿宋" w:hAnsi="仿宋" w:eastAsia="仿宋"/>
                <w:sz w:val="18"/>
                <w:szCs w:val="18"/>
              </w:rPr>
              <w:t>年不少于</w:t>
            </w:r>
            <w:r>
              <w:rPr>
                <w:rFonts w:hint="eastAsia" w:ascii="仿宋" w:hAnsi="仿宋" w:eastAsia="仿宋"/>
                <w:sz w:val="18"/>
                <w:szCs w:val="18"/>
                <w:lang w:val="en-US" w:eastAsia="zh-CN"/>
              </w:rPr>
              <w:t>二</w:t>
            </w:r>
            <w:r>
              <w:rPr>
                <w:rFonts w:hint="eastAsia" w:ascii="仿宋" w:hAnsi="仿宋" w:eastAsia="仿宋"/>
                <w:sz w:val="18"/>
                <w:szCs w:val="18"/>
              </w:rPr>
              <w:t>份类似项目业绩，</w:t>
            </w:r>
            <w:r>
              <w:rPr>
                <w:rFonts w:hint="eastAsia" w:ascii="仿宋" w:hAnsi="仿宋" w:eastAsia="仿宋"/>
                <w:sz w:val="18"/>
                <w:szCs w:val="18"/>
                <w:lang w:val="en-US" w:eastAsia="zh-CN"/>
              </w:rPr>
              <w:t>2份</w:t>
            </w:r>
            <w:r>
              <w:rPr>
                <w:rFonts w:hint="eastAsia" w:ascii="仿宋" w:hAnsi="仿宋" w:eastAsia="仿宋"/>
                <w:sz w:val="18"/>
                <w:szCs w:val="18"/>
              </w:rPr>
              <w:t>得0分，每增加1个得1分，最高得</w:t>
            </w:r>
            <w:r>
              <w:rPr>
                <w:rFonts w:hint="eastAsia" w:ascii="仿宋" w:hAnsi="仿宋" w:eastAsia="仿宋"/>
                <w:sz w:val="18"/>
                <w:szCs w:val="18"/>
                <w:lang w:val="en-US" w:eastAsia="zh-CN"/>
              </w:rPr>
              <w:t>5</w:t>
            </w:r>
            <w:r>
              <w:rPr>
                <w:rFonts w:hint="eastAsia" w:ascii="仿宋" w:hAnsi="仿宋" w:eastAsia="仿宋"/>
                <w:sz w:val="18"/>
                <w:szCs w:val="18"/>
              </w:rPr>
              <w:t>分。</w:t>
            </w:r>
          </w:p>
          <w:p w14:paraId="7204610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13</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4332B76B">
      <w:pPr>
        <w:pStyle w:val="54"/>
        <w:spacing w:line="240" w:lineRule="auto"/>
        <w:jc w:val="both"/>
        <w:rPr>
          <w:rFonts w:ascii="仿宋" w:hAnsi="仿宋" w:eastAsia="仿宋" w:cs="仿宋_GB2312"/>
          <w:snapToGrid/>
          <w:color w:val="000000" w:themeColor="text1"/>
          <w:szCs w:val="28"/>
          <w14:textFill>
            <w14:solidFill>
              <w14:schemeClr w14:val="tx1"/>
            </w14:solidFill>
          </w14:textFill>
        </w:rPr>
      </w:pPr>
    </w:p>
    <w:p w14:paraId="4B062E79">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0C1FC80D">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69F946C7">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4A5DCF28">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5E05CF5">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71223F61">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63EF09C9">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3EAFC248">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4"/>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4"/>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4"/>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67BD78BB">
      <w:pPr>
        <w:tabs>
          <w:tab w:val="left" w:pos="630"/>
          <w:tab w:val="left" w:pos="7560"/>
        </w:tabs>
        <w:spacing w:line="360" w:lineRule="auto"/>
        <w:rPr>
          <w:rFonts w:hint="eastAsia" w:ascii="仿宋" w:hAnsi="仿宋" w:eastAsia="仿宋"/>
          <w:sz w:val="28"/>
          <w:szCs w:val="28"/>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75DE882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4C058E24">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94650B6">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383FED5F">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38FFC4E">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528D9797">
      <w:pPr>
        <w:spacing w:line="360" w:lineRule="auto"/>
        <w:jc w:val="both"/>
        <w:rPr>
          <w:rFonts w:hint="eastAsia" w:ascii="仿宋" w:hAnsi="仿宋" w:eastAsia="仿宋" w:cs="Times New Roman"/>
          <w:b/>
          <w:bCs/>
          <w:color w:val="auto"/>
          <w:sz w:val="44"/>
          <w:szCs w:val="44"/>
          <w:lang w:val="en-US" w:eastAsia="zh-CN"/>
        </w:rPr>
      </w:pPr>
    </w:p>
    <w:p w14:paraId="5D47C21D">
      <w:pPr>
        <w:spacing w:line="360" w:lineRule="auto"/>
        <w:jc w:val="both"/>
        <w:rPr>
          <w:rFonts w:hint="eastAsia" w:ascii="仿宋" w:hAnsi="仿宋" w:eastAsia="仿宋" w:cs="Times New Roman"/>
          <w:b/>
          <w:bCs/>
          <w:color w:val="auto"/>
          <w:sz w:val="30"/>
          <w:szCs w:val="30"/>
          <w:lang w:val="en-US" w:eastAsia="zh-CN"/>
        </w:rPr>
      </w:pPr>
      <w:r>
        <w:rPr>
          <w:rFonts w:hint="eastAsia" w:ascii="仿宋" w:hAnsi="仿宋" w:eastAsia="仿宋" w:cs="Times New Roman"/>
          <w:b/>
          <w:bCs/>
          <w:color w:val="auto"/>
          <w:sz w:val="30"/>
          <w:szCs w:val="30"/>
          <w:lang w:val="en-US" w:eastAsia="zh-CN"/>
        </w:rPr>
        <w:t>宏远#2机组锅炉空预器柔性多道密封系统改造投标报价单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9"/>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301D4577">
            <w:pPr>
              <w:spacing w:line="360" w:lineRule="auto"/>
              <w:ind w:left="1"/>
              <w:jc w:val="center"/>
              <w:rPr>
                <w:rFonts w:hint="eastAsia" w:ascii="仿宋" w:hAnsi="仿宋" w:eastAsia="仿宋" w:cs="仿宋"/>
                <w:b/>
                <w:sz w:val="36"/>
                <w:szCs w:val="36"/>
              </w:rPr>
            </w:pPr>
            <w:r>
              <w:rPr>
                <w:rFonts w:hint="eastAsia" w:ascii="仿宋" w:hAnsi="仿宋" w:eastAsia="仿宋" w:cs="仿宋"/>
                <w:i w:val="0"/>
                <w:color w:val="000000"/>
                <w:kern w:val="0"/>
                <w:sz w:val="24"/>
                <w:szCs w:val="24"/>
                <w:u w:val="none"/>
                <w:lang w:val="en-US" w:eastAsia="zh-CN" w:bidi="ar"/>
              </w:rPr>
              <w:t>#2机组锅炉空预器柔性多道密封系统改造</w:t>
            </w:r>
          </w:p>
          <w:p w14:paraId="42FFB0E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台</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bookmarkStart w:id="19" w:name="_GoBack"/>
            <w:bookmarkEnd w:id="19"/>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不超过15天</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77B06C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0ADFE67C">
      <w:pPr>
        <w:spacing w:line="360" w:lineRule="auto"/>
      </w:pPr>
    </w:p>
    <w:p w14:paraId="4F6ADF9A">
      <w:pPr>
        <w:spacing w:line="360" w:lineRule="auto"/>
      </w:pPr>
    </w:p>
    <w:p w14:paraId="109629BB">
      <w:pPr>
        <w:spacing w:line="360" w:lineRule="auto"/>
      </w:pPr>
    </w:p>
    <w:p w14:paraId="7C38A2F2">
      <w:pPr>
        <w:spacing w:line="360" w:lineRule="auto"/>
      </w:pPr>
    </w:p>
    <w:p w14:paraId="7F9693DF">
      <w:pPr>
        <w:spacing w:line="360" w:lineRule="auto"/>
      </w:pPr>
    </w:p>
    <w:p w14:paraId="6066DE40">
      <w:pPr>
        <w:spacing w:line="360" w:lineRule="auto"/>
      </w:pPr>
    </w:p>
    <w:p w14:paraId="0DE3A54B">
      <w:pPr>
        <w:spacing w:line="360" w:lineRule="auto"/>
      </w:pP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73E36EF8">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653B2207">
      <w:pPr>
        <w:jc w:val="center"/>
        <w:rPr>
          <w:rFonts w:ascii="仿宋_GB2312" w:hAnsi="仿宋" w:eastAsia="仿宋_GB2312"/>
          <w:b/>
          <w:color w:val="000000"/>
          <w:sz w:val="84"/>
          <w:szCs w:val="84"/>
        </w:rPr>
      </w:pPr>
    </w:p>
    <w:p w14:paraId="28955B35">
      <w:pPr>
        <w:spacing w:line="380" w:lineRule="atLeast"/>
        <w:ind w:firstLine="3242" w:firstLineChars="1544"/>
        <w:rPr>
          <w:rFonts w:ascii="仿宋_GB2312" w:hAnsi="仿宋" w:eastAsia="仿宋_GB2312"/>
          <w:color w:val="000000"/>
          <w:szCs w:val="28"/>
        </w:rPr>
      </w:pPr>
    </w:p>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签订时间：2025年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3E4B7CDA">
      <w:pPr>
        <w:tabs>
          <w:tab w:val="left" w:pos="8280"/>
        </w:tabs>
        <w:spacing w:line="500" w:lineRule="exact"/>
        <w:ind w:firstLine="560" w:firstLineChars="200"/>
        <w:rPr>
          <w:rFonts w:ascii="仿宋_GB2312" w:hAnsi="仿宋" w:eastAsia="仿宋_GB2312"/>
          <w:bCs/>
          <w:color w:val="000000"/>
          <w:sz w:val="28"/>
          <w:szCs w:val="28"/>
        </w:rPr>
      </w:pPr>
    </w:p>
    <w:p w14:paraId="7D130A48">
      <w:pPr>
        <w:tabs>
          <w:tab w:val="left" w:pos="8280"/>
        </w:tabs>
        <w:spacing w:line="500" w:lineRule="exact"/>
        <w:ind w:firstLine="560" w:firstLineChars="200"/>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5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ascii="仿宋_GB2312" w:hAnsi="仿宋" w:eastAsia="仿宋_GB2312"/>
          <w:bCs/>
          <w:color w:val="000000"/>
          <w:sz w:val="28"/>
          <w:szCs w:val="28"/>
        </w:rPr>
        <w:t>4</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日-2024年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ascii="仿宋_GB2312" w:hAnsi="宋体" w:eastAsia="仿宋_GB2312" w:cs="宋体"/>
          <w:sz w:val="28"/>
          <w:szCs w:val="28"/>
        </w:rPr>
        <w:t>4</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2" w:firstLineChars="150"/>
        <w:rPr>
          <w:rFonts w:ascii="仿宋_GB2312" w:hAnsi="仿宋" w:eastAsia="仿宋_GB2312"/>
          <w:b/>
          <w:sz w:val="28"/>
          <w:szCs w:val="28"/>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5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269D7AA3">
      <w:pPr>
        <w:spacing w:line="460" w:lineRule="exact"/>
        <w:rPr>
          <w:rFonts w:ascii="仿宋" w:hAnsi="仿宋" w:eastAsia="仿宋"/>
          <w:sz w:val="28"/>
          <w:szCs w:val="28"/>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p>
    <w:p w14:paraId="3E0FD343">
      <w:pPr>
        <w:spacing w:line="360" w:lineRule="auto"/>
        <w:jc w:val="center"/>
        <w:rPr>
          <w:snapToGrid w:val="0"/>
          <w:spacing w:val="14"/>
        </w:rPr>
      </w:pPr>
    </w:p>
    <w:p w14:paraId="718774D8">
      <w:pPr>
        <w:pStyle w:val="2"/>
        <w:numPr>
          <w:ilvl w:val="3"/>
          <w:numId w:val="0"/>
        </w:numPr>
      </w:pPr>
    </w:p>
    <w:p w14:paraId="12C51BCC">
      <w:pPr>
        <w:spacing w:line="460" w:lineRule="exact"/>
        <w:ind w:firstLine="480" w:firstLineChars="200"/>
        <w:rPr>
          <w:rFonts w:ascii="仿宋" w:hAnsi="仿宋" w:eastAsia="仿宋"/>
          <w:spacing w:val="-20"/>
          <w:sz w:val="28"/>
          <w:szCs w:val="28"/>
        </w:rPr>
      </w:pPr>
    </w:p>
    <w:p w14:paraId="1846270F">
      <w:pPr>
        <w:spacing w:line="360" w:lineRule="auto"/>
        <w:ind w:left="0" w:leftChars="0" w:firstLine="0" w:firstLineChars="0"/>
        <w:rPr>
          <w:rFonts w:ascii="华文细黑" w:hAnsi="华文细黑" w:eastAsia="华文细黑"/>
          <w:b/>
          <w:bCs/>
          <w:color w:val="000000"/>
          <w:sz w:val="44"/>
          <w:szCs w:val="24"/>
          <w:highlight w:val="none"/>
        </w:rPr>
      </w:pPr>
      <w:bookmarkStart w:id="0" w:name="_Toc472454500"/>
      <w:bookmarkStart w:id="1" w:name="_Toc468785718"/>
    </w:p>
    <w:p w14:paraId="4CCB535F">
      <w:pPr>
        <w:widowControl/>
        <w:tabs>
          <w:tab w:val="center" w:pos="4649"/>
          <w:tab w:val="right" w:pos="9299"/>
        </w:tabs>
        <w:adjustRightInd w:val="0"/>
        <w:snapToGrid w:val="0"/>
        <w:spacing w:before="60" w:after="200" w:line="360" w:lineRule="auto"/>
        <w:ind w:firstLine="880"/>
        <w:jc w:val="center"/>
        <w:rPr>
          <w:rFonts w:ascii="黑体" w:hAnsi="黑体" w:eastAsia="黑体"/>
          <w:color w:val="000000"/>
          <w:sz w:val="44"/>
          <w:szCs w:val="44"/>
          <w:highlight w:val="none"/>
        </w:rPr>
      </w:pPr>
    </w:p>
    <w:bookmarkEnd w:id="0"/>
    <w:bookmarkEnd w:id="1"/>
    <w:p w14:paraId="468B2FBF">
      <w:pPr>
        <w:tabs>
          <w:tab w:val="left" w:pos="3825"/>
        </w:tabs>
        <w:spacing w:line="360" w:lineRule="auto"/>
        <w:rPr>
          <w:rFonts w:hint="eastAsia"/>
        </w:rPr>
      </w:pPr>
      <w:r>
        <w:tab/>
      </w:r>
    </w:p>
    <w:p w14:paraId="57C4D557">
      <w:pPr>
        <w:tabs>
          <w:tab w:val="left" w:pos="3825"/>
        </w:tabs>
        <w:spacing w:line="360" w:lineRule="auto"/>
        <w:rPr>
          <w:rFonts w:hint="eastAsia"/>
        </w:rPr>
      </w:pPr>
    </w:p>
    <w:p w14:paraId="3D2FE3ED">
      <w:pPr>
        <w:tabs>
          <w:tab w:val="left" w:pos="3825"/>
        </w:tabs>
        <w:spacing w:line="360" w:lineRule="auto"/>
        <w:rPr>
          <w:rFonts w:hint="eastAsia"/>
        </w:rPr>
      </w:pPr>
    </w:p>
    <w:p w14:paraId="48D31D04">
      <w:pPr>
        <w:spacing w:line="360" w:lineRule="auto"/>
        <w:ind w:left="1"/>
        <w:jc w:val="center"/>
        <w:rPr>
          <w:rFonts w:hint="eastAsia" w:ascii="仿宋" w:hAnsi="仿宋" w:eastAsia="仿宋" w:cs="仿宋"/>
          <w:b/>
          <w:sz w:val="36"/>
          <w:szCs w:val="36"/>
          <w:lang w:val="en-US" w:eastAsia="zh-CN"/>
        </w:rPr>
      </w:pPr>
    </w:p>
    <w:p w14:paraId="1D5714FD">
      <w:pPr>
        <w:spacing w:line="360" w:lineRule="auto"/>
        <w:ind w:left="1"/>
        <w:jc w:val="center"/>
        <w:rPr>
          <w:rFonts w:hint="eastAsia" w:ascii="仿宋" w:hAnsi="仿宋" w:eastAsia="仿宋" w:cs="仿宋"/>
          <w:b/>
          <w:sz w:val="36"/>
          <w:szCs w:val="36"/>
          <w:lang w:val="en-US" w:eastAsia="zh-CN"/>
        </w:rPr>
      </w:pPr>
    </w:p>
    <w:p w14:paraId="79766219">
      <w:pPr>
        <w:spacing w:line="360" w:lineRule="auto"/>
        <w:ind w:left="1"/>
        <w:jc w:val="center"/>
        <w:rPr>
          <w:rFonts w:hint="eastAsia" w:ascii="仿宋" w:hAnsi="仿宋" w:eastAsia="仿宋" w:cs="仿宋"/>
          <w:b/>
          <w:sz w:val="36"/>
          <w:szCs w:val="36"/>
          <w:lang w:val="en-US" w:eastAsia="zh-CN"/>
        </w:rPr>
      </w:pPr>
    </w:p>
    <w:p w14:paraId="75C32AD8">
      <w:pPr>
        <w:spacing w:line="360" w:lineRule="auto"/>
        <w:ind w:left="1"/>
        <w:jc w:val="center"/>
        <w:rPr>
          <w:rFonts w:hint="eastAsia" w:ascii="仿宋" w:hAnsi="仿宋" w:eastAsia="仿宋" w:cs="仿宋"/>
          <w:b/>
          <w:sz w:val="36"/>
          <w:szCs w:val="36"/>
        </w:rPr>
      </w:pPr>
      <w:r>
        <w:rPr>
          <w:rFonts w:hint="eastAsia" w:ascii="仿宋" w:hAnsi="仿宋" w:eastAsia="仿宋" w:cs="仿宋"/>
          <w:b/>
          <w:sz w:val="36"/>
          <w:szCs w:val="36"/>
          <w:lang w:val="en-US" w:eastAsia="zh-CN"/>
        </w:rPr>
        <w:t>洛阳万基宏远电力</w:t>
      </w:r>
      <w:r>
        <w:rPr>
          <w:rFonts w:hint="eastAsia" w:ascii="仿宋" w:hAnsi="仿宋" w:eastAsia="仿宋" w:cs="仿宋"/>
          <w:b/>
          <w:sz w:val="36"/>
          <w:szCs w:val="36"/>
        </w:rPr>
        <w:t>有限公司</w:t>
      </w:r>
    </w:p>
    <w:p w14:paraId="6B1676D4">
      <w:pPr>
        <w:spacing w:line="360" w:lineRule="auto"/>
        <w:ind w:left="1"/>
        <w:jc w:val="center"/>
        <w:rPr>
          <w:rFonts w:hint="eastAsia" w:ascii="仿宋" w:hAnsi="仿宋" w:eastAsia="仿宋" w:cs="仿宋"/>
          <w:b/>
          <w:sz w:val="36"/>
          <w:szCs w:val="36"/>
        </w:rPr>
      </w:pPr>
      <w:r>
        <w:rPr>
          <w:rFonts w:hint="eastAsia" w:ascii="仿宋" w:hAnsi="仿宋" w:eastAsia="仿宋" w:cs="仿宋"/>
          <w:b/>
          <w:sz w:val="36"/>
          <w:szCs w:val="36"/>
          <w:lang w:val="en-US" w:eastAsia="zh-CN"/>
        </w:rPr>
        <w:t>#</w:t>
      </w:r>
      <w:r>
        <w:rPr>
          <w:rFonts w:hint="eastAsia" w:ascii="仿宋" w:hAnsi="仿宋" w:eastAsia="仿宋" w:cs="仿宋"/>
          <w:b/>
          <w:sz w:val="36"/>
          <w:szCs w:val="36"/>
        </w:rPr>
        <w:t>2</w:t>
      </w:r>
      <w:r>
        <w:rPr>
          <w:rFonts w:hint="eastAsia" w:ascii="仿宋" w:hAnsi="仿宋" w:eastAsia="仿宋" w:cs="仿宋"/>
          <w:b/>
          <w:sz w:val="36"/>
          <w:szCs w:val="36"/>
          <w:lang w:val="en-US" w:eastAsia="zh-CN"/>
        </w:rPr>
        <w:t>机组锅炉</w:t>
      </w:r>
      <w:r>
        <w:rPr>
          <w:rFonts w:hint="eastAsia" w:ascii="仿宋" w:hAnsi="仿宋" w:eastAsia="仿宋" w:cs="仿宋"/>
          <w:b/>
          <w:sz w:val="36"/>
          <w:szCs w:val="36"/>
        </w:rPr>
        <w:t>空预器柔性多道密封系统改造</w:t>
      </w:r>
    </w:p>
    <w:p w14:paraId="249C3DC1">
      <w:pPr>
        <w:tabs>
          <w:tab w:val="left" w:pos="3825"/>
        </w:tabs>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技术规范</w:t>
      </w:r>
    </w:p>
    <w:p w14:paraId="20923E59">
      <w:pPr>
        <w:spacing w:line="360" w:lineRule="auto"/>
        <w:ind w:firstLine="3150" w:firstLineChars="1046"/>
        <w:rPr>
          <w:rFonts w:hint="eastAsia" w:ascii="仿宋" w:hAnsi="仿宋" w:eastAsia="仿宋" w:cs="仿宋"/>
          <w:b/>
          <w:sz w:val="30"/>
          <w:szCs w:val="30"/>
        </w:rPr>
      </w:pPr>
    </w:p>
    <w:p w14:paraId="40EEFB16">
      <w:pPr>
        <w:spacing w:line="360" w:lineRule="auto"/>
        <w:rPr>
          <w:rFonts w:hint="eastAsia" w:ascii="仿宋" w:hAnsi="仿宋" w:eastAsia="仿宋" w:cs="仿宋"/>
          <w:b/>
          <w:sz w:val="30"/>
          <w:szCs w:val="30"/>
        </w:rPr>
      </w:pPr>
    </w:p>
    <w:p w14:paraId="06A27FB7">
      <w:pPr>
        <w:spacing w:line="360" w:lineRule="auto"/>
        <w:rPr>
          <w:rFonts w:hint="eastAsia" w:ascii="仿宋" w:hAnsi="仿宋" w:eastAsia="仿宋" w:cs="仿宋"/>
          <w:b/>
          <w:sz w:val="30"/>
          <w:szCs w:val="30"/>
        </w:rPr>
      </w:pPr>
    </w:p>
    <w:p w14:paraId="5946C35D">
      <w:pPr>
        <w:spacing w:line="360" w:lineRule="auto"/>
        <w:rPr>
          <w:rFonts w:hint="eastAsia" w:ascii="仿宋" w:hAnsi="仿宋" w:eastAsia="仿宋" w:cs="仿宋"/>
          <w:b/>
          <w:sz w:val="30"/>
          <w:szCs w:val="30"/>
        </w:rPr>
      </w:pPr>
    </w:p>
    <w:p w14:paraId="798C42BD">
      <w:pPr>
        <w:spacing w:line="360" w:lineRule="auto"/>
        <w:rPr>
          <w:rFonts w:hint="eastAsia" w:ascii="仿宋" w:hAnsi="仿宋" w:eastAsia="仿宋" w:cs="仿宋"/>
          <w:b/>
          <w:sz w:val="30"/>
          <w:szCs w:val="30"/>
        </w:rPr>
      </w:pPr>
    </w:p>
    <w:p w14:paraId="3D6984EF">
      <w:pPr>
        <w:jc w:val="left"/>
        <w:rPr>
          <w:rFonts w:hint="eastAsia" w:ascii="仿宋" w:hAnsi="仿宋" w:eastAsia="仿宋" w:cs="仿宋"/>
          <w:b/>
          <w:bCs/>
          <w:sz w:val="36"/>
          <w:szCs w:val="21"/>
        </w:rPr>
      </w:pPr>
      <w:r>
        <w:rPr>
          <w:rFonts w:hint="eastAsia" w:ascii="仿宋" w:hAnsi="仿宋" w:eastAsia="仿宋" w:cs="仿宋"/>
          <w:b/>
          <w:bCs/>
          <w:sz w:val="36"/>
          <w:szCs w:val="21"/>
        </w:rPr>
        <w:t xml:space="preserve">             </w:t>
      </w:r>
      <w:r>
        <w:rPr>
          <w:rFonts w:hint="eastAsia" w:ascii="仿宋" w:hAnsi="仿宋" w:eastAsia="仿宋" w:cs="仿宋"/>
          <w:b/>
          <w:bCs/>
          <w:sz w:val="36"/>
          <w:szCs w:val="21"/>
          <w:lang w:val="en-US" w:eastAsia="zh-CN"/>
        </w:rPr>
        <w:t xml:space="preserve"> </w:t>
      </w:r>
      <w:r>
        <w:rPr>
          <w:rFonts w:hint="eastAsia" w:ascii="仿宋" w:hAnsi="仿宋" w:eastAsia="仿宋" w:cs="仿宋"/>
          <w:b/>
          <w:bCs/>
          <w:sz w:val="36"/>
          <w:szCs w:val="21"/>
        </w:rPr>
        <w:t>批准：</w:t>
      </w:r>
    </w:p>
    <w:p w14:paraId="3312E362">
      <w:pPr>
        <w:rPr>
          <w:rFonts w:hint="eastAsia" w:ascii="仿宋" w:hAnsi="仿宋" w:eastAsia="仿宋" w:cs="仿宋"/>
          <w:b/>
          <w:bCs/>
          <w:sz w:val="36"/>
          <w:szCs w:val="21"/>
        </w:rPr>
      </w:pPr>
    </w:p>
    <w:p w14:paraId="4F28E8E2">
      <w:pPr>
        <w:rPr>
          <w:rFonts w:hint="eastAsia" w:ascii="仿宋" w:hAnsi="仿宋" w:eastAsia="仿宋" w:cs="仿宋"/>
          <w:b/>
          <w:bCs/>
          <w:sz w:val="36"/>
          <w:szCs w:val="21"/>
        </w:rPr>
      </w:pPr>
      <w:r>
        <w:rPr>
          <w:rFonts w:hint="eastAsia" w:ascii="仿宋" w:hAnsi="仿宋" w:eastAsia="仿宋" w:cs="仿宋"/>
          <w:b/>
          <w:bCs/>
          <w:sz w:val="36"/>
          <w:szCs w:val="21"/>
        </w:rPr>
        <w:t xml:space="preserve">            </w:t>
      </w:r>
      <w:r>
        <w:rPr>
          <w:rFonts w:hint="eastAsia" w:ascii="仿宋" w:hAnsi="仿宋" w:eastAsia="仿宋" w:cs="仿宋"/>
          <w:b/>
          <w:bCs/>
          <w:sz w:val="36"/>
          <w:szCs w:val="21"/>
          <w:lang w:val="en-US" w:eastAsia="zh-CN"/>
        </w:rPr>
        <w:t xml:space="preserve"> </w:t>
      </w:r>
      <w:r>
        <w:rPr>
          <w:rFonts w:hint="eastAsia" w:ascii="仿宋" w:hAnsi="仿宋" w:eastAsia="仿宋" w:cs="仿宋"/>
          <w:b/>
          <w:bCs/>
          <w:sz w:val="36"/>
          <w:szCs w:val="21"/>
        </w:rPr>
        <w:t xml:space="preserve"> </w:t>
      </w:r>
      <w:r>
        <w:rPr>
          <w:rFonts w:hint="eastAsia" w:ascii="仿宋" w:hAnsi="仿宋" w:eastAsia="仿宋" w:cs="仿宋"/>
          <w:b/>
          <w:bCs/>
          <w:sz w:val="36"/>
          <w:szCs w:val="21"/>
          <w:lang w:val="en-US" w:eastAsia="zh-CN"/>
        </w:rPr>
        <w:t>审定：</w:t>
      </w:r>
    </w:p>
    <w:p w14:paraId="266D7BA5">
      <w:pPr>
        <w:ind w:firstLine="2168" w:firstLineChars="600"/>
        <w:rPr>
          <w:rFonts w:hint="eastAsia" w:ascii="仿宋" w:hAnsi="仿宋" w:eastAsia="仿宋" w:cs="仿宋"/>
          <w:b/>
          <w:bCs/>
          <w:sz w:val="36"/>
          <w:szCs w:val="21"/>
          <w:lang w:val="en-US" w:eastAsia="zh-CN"/>
        </w:rPr>
      </w:pPr>
    </w:p>
    <w:p w14:paraId="7C312823">
      <w:pPr>
        <w:rPr>
          <w:rFonts w:hint="eastAsia" w:ascii="仿宋" w:hAnsi="仿宋" w:eastAsia="仿宋" w:cs="仿宋"/>
          <w:b/>
          <w:bCs/>
          <w:sz w:val="36"/>
          <w:szCs w:val="21"/>
        </w:rPr>
      </w:pPr>
      <w:r>
        <w:rPr>
          <w:rFonts w:hint="eastAsia" w:ascii="仿宋" w:hAnsi="仿宋" w:eastAsia="仿宋" w:cs="仿宋"/>
          <w:b/>
          <w:bCs/>
          <w:sz w:val="36"/>
          <w:szCs w:val="21"/>
          <w:lang w:val="en-US" w:eastAsia="zh-CN"/>
        </w:rPr>
        <w:t xml:space="preserve">              </w:t>
      </w:r>
      <w:r>
        <w:rPr>
          <w:rFonts w:hint="eastAsia" w:ascii="仿宋" w:hAnsi="仿宋" w:eastAsia="仿宋" w:cs="仿宋"/>
          <w:b/>
          <w:bCs/>
          <w:sz w:val="36"/>
          <w:szCs w:val="21"/>
        </w:rPr>
        <w:t>审核：</w:t>
      </w:r>
    </w:p>
    <w:p w14:paraId="3FD51995">
      <w:pPr>
        <w:ind w:firstLine="2891" w:firstLineChars="800"/>
        <w:rPr>
          <w:rFonts w:hint="eastAsia" w:ascii="仿宋" w:hAnsi="仿宋" w:eastAsia="仿宋" w:cs="仿宋"/>
          <w:b/>
          <w:bCs/>
          <w:sz w:val="36"/>
          <w:szCs w:val="21"/>
        </w:rPr>
      </w:pPr>
    </w:p>
    <w:p w14:paraId="3F77E340">
      <w:pPr>
        <w:rPr>
          <w:rFonts w:hint="eastAsia" w:ascii="仿宋" w:hAnsi="仿宋" w:eastAsia="仿宋" w:cs="仿宋"/>
          <w:b/>
          <w:bCs/>
          <w:sz w:val="36"/>
          <w:szCs w:val="21"/>
        </w:rPr>
      </w:pPr>
      <w:r>
        <w:rPr>
          <w:rFonts w:hint="eastAsia" w:ascii="仿宋" w:hAnsi="仿宋" w:eastAsia="仿宋" w:cs="仿宋"/>
          <w:b/>
          <w:bCs/>
          <w:sz w:val="36"/>
          <w:szCs w:val="21"/>
        </w:rPr>
        <w:t xml:space="preserve">            </w:t>
      </w:r>
      <w:r>
        <w:rPr>
          <w:rFonts w:hint="eastAsia" w:ascii="仿宋" w:hAnsi="仿宋" w:eastAsia="仿宋" w:cs="仿宋"/>
          <w:b/>
          <w:bCs/>
          <w:sz w:val="36"/>
          <w:szCs w:val="21"/>
          <w:lang w:val="en-US" w:eastAsia="zh-CN"/>
        </w:rPr>
        <w:t xml:space="preserve"> </w:t>
      </w:r>
      <w:r>
        <w:rPr>
          <w:rFonts w:hint="eastAsia" w:ascii="仿宋" w:hAnsi="仿宋" w:eastAsia="仿宋" w:cs="仿宋"/>
          <w:b/>
          <w:bCs/>
          <w:sz w:val="36"/>
          <w:szCs w:val="21"/>
        </w:rPr>
        <w:t xml:space="preserve"> 编制：</w:t>
      </w:r>
    </w:p>
    <w:p w14:paraId="074FF1E3">
      <w:pPr>
        <w:spacing w:line="360" w:lineRule="auto"/>
        <w:rPr>
          <w:rFonts w:hint="eastAsia" w:ascii="仿宋" w:hAnsi="仿宋" w:eastAsia="仿宋" w:cs="仿宋"/>
          <w:b/>
          <w:sz w:val="30"/>
          <w:szCs w:val="30"/>
        </w:rPr>
      </w:pPr>
    </w:p>
    <w:p w14:paraId="664C7874">
      <w:pPr>
        <w:spacing w:line="360" w:lineRule="auto"/>
        <w:rPr>
          <w:rFonts w:hint="eastAsia" w:ascii="仿宋" w:hAnsi="仿宋" w:eastAsia="仿宋" w:cs="仿宋"/>
          <w:b/>
          <w:sz w:val="30"/>
          <w:szCs w:val="30"/>
        </w:rPr>
      </w:pPr>
    </w:p>
    <w:p w14:paraId="5A6BF984">
      <w:pPr>
        <w:adjustRightInd w:val="0"/>
        <w:snapToGrid w:val="0"/>
        <w:spacing w:line="360" w:lineRule="auto"/>
        <w:rPr>
          <w:rFonts w:hint="eastAsia" w:ascii="仿宋" w:hAnsi="仿宋" w:eastAsia="仿宋" w:cs="仿宋"/>
          <w:b/>
          <w:color w:val="000000"/>
          <w:szCs w:val="21"/>
        </w:rPr>
      </w:pPr>
    </w:p>
    <w:p w14:paraId="4436EE74">
      <w:pPr>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洛阳万基宏远电力</w:t>
      </w:r>
      <w:r>
        <w:rPr>
          <w:rFonts w:hint="eastAsia" w:ascii="仿宋" w:hAnsi="仿宋" w:eastAsia="仿宋" w:cs="仿宋"/>
          <w:b/>
          <w:sz w:val="32"/>
          <w:szCs w:val="32"/>
        </w:rPr>
        <w:t>有限公司</w:t>
      </w:r>
    </w:p>
    <w:p w14:paraId="4040B767">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2026年03月</w:t>
      </w:r>
    </w:p>
    <w:p w14:paraId="23177715">
      <w:pPr>
        <w:spacing w:line="360" w:lineRule="auto"/>
        <w:jc w:val="center"/>
        <w:rPr>
          <w:rFonts w:hint="eastAsia" w:ascii="仿宋" w:hAnsi="仿宋" w:eastAsia="仿宋" w:cs="仿宋"/>
          <w:b/>
          <w:sz w:val="32"/>
          <w:szCs w:val="32"/>
        </w:rPr>
      </w:pPr>
    </w:p>
    <w:p w14:paraId="0ECDF535">
      <w:pPr>
        <w:pStyle w:val="2"/>
        <w:numPr>
          <w:ilvl w:val="3"/>
          <w:numId w:val="0"/>
        </w:numPr>
        <w:ind w:left="1260" w:leftChars="0"/>
        <w:rPr>
          <w:rFonts w:hint="eastAsia"/>
        </w:rPr>
      </w:pPr>
    </w:p>
    <w:p w14:paraId="5C33C0C1">
      <w:pPr>
        <w:rPr>
          <w:rFonts w:hint="eastAsia" w:ascii="仿宋" w:hAnsi="仿宋" w:eastAsia="仿宋" w:cs="仿宋"/>
          <w:b/>
          <w:sz w:val="32"/>
          <w:szCs w:val="32"/>
        </w:rPr>
      </w:pPr>
    </w:p>
    <w:p w14:paraId="459D78CA">
      <w:pPr>
        <w:pStyle w:val="2"/>
        <w:numPr>
          <w:ilvl w:val="3"/>
          <w:numId w:val="0"/>
        </w:numPr>
        <w:ind w:left="1260" w:leftChars="0"/>
        <w:rPr>
          <w:rFonts w:hint="eastAsia"/>
        </w:rPr>
      </w:pPr>
    </w:p>
    <w:p w14:paraId="459116E1">
      <w:pPr>
        <w:spacing w:line="360" w:lineRule="auto"/>
        <w:jc w:val="center"/>
        <w:rPr>
          <w:rFonts w:hint="eastAsia" w:ascii="仿宋" w:hAnsi="仿宋" w:eastAsia="仿宋" w:cs="仿宋"/>
          <w:b/>
          <w:sz w:val="32"/>
          <w:szCs w:val="32"/>
        </w:rPr>
      </w:pPr>
    </w:p>
    <w:p w14:paraId="732BFD0E">
      <w:pPr>
        <w:numPr>
          <w:ilvl w:val="0"/>
          <w:numId w:val="0"/>
        </w:numPr>
        <w:adjustRightInd w:val="0"/>
        <w:snapToGrid w:val="0"/>
        <w:spacing w:line="360" w:lineRule="auto"/>
        <w:jc w:val="left"/>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一、</w:t>
      </w:r>
      <w:r>
        <w:rPr>
          <w:rFonts w:hint="eastAsia" w:ascii="仿宋" w:hAnsi="仿宋" w:eastAsia="仿宋" w:cs="仿宋"/>
          <w:b/>
          <w:color w:val="000000"/>
          <w:sz w:val="28"/>
          <w:szCs w:val="28"/>
        </w:rPr>
        <w:t>总则</w:t>
      </w:r>
    </w:p>
    <w:p w14:paraId="716215F9">
      <w:pPr>
        <w:numPr>
          <w:ilvl w:val="0"/>
          <w:numId w:val="0"/>
        </w:num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1.1本技术规范</w:t>
      </w:r>
      <w:r>
        <w:rPr>
          <w:rFonts w:hint="eastAsia" w:ascii="仿宋" w:hAnsi="仿宋" w:eastAsia="仿宋" w:cs="仿宋"/>
          <w:sz w:val="28"/>
          <w:szCs w:val="28"/>
        </w:rPr>
        <w:t>仅限于</w:t>
      </w:r>
      <w:r>
        <w:rPr>
          <w:rFonts w:hint="eastAsia" w:ascii="仿宋" w:hAnsi="仿宋" w:eastAsia="仿宋" w:cs="仿宋"/>
          <w:sz w:val="28"/>
          <w:szCs w:val="28"/>
          <w:lang w:val="en-US" w:eastAsia="zh-CN"/>
        </w:rPr>
        <w:t>招标方</w:t>
      </w:r>
      <w:r>
        <w:rPr>
          <w:rFonts w:hint="eastAsia" w:ascii="仿宋" w:hAnsi="仿宋" w:eastAsia="仿宋" w:cs="仿宋"/>
          <w:color w:val="000000"/>
          <w:sz w:val="28"/>
          <w:szCs w:val="28"/>
          <w:lang w:val="en-US" w:eastAsia="zh-CN"/>
        </w:rPr>
        <w:t>洛阳万基宏远电力</w:t>
      </w:r>
      <w:r>
        <w:rPr>
          <w:rFonts w:hint="eastAsia" w:ascii="仿宋" w:hAnsi="仿宋" w:eastAsia="仿宋" w:cs="仿宋"/>
          <w:color w:val="000000"/>
          <w:sz w:val="28"/>
          <w:szCs w:val="28"/>
        </w:rPr>
        <w:t>有限公司</w:t>
      </w:r>
      <w:r>
        <w:rPr>
          <w:rFonts w:hint="eastAsia" w:ascii="仿宋" w:hAnsi="仿宋" w:eastAsia="仿宋" w:cs="仿宋"/>
          <w:color w:val="000000"/>
          <w:sz w:val="28"/>
          <w:szCs w:val="28"/>
          <w:lang w:val="en-US" w:eastAsia="zh-CN"/>
        </w:rPr>
        <w:t>#2机组锅炉</w:t>
      </w:r>
      <w:r>
        <w:rPr>
          <w:rFonts w:hint="eastAsia" w:ascii="仿宋" w:hAnsi="仿宋" w:eastAsia="仿宋" w:cs="仿宋"/>
          <w:sz w:val="28"/>
          <w:szCs w:val="28"/>
        </w:rPr>
        <w:t>空预器柔性多道密封</w:t>
      </w:r>
      <w:r>
        <w:rPr>
          <w:rFonts w:hint="eastAsia" w:ascii="仿宋" w:hAnsi="仿宋" w:eastAsia="仿宋" w:cs="仿宋"/>
          <w:sz w:val="28"/>
          <w:szCs w:val="28"/>
          <w:lang w:val="en-US" w:eastAsia="zh-CN"/>
        </w:rPr>
        <w:t>系统改造项目</w:t>
      </w:r>
      <w:r>
        <w:rPr>
          <w:rFonts w:hint="eastAsia" w:ascii="仿宋" w:hAnsi="仿宋" w:eastAsia="仿宋" w:cs="仿宋"/>
          <w:sz w:val="28"/>
          <w:szCs w:val="28"/>
        </w:rPr>
        <w:t>，包括</w:t>
      </w:r>
      <w:r>
        <w:rPr>
          <w:rFonts w:hint="eastAsia" w:ascii="仿宋" w:hAnsi="仿宋" w:eastAsia="仿宋" w:cs="仿宋"/>
          <w:sz w:val="28"/>
          <w:szCs w:val="28"/>
          <w:lang w:val="en-US" w:eastAsia="zh-CN"/>
        </w:rPr>
        <w:t>但不限于空预器</w:t>
      </w:r>
      <w:r>
        <w:rPr>
          <w:rFonts w:hint="eastAsia" w:ascii="仿宋" w:hAnsi="仿宋" w:eastAsia="仿宋" w:cs="仿宋"/>
          <w:sz w:val="28"/>
          <w:szCs w:val="28"/>
        </w:rPr>
        <w:t>整个柔性多道密封的功能设计、制造、供货、运输、</w:t>
      </w:r>
      <w:r>
        <w:rPr>
          <w:rFonts w:hint="eastAsia" w:ascii="仿宋" w:hAnsi="仿宋" w:eastAsia="仿宋" w:cs="仿宋"/>
          <w:sz w:val="28"/>
          <w:szCs w:val="28"/>
          <w:lang w:eastAsia="zh-CN"/>
        </w:rPr>
        <w:t>保管、</w:t>
      </w:r>
      <w:r>
        <w:rPr>
          <w:rFonts w:hint="eastAsia" w:ascii="仿宋" w:hAnsi="仿宋" w:eastAsia="仿宋" w:cs="仿宋"/>
          <w:sz w:val="28"/>
          <w:szCs w:val="28"/>
          <w:lang w:val="en-US" w:eastAsia="zh-CN"/>
        </w:rPr>
        <w:t>安装施工、</w:t>
      </w:r>
      <w:r>
        <w:rPr>
          <w:rFonts w:hint="eastAsia" w:ascii="仿宋" w:hAnsi="仿宋" w:eastAsia="仿宋" w:cs="仿宋"/>
          <w:sz w:val="28"/>
          <w:szCs w:val="28"/>
          <w:lang w:eastAsia="zh-CN"/>
        </w:rPr>
        <w:t>试验、调试、验收、培训、总结报告、验收资料移交、技术指导和售后服务等内容</w:t>
      </w:r>
      <w:r>
        <w:rPr>
          <w:rFonts w:hint="eastAsia" w:ascii="仿宋" w:hAnsi="仿宋" w:eastAsia="仿宋" w:cs="仿宋"/>
          <w:sz w:val="28"/>
          <w:szCs w:val="28"/>
        </w:rPr>
        <w:t>。</w:t>
      </w:r>
    </w:p>
    <w:p w14:paraId="04C3BB8E">
      <w:pPr>
        <w:widowControl w:val="0"/>
        <w:snapToGrid w:val="0"/>
        <w:spacing w:after="200" w:line="360" w:lineRule="auto"/>
        <w:ind w:firstLine="280" w:firstLineChars="100"/>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本技术规范提出的是最低限度的技术要求，并未对所有技术细节做出规定，也未充分引述有关标准和规范的条文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投标方</w:t>
      </w:r>
      <w:r>
        <w:rPr>
          <w:rFonts w:hint="eastAsia" w:ascii="仿宋" w:hAnsi="仿宋" w:eastAsia="仿宋" w:cs="仿宋"/>
          <w:sz w:val="28"/>
          <w:szCs w:val="28"/>
        </w:rPr>
        <w:t>应保证为本项</w:t>
      </w:r>
      <w:r>
        <w:rPr>
          <w:rFonts w:hint="eastAsia" w:ascii="仿宋" w:hAnsi="仿宋" w:eastAsia="仿宋" w:cs="仿宋"/>
          <w:sz w:val="28"/>
          <w:szCs w:val="28"/>
          <w:lang w:val="en-US" w:eastAsia="zh-CN"/>
        </w:rPr>
        <w:t>目</w:t>
      </w:r>
      <w:r>
        <w:rPr>
          <w:rFonts w:hint="eastAsia" w:ascii="仿宋" w:hAnsi="仿宋" w:eastAsia="仿宋" w:cs="仿宋"/>
          <w:sz w:val="28"/>
          <w:szCs w:val="28"/>
        </w:rPr>
        <w:t>提供符合各种工业标准和技术规范的优质产品，</w:t>
      </w:r>
      <w:r>
        <w:rPr>
          <w:rFonts w:hint="eastAsia" w:ascii="仿宋" w:hAnsi="仿宋" w:eastAsia="仿宋" w:cs="仿宋"/>
          <w:sz w:val="28"/>
          <w:szCs w:val="28"/>
          <w:lang w:val="en-US" w:eastAsia="zh-CN"/>
        </w:rPr>
        <w:t>产品</w:t>
      </w:r>
      <w:r>
        <w:rPr>
          <w:rFonts w:hint="eastAsia" w:ascii="仿宋" w:hAnsi="仿宋" w:eastAsia="仿宋" w:cs="仿宋"/>
          <w:sz w:val="28"/>
          <w:szCs w:val="28"/>
        </w:rPr>
        <w:t>总体应满足</w:t>
      </w:r>
      <w:r>
        <w:rPr>
          <w:rFonts w:hint="eastAsia" w:ascii="仿宋" w:hAnsi="仿宋" w:eastAsia="仿宋" w:cs="仿宋"/>
          <w:sz w:val="28"/>
          <w:szCs w:val="28"/>
          <w:lang w:val="en-US" w:eastAsia="zh-CN"/>
        </w:rPr>
        <w:t>且不低于原有空预器密封系统</w:t>
      </w:r>
      <w:r>
        <w:rPr>
          <w:rFonts w:hint="eastAsia" w:ascii="仿宋" w:hAnsi="仿宋" w:eastAsia="仿宋" w:cs="仿宋"/>
          <w:sz w:val="28"/>
          <w:szCs w:val="28"/>
        </w:rPr>
        <w:t>的要求</w:t>
      </w:r>
      <w:r>
        <w:rPr>
          <w:rFonts w:hint="eastAsia" w:ascii="仿宋" w:hAnsi="仿宋" w:eastAsia="仿宋" w:cs="仿宋"/>
          <w:sz w:val="28"/>
          <w:szCs w:val="28"/>
          <w:lang w:eastAsia="zh-CN"/>
        </w:rPr>
        <w:t>；必须满足国家关于项目的质量、安全、工业卫生、劳动保护、文明施工、环保、消防等强制性标准。</w:t>
      </w:r>
    </w:p>
    <w:p w14:paraId="3873A5EF">
      <w:pPr>
        <w:numPr>
          <w:ilvl w:val="0"/>
          <w:numId w:val="0"/>
        </w:num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val="en-US" w:eastAsia="zh-CN"/>
        </w:rPr>
        <w:t>1.3投标</w:t>
      </w:r>
      <w:r>
        <w:rPr>
          <w:rFonts w:hint="eastAsia" w:ascii="仿宋" w:hAnsi="仿宋" w:eastAsia="仿宋" w:cs="仿宋"/>
          <w:sz w:val="28"/>
          <w:szCs w:val="28"/>
        </w:rPr>
        <w:t>方对整个密封系统的设计、加工、安装、调试等全过程负责，并对漏风率保证值负责</w:t>
      </w:r>
      <w:r>
        <w:rPr>
          <w:rFonts w:hint="eastAsia" w:ascii="仿宋" w:hAnsi="仿宋" w:eastAsia="仿宋" w:cs="仿宋"/>
          <w:sz w:val="28"/>
          <w:szCs w:val="28"/>
          <w:lang w:eastAsia="zh-CN"/>
        </w:rPr>
        <w:t>；即使获得</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方认可，亦不能解除</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方在本项目下的责任和义务。</w:t>
      </w:r>
    </w:p>
    <w:p w14:paraId="59C4AC28">
      <w:pPr>
        <w:numPr>
          <w:ilvl w:val="0"/>
          <w:numId w:val="0"/>
        </w:num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本技术</w:t>
      </w:r>
      <w:r>
        <w:rPr>
          <w:rFonts w:hint="eastAsia" w:ascii="仿宋" w:hAnsi="仿宋" w:eastAsia="仿宋" w:cs="仿宋"/>
          <w:sz w:val="28"/>
          <w:szCs w:val="28"/>
          <w:lang w:val="en-US" w:eastAsia="zh-CN"/>
        </w:rPr>
        <w:t>规范</w:t>
      </w:r>
      <w:r>
        <w:rPr>
          <w:rFonts w:hint="eastAsia" w:ascii="仿宋" w:hAnsi="仿宋" w:eastAsia="仿宋" w:cs="仿宋"/>
          <w:sz w:val="28"/>
          <w:szCs w:val="28"/>
          <w:lang w:eastAsia="zh-CN"/>
        </w:rPr>
        <w:t>所列的技术要求与所列的标准或与</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方所执行的标准不一致时，均按较高标准执行。</w:t>
      </w:r>
    </w:p>
    <w:p w14:paraId="59A61B10">
      <w:pPr>
        <w:numPr>
          <w:ilvl w:val="0"/>
          <w:numId w:val="0"/>
        </w:num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从签订合同之后至</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方开始施工/制造之日的这段时期内，</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方有权提出因规范、标准和规程发生变化而产生的一些补充要求，合同价格不变。</w:t>
      </w:r>
    </w:p>
    <w:p w14:paraId="670D92CE">
      <w:pPr>
        <w:numPr>
          <w:ilvl w:val="0"/>
          <w:numId w:val="0"/>
        </w:num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方必须执行本规范书所列标准。如与</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方采用的标准有矛盾时，按较严格标准执行，并在</w:t>
      </w:r>
      <w:r>
        <w:rPr>
          <w:rFonts w:hint="eastAsia" w:ascii="仿宋" w:hAnsi="仿宋" w:eastAsia="仿宋" w:cs="仿宋"/>
          <w:sz w:val="28"/>
          <w:szCs w:val="28"/>
          <w:lang w:val="en-US" w:eastAsia="zh-CN"/>
        </w:rPr>
        <w:t>技术协议</w:t>
      </w:r>
      <w:r>
        <w:rPr>
          <w:rFonts w:hint="eastAsia" w:ascii="仿宋" w:hAnsi="仿宋" w:eastAsia="仿宋" w:cs="仿宋"/>
          <w:sz w:val="28"/>
          <w:szCs w:val="28"/>
          <w:lang w:eastAsia="zh-CN"/>
        </w:rPr>
        <w:t>中予以说明，如果</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方在施工、系统设计和设备设计制造中采用的标准不在本规范书所列范围内，该标准应书面提供给</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方认可。</w:t>
      </w:r>
    </w:p>
    <w:p w14:paraId="08CB0F02">
      <w:pPr>
        <w:numPr>
          <w:ilvl w:val="0"/>
          <w:numId w:val="0"/>
        </w:num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val="en-US" w:eastAsia="zh-CN"/>
        </w:rPr>
        <w:t>1.7</w:t>
      </w:r>
      <w:r>
        <w:rPr>
          <w:rFonts w:hint="eastAsia" w:ascii="仿宋" w:hAnsi="仿宋" w:eastAsia="仿宋" w:cs="仿宋"/>
          <w:sz w:val="28"/>
          <w:szCs w:val="28"/>
          <w:lang w:eastAsia="zh-CN"/>
        </w:rPr>
        <w:t>本工程涉及到工程范围外的设备、构建筑物等临时拆除或造成破损，由</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方负责恢复至原有状态。涉及有可能破坏工程范围外的设备、构建筑物等</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方必须事先采取经</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方同意的必要措施进行监测和保护。</w:t>
      </w:r>
    </w:p>
    <w:p w14:paraId="654C8FFD">
      <w:pPr>
        <w:numPr>
          <w:ilvl w:val="0"/>
          <w:numId w:val="0"/>
        </w:num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 xml:space="preserve"> 本工程验收由</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方组织验收，直至通过，</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w:t>
      </w:r>
      <w:r>
        <w:rPr>
          <w:rFonts w:hint="eastAsia" w:ascii="仿宋" w:hAnsi="仿宋" w:eastAsia="仿宋" w:cs="仿宋"/>
          <w:sz w:val="28"/>
          <w:szCs w:val="28"/>
          <w:lang w:val="en-US" w:eastAsia="zh-CN"/>
        </w:rPr>
        <w:t>应</w:t>
      </w:r>
      <w:r>
        <w:rPr>
          <w:rFonts w:hint="eastAsia" w:ascii="仿宋" w:hAnsi="仿宋" w:eastAsia="仿宋" w:cs="仿宋"/>
          <w:sz w:val="28"/>
          <w:szCs w:val="28"/>
          <w:lang w:eastAsia="zh-CN"/>
        </w:rPr>
        <w:t>配合验收。</w:t>
      </w:r>
    </w:p>
    <w:p w14:paraId="0043B056">
      <w:pPr>
        <w:numPr>
          <w:ilvl w:val="0"/>
          <w:numId w:val="0"/>
        </w:num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 xml:space="preserve"> 本工程</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方须按照洛阳万基宏远电力有限公司安全文明生产相关要求进行安全文明施工。</w:t>
      </w:r>
    </w:p>
    <w:p w14:paraId="71F86C50">
      <w:pPr>
        <w:numPr>
          <w:ilvl w:val="0"/>
          <w:numId w:val="0"/>
        </w:num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1.1</w:t>
      </w:r>
      <w:r>
        <w:rPr>
          <w:rFonts w:hint="eastAsia" w:ascii="仿宋" w:hAnsi="仿宋" w:eastAsia="仿宋" w:cs="仿宋"/>
          <w:sz w:val="28"/>
          <w:szCs w:val="28"/>
          <w:lang w:val="en-US" w:eastAsia="zh-CN"/>
        </w:rPr>
        <w:t>0</w:t>
      </w:r>
      <w:r>
        <w:rPr>
          <w:rFonts w:hint="eastAsia" w:ascii="仿宋" w:hAnsi="仿宋" w:eastAsia="仿宋" w:cs="仿宋"/>
          <w:sz w:val="28"/>
          <w:szCs w:val="28"/>
          <w:lang w:eastAsia="zh-CN"/>
        </w:rPr>
        <w:t xml:space="preserve"> 本工程</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须为所有施工人员购买工伤保险或赔付金额大于100万（或保险金额为不低于上一年全国城镇具名人均可支配收入的30倍）的意外伤害保险，同时承担高风险作业的人员还必须增加雇主责任险，引起的任何纠纷等责任由</w:t>
      </w:r>
      <w:r>
        <w:rPr>
          <w:rFonts w:hint="eastAsia" w:ascii="仿宋" w:hAnsi="仿宋" w:eastAsia="仿宋" w:cs="仿宋"/>
          <w:sz w:val="28"/>
          <w:szCs w:val="28"/>
          <w:lang w:val="en-US" w:eastAsia="zh-CN"/>
        </w:rPr>
        <w:t>投标方</w:t>
      </w:r>
      <w:r>
        <w:rPr>
          <w:rFonts w:hint="eastAsia" w:ascii="仿宋" w:hAnsi="仿宋" w:eastAsia="仿宋" w:cs="仿宋"/>
          <w:sz w:val="28"/>
          <w:szCs w:val="28"/>
          <w:lang w:eastAsia="zh-CN"/>
        </w:rPr>
        <w:t>自行承担。</w:t>
      </w:r>
    </w:p>
    <w:p w14:paraId="7D2A3556">
      <w:pPr>
        <w:numPr>
          <w:ilvl w:val="0"/>
          <w:numId w:val="0"/>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二、项目</w:t>
      </w:r>
      <w:r>
        <w:rPr>
          <w:rFonts w:hint="eastAsia" w:ascii="仿宋" w:hAnsi="仿宋" w:eastAsia="仿宋" w:cs="仿宋"/>
          <w:b/>
          <w:bCs/>
          <w:sz w:val="28"/>
          <w:szCs w:val="28"/>
          <w:lang w:eastAsia="zh-CN"/>
        </w:rPr>
        <w:t>概况</w:t>
      </w:r>
    </w:p>
    <w:p w14:paraId="7B36F57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洛阳万基宏远电力有限公司#2机组于2024年5月31日完成168小时试运，正式移交生产。锅炉空预器</w:t>
      </w:r>
      <w:r>
        <w:rPr>
          <w:rFonts w:hint="eastAsia" w:ascii="仿宋" w:hAnsi="仿宋" w:eastAsia="仿宋" w:cs="仿宋"/>
          <w:sz w:val="28"/>
          <w:szCs w:val="28"/>
          <w:lang w:eastAsia="zh-CN"/>
        </w:rPr>
        <w:t>由哈尔滨锅炉厂</w:t>
      </w:r>
      <w:r>
        <w:rPr>
          <w:rFonts w:hint="eastAsia" w:ascii="仿宋" w:hAnsi="仿宋" w:eastAsia="仿宋" w:cs="仿宋"/>
          <w:sz w:val="28"/>
          <w:szCs w:val="28"/>
          <w:lang w:val="en-US" w:eastAsia="zh-CN"/>
        </w:rPr>
        <w:t>预热器有限责任公司</w:t>
      </w:r>
      <w:r>
        <w:rPr>
          <w:rFonts w:hint="eastAsia" w:ascii="仿宋" w:hAnsi="仿宋" w:eastAsia="仿宋" w:cs="仿宋"/>
          <w:sz w:val="28"/>
          <w:szCs w:val="28"/>
          <w:lang w:eastAsia="zh-CN"/>
        </w:rPr>
        <w:t>供货。每台锅炉尾部配备两台三分仓回转式空气预热器，原径向密封、轴向密封采用单道密封结构，扇形板两侧采用双侧静密封，转子采用模块式结构，预热器的漏风率设计值小于6%。目前</w:t>
      </w:r>
      <w:r>
        <w:rPr>
          <w:rFonts w:hint="eastAsia" w:ascii="仿宋" w:hAnsi="仿宋" w:eastAsia="仿宋" w:cs="仿宋"/>
          <w:sz w:val="28"/>
          <w:szCs w:val="28"/>
          <w:lang w:val="en-US" w:eastAsia="zh-CN"/>
        </w:rPr>
        <w:t>空预器内部一次风区域磨损严重，</w:t>
      </w:r>
      <w:r>
        <w:rPr>
          <w:rFonts w:hint="eastAsia" w:ascii="仿宋" w:hAnsi="仿宋" w:eastAsia="仿宋" w:cs="仿宋"/>
          <w:sz w:val="28"/>
          <w:szCs w:val="28"/>
          <w:lang w:eastAsia="zh-CN"/>
        </w:rPr>
        <w:t>漏风率约10%，为了降低漏风率，公司每年都需要进行大量的检修工作，但漏风控制效果一般，造成风机电耗大，厂用电率升高，对机组</w:t>
      </w:r>
      <w:r>
        <w:rPr>
          <w:rFonts w:hint="eastAsia" w:ascii="仿宋" w:hAnsi="仿宋" w:eastAsia="仿宋" w:cs="仿宋"/>
          <w:sz w:val="28"/>
          <w:szCs w:val="28"/>
          <w:lang w:val="en-US" w:eastAsia="zh-CN"/>
        </w:rPr>
        <w:t>节能降耗</w:t>
      </w:r>
      <w:r>
        <w:rPr>
          <w:rFonts w:hint="eastAsia" w:ascii="仿宋" w:hAnsi="仿宋" w:eastAsia="仿宋" w:cs="仿宋"/>
          <w:sz w:val="28"/>
          <w:szCs w:val="28"/>
          <w:lang w:eastAsia="zh-CN"/>
        </w:rPr>
        <w:t>有较大影响。为提高机组运行的经济性，有必要对空气预热器的密封</w:t>
      </w:r>
      <w:r>
        <w:rPr>
          <w:rFonts w:hint="eastAsia" w:ascii="仿宋" w:hAnsi="仿宋" w:eastAsia="仿宋" w:cs="仿宋"/>
          <w:sz w:val="28"/>
          <w:szCs w:val="28"/>
          <w:lang w:val="en-US" w:eastAsia="zh-CN"/>
        </w:rPr>
        <w:t>系统</w:t>
      </w:r>
      <w:r>
        <w:rPr>
          <w:rFonts w:hint="eastAsia" w:ascii="仿宋" w:hAnsi="仿宋" w:eastAsia="仿宋" w:cs="仿宋"/>
          <w:sz w:val="28"/>
          <w:szCs w:val="28"/>
          <w:lang w:eastAsia="zh-CN"/>
        </w:rPr>
        <w:t>进行改造，以降低其漏风率。</w:t>
      </w:r>
    </w:p>
    <w:p w14:paraId="10DDE3A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2.1空气预热器型号：33.5-VI(T)-2600-QMR 预热器形式：三分仓回转式空气预热器 风（一次风/二次风）/烟开口角度： 50度 空气预热器本体总重：约1800吨/一台炉 空气预热器高度：7622mm 。</w:t>
      </w:r>
    </w:p>
    <w:p w14:paraId="0C47105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2.2空预器结构参数 </w:t>
      </w:r>
    </w:p>
    <w:p w14:paraId="052C8EB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2.2.1传热元件 热端传热元件：700mm高 0.5mm厚 HE板型 碳钢 热端中间层传热元件：1000mm高 0.5mm厚 HE板型 碳钢 冷端传热元件：900mm高 0.8mm厚 HE2型 搪瓷钢板 ；</w:t>
      </w:r>
    </w:p>
    <w:p w14:paraId="074AA57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2.2.2传热元件盒 安装形式：热端、中间层上抽，冷端侧抽；可倒置安装，材 质：热端及中间层碳钢；冷端CRLS；气流布置：烟气向下，空气向上。</w:t>
      </w:r>
    </w:p>
    <w:p w14:paraId="5C2DAF1E">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2.3空预器旋转方向:逆转（烟气侧/二次风/一次风）</w:t>
      </w:r>
    </w:p>
    <w:p w14:paraId="19A72AA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2.4空气预热器数量：每台机组配2台空预器，本次招标为1台炉空预器。</w:t>
      </w:r>
    </w:p>
    <w:p w14:paraId="26FE582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2.5密封系统 </w:t>
      </w:r>
    </w:p>
    <w:p w14:paraId="06E27E82">
      <w:pPr>
        <w:numPr>
          <w:ilvl w:val="0"/>
          <w:numId w:val="0"/>
        </w:numPr>
        <w:spacing w:line="360" w:lineRule="auto"/>
        <w:ind w:firstLine="280" w:firstLineChars="1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热端扇形板：在线自动可调式 </w:t>
      </w:r>
    </w:p>
    <w:p w14:paraId="24096524">
      <w:pPr>
        <w:numPr>
          <w:ilvl w:val="0"/>
          <w:numId w:val="0"/>
        </w:numPr>
        <w:spacing w:line="360" w:lineRule="auto"/>
        <w:ind w:firstLine="280" w:firstLineChars="1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轴向弧形板：在线手动可调式 </w:t>
      </w:r>
    </w:p>
    <w:p w14:paraId="57FB2B74">
      <w:pPr>
        <w:numPr>
          <w:ilvl w:val="0"/>
          <w:numId w:val="0"/>
        </w:numPr>
        <w:spacing w:line="360" w:lineRule="auto"/>
        <w:ind w:firstLine="280" w:firstLineChars="1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冷端扇形板：在线手动可调式 </w:t>
      </w:r>
    </w:p>
    <w:p w14:paraId="24A7EDFD">
      <w:pPr>
        <w:numPr>
          <w:ilvl w:val="0"/>
          <w:numId w:val="0"/>
        </w:numPr>
        <w:spacing w:line="360" w:lineRule="auto"/>
        <w:ind w:firstLine="280" w:firstLineChars="1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径向密封片：δ= 2.5mm，耐腐蚀低合金钢 </w:t>
      </w:r>
    </w:p>
    <w:p w14:paraId="4EFAA4CF">
      <w:pPr>
        <w:numPr>
          <w:ilvl w:val="0"/>
          <w:numId w:val="0"/>
        </w:numPr>
        <w:spacing w:line="360" w:lineRule="auto"/>
        <w:ind w:firstLine="280" w:firstLineChars="1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中心筒密封片：δ= 6mm，耐腐蚀低合金钢 </w:t>
      </w:r>
    </w:p>
    <w:p w14:paraId="2C5FBA54">
      <w:pPr>
        <w:numPr>
          <w:ilvl w:val="0"/>
          <w:numId w:val="0"/>
        </w:numPr>
        <w:spacing w:line="360" w:lineRule="auto"/>
        <w:ind w:firstLine="280" w:firstLineChars="1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轴向密封片：δ= 2.5mm，耐腐蚀低合金钢 </w:t>
      </w:r>
    </w:p>
    <w:p w14:paraId="0EB3CB8C">
      <w:pPr>
        <w:numPr>
          <w:ilvl w:val="0"/>
          <w:numId w:val="0"/>
        </w:numPr>
        <w:spacing w:line="360" w:lineRule="auto"/>
        <w:ind w:firstLine="280" w:firstLineChars="1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旁路密封片：δ= 1.5mm，耐腐蚀低合金钢 </w:t>
      </w:r>
    </w:p>
    <w:p w14:paraId="67FB0950">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r>
        <w:rPr>
          <w:rFonts w:hint="default" w:ascii="仿宋" w:hAnsi="仿宋" w:eastAsia="仿宋" w:cs="仿宋"/>
          <w:sz w:val="28"/>
          <w:szCs w:val="28"/>
          <w:lang w:val="en-US" w:eastAsia="zh-CN"/>
        </w:rPr>
        <w:t xml:space="preserve">吹灰器 </w:t>
      </w:r>
    </w:p>
    <w:p w14:paraId="4048EDD5">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吹灰介质：热端：蒸汽 </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 xml:space="preserve">冷端：双介质 </w:t>
      </w:r>
    </w:p>
    <w:p w14:paraId="353FCFD3">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运行时阀前蒸汽压力：~1.5MPa </w:t>
      </w:r>
    </w:p>
    <w:p w14:paraId="3E02D1B1">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运行时阀前蒸汽温度：300~350℃ </w:t>
      </w:r>
    </w:p>
    <w:p w14:paraId="1B987631">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启动时阀前蒸汽压力：~1.2MPa </w:t>
      </w:r>
    </w:p>
    <w:p w14:paraId="4A9ED0F0">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启动时阀前蒸汽温度：320℃ </w:t>
      </w:r>
    </w:p>
    <w:p w14:paraId="1AE2E380">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吹灰压力（冷端）：1.2~1.4Mpa </w:t>
      </w:r>
    </w:p>
    <w:p w14:paraId="77828053">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吹灰压力（热端）：0.7~0.8MPa </w:t>
      </w:r>
    </w:p>
    <w:p w14:paraId="0BF56294">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蒸汽流量：约5t/h（单根枪管） </w:t>
      </w:r>
    </w:p>
    <w:p w14:paraId="7BDE8A14">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吹灰器安装位置：冷、热端烟气侧</w:t>
      </w:r>
    </w:p>
    <w:p w14:paraId="6C6D3E66">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径向覆盖范围：R1473~7855mm </w:t>
      </w:r>
    </w:p>
    <w:p w14:paraId="182EF6F1">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吹扫周期：45分钟 </w:t>
      </w:r>
    </w:p>
    <w:p w14:paraId="3C056EB7">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吹扫顺序：先吹烟气出口，再吹烟气入口 </w:t>
      </w:r>
    </w:p>
    <w:p w14:paraId="5D120338">
      <w:pPr>
        <w:numPr>
          <w:ilvl w:val="0"/>
          <w:numId w:val="0"/>
        </w:numPr>
        <w:spacing w:line="360" w:lineRule="auto"/>
        <w:ind w:firstLine="280" w:firstLineChars="1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吹扫时机：正常每8小时吹灰一次，启炉阶段可以4小时吹灰一次 </w:t>
      </w:r>
    </w:p>
    <w:p w14:paraId="01919A3A">
      <w:pPr>
        <w:numPr>
          <w:ilvl w:val="0"/>
          <w:numId w:val="0"/>
        </w:numPr>
        <w:spacing w:line="360" w:lineRule="auto"/>
        <w:ind w:firstLine="280" w:firstLineChars="100"/>
        <w:rPr>
          <w:rFonts w:hint="eastAsia" w:ascii="仿宋" w:hAnsi="仿宋" w:eastAsia="仿宋" w:cs="仿宋"/>
          <w:color w:val="000000"/>
          <w:kern w:val="0"/>
          <w:sz w:val="24"/>
          <w:szCs w:val="24"/>
          <w:lang w:val="en-US" w:eastAsia="zh-CN" w:bidi="ar-SA"/>
        </w:rPr>
      </w:pPr>
      <w:r>
        <w:rPr>
          <w:rFonts w:hint="default" w:ascii="仿宋" w:hAnsi="仿宋" w:eastAsia="仿宋" w:cs="仿宋"/>
          <w:sz w:val="28"/>
          <w:szCs w:val="28"/>
          <w:lang w:val="en-US" w:eastAsia="zh-CN"/>
        </w:rPr>
        <w:t>吹灰转速：~1转/分钟</w:t>
      </w:r>
    </w:p>
    <w:p w14:paraId="00001F76">
      <w:pPr>
        <w:spacing w:line="360" w:lineRule="auto"/>
        <w:jc w:val="left"/>
      </w:pPr>
      <w:r>
        <w:drawing>
          <wp:inline distT="0" distB="0" distL="114300" distR="114300">
            <wp:extent cx="5347970" cy="4739005"/>
            <wp:effectExtent l="0" t="0" r="5080" b="4445"/>
            <wp:docPr id="1" name="图片 1" descr="YR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YRQ2"/>
                    <pic:cNvPicPr>
                      <a:picLocks noChangeAspect="1"/>
                    </pic:cNvPicPr>
                  </pic:nvPicPr>
                  <pic:blipFill>
                    <a:blip r:embed="rId9"/>
                    <a:srcRect l="26059" t="22926" r="33742" b="22801"/>
                    <a:stretch>
                      <a:fillRect/>
                    </a:stretch>
                  </pic:blipFill>
                  <pic:spPr>
                    <a:xfrm>
                      <a:off x="0" y="0"/>
                      <a:ext cx="5347970" cy="4739005"/>
                    </a:xfrm>
                    <a:prstGeom prst="rect">
                      <a:avLst/>
                    </a:prstGeom>
                    <a:noFill/>
                    <a:ln>
                      <a:noFill/>
                    </a:ln>
                  </pic:spPr>
                </pic:pic>
              </a:graphicData>
            </a:graphic>
          </wp:inline>
        </w:drawing>
      </w:r>
    </w:p>
    <w:p w14:paraId="54ADAC33">
      <w:pPr>
        <w:numPr>
          <w:ilvl w:val="0"/>
          <w:numId w:val="0"/>
        </w:numPr>
        <w:spacing w:line="360" w:lineRule="auto"/>
        <w:ind w:firstLine="280" w:firstLineChars="1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空气预热器示意图</w:t>
      </w:r>
    </w:p>
    <w:p w14:paraId="753B0A28">
      <w:pPr>
        <w:numPr>
          <w:ilvl w:val="0"/>
          <w:numId w:val="0"/>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三、技术要求</w:t>
      </w:r>
    </w:p>
    <w:p w14:paraId="1CF1C4A3">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3.1本项目</w:t>
      </w:r>
      <w:r>
        <w:rPr>
          <w:rFonts w:hint="default" w:ascii="仿宋" w:hAnsi="仿宋" w:eastAsia="仿宋" w:cs="仿宋"/>
          <w:sz w:val="28"/>
          <w:szCs w:val="28"/>
          <w:lang w:val="en-US" w:eastAsia="zh-CN"/>
        </w:rPr>
        <w:t>空气预热器的密封系统采用柔性</w:t>
      </w:r>
      <w:r>
        <w:rPr>
          <w:rFonts w:hint="eastAsia" w:ascii="仿宋" w:hAnsi="仿宋" w:eastAsia="仿宋" w:cs="仿宋"/>
          <w:sz w:val="28"/>
          <w:szCs w:val="28"/>
          <w:lang w:val="en-US" w:eastAsia="zh-CN"/>
        </w:rPr>
        <w:t>多道密封</w:t>
      </w:r>
      <w:r>
        <w:rPr>
          <w:rFonts w:hint="default" w:ascii="仿宋" w:hAnsi="仿宋" w:eastAsia="仿宋" w:cs="仿宋"/>
          <w:sz w:val="28"/>
          <w:szCs w:val="28"/>
          <w:lang w:val="en-US" w:eastAsia="zh-CN"/>
        </w:rPr>
        <w:t>技术，</w:t>
      </w:r>
      <w:r>
        <w:rPr>
          <w:rFonts w:hint="eastAsia" w:ascii="仿宋" w:hAnsi="仿宋" w:eastAsia="仿宋" w:cs="仿宋"/>
          <w:sz w:val="28"/>
          <w:szCs w:val="28"/>
          <w:lang w:val="en-US" w:eastAsia="zh-CN"/>
        </w:rPr>
        <w:t>不接受弹簧类密封，</w:t>
      </w:r>
      <w:r>
        <w:rPr>
          <w:rFonts w:hint="default" w:ascii="仿宋" w:hAnsi="仿宋" w:eastAsia="仿宋" w:cs="仿宋"/>
          <w:sz w:val="28"/>
          <w:szCs w:val="28"/>
          <w:lang w:val="en-US" w:eastAsia="zh-CN"/>
        </w:rPr>
        <w:t>补偿因热态时转子变形量过大而造成的密封间隙过大</w:t>
      </w:r>
      <w:r>
        <w:rPr>
          <w:rFonts w:hint="eastAsia" w:ascii="仿宋" w:hAnsi="仿宋" w:eastAsia="仿宋" w:cs="仿宋"/>
          <w:sz w:val="28"/>
          <w:szCs w:val="28"/>
          <w:lang w:val="en-US" w:eastAsia="zh-CN"/>
        </w:rPr>
        <w:t>，同时每道密封片分级降低介质压头，从而</w:t>
      </w:r>
      <w:r>
        <w:rPr>
          <w:rFonts w:hint="default" w:ascii="仿宋" w:hAnsi="仿宋" w:eastAsia="仿宋" w:cs="仿宋"/>
          <w:sz w:val="28"/>
          <w:szCs w:val="28"/>
          <w:lang w:val="en-US" w:eastAsia="zh-CN"/>
        </w:rPr>
        <w:t>降低空气预热器的漏风率</w:t>
      </w:r>
      <w:r>
        <w:rPr>
          <w:rFonts w:hint="eastAsia" w:ascii="仿宋" w:hAnsi="仿宋" w:eastAsia="仿宋" w:cs="仿宋"/>
          <w:sz w:val="28"/>
          <w:szCs w:val="28"/>
          <w:lang w:val="en-US" w:eastAsia="zh-CN"/>
        </w:rPr>
        <w:t>。投标方确保</w:t>
      </w:r>
      <w:r>
        <w:rPr>
          <w:rFonts w:hint="default" w:ascii="仿宋" w:hAnsi="仿宋" w:eastAsia="仿宋" w:cs="仿宋"/>
          <w:sz w:val="28"/>
          <w:szCs w:val="28"/>
          <w:lang w:val="en-US" w:eastAsia="zh-CN"/>
        </w:rPr>
        <w:t>漏风率达到保证值，而且必须保证设备的安全稳定运行。</w:t>
      </w:r>
    </w:p>
    <w:p w14:paraId="00437F8C">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3.2投标</w:t>
      </w:r>
      <w:r>
        <w:rPr>
          <w:rFonts w:hint="default" w:ascii="仿宋" w:hAnsi="仿宋" w:eastAsia="仿宋" w:cs="仿宋"/>
          <w:sz w:val="28"/>
          <w:szCs w:val="28"/>
          <w:lang w:val="en-US" w:eastAsia="zh-CN"/>
        </w:rPr>
        <w:t>方所使用的设备及材料要满足长期连续运行要求，不允许有</w:t>
      </w:r>
      <w:r>
        <w:rPr>
          <w:rFonts w:hint="eastAsia" w:ascii="仿宋" w:hAnsi="仿宋" w:eastAsia="仿宋" w:cs="仿宋"/>
          <w:sz w:val="28"/>
          <w:szCs w:val="28"/>
          <w:lang w:val="en-US" w:eastAsia="zh-CN"/>
        </w:rPr>
        <w:t>部件</w:t>
      </w:r>
      <w:r>
        <w:rPr>
          <w:rFonts w:hint="default" w:ascii="仿宋" w:hAnsi="仿宋" w:eastAsia="仿宋" w:cs="仿宋"/>
          <w:sz w:val="28"/>
          <w:szCs w:val="28"/>
          <w:lang w:val="en-US" w:eastAsia="zh-CN"/>
        </w:rPr>
        <w:t>脱落及断裂现象，</w:t>
      </w:r>
      <w:r>
        <w:rPr>
          <w:rFonts w:hint="eastAsia" w:ascii="仿宋" w:hAnsi="仿宋" w:eastAsia="仿宋" w:cs="仿宋"/>
          <w:sz w:val="28"/>
          <w:szCs w:val="28"/>
          <w:lang w:val="en-US" w:eastAsia="zh-CN"/>
        </w:rPr>
        <w:t>不允许对扇形板造成永久性损伤，不允许同一块径向隔板上柔性密封部件间隙过大不能对齐现象</w:t>
      </w:r>
      <w:r>
        <w:rPr>
          <w:rFonts w:hint="default" w:ascii="仿宋" w:hAnsi="仿宋" w:eastAsia="仿宋" w:cs="仿宋"/>
          <w:sz w:val="28"/>
          <w:szCs w:val="28"/>
          <w:lang w:val="en-US" w:eastAsia="zh-CN"/>
        </w:rPr>
        <w:t>。</w:t>
      </w:r>
    </w:p>
    <w:p w14:paraId="03B20FB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w:t>
      </w:r>
      <w:r>
        <w:rPr>
          <w:rFonts w:hint="default" w:ascii="仿宋" w:hAnsi="仿宋" w:eastAsia="仿宋" w:cs="仿宋"/>
          <w:sz w:val="28"/>
          <w:szCs w:val="28"/>
          <w:lang w:val="en-US" w:eastAsia="zh-CN"/>
        </w:rPr>
        <w:t>空气预热器在运行过程中各设备及部件要膨胀自如，不允许有卡涩引起空预器停转或运行电流大幅晃动的现象发生，如以上情况发生，由</w:t>
      </w:r>
      <w:r>
        <w:rPr>
          <w:rFonts w:hint="eastAsia" w:ascii="仿宋" w:hAnsi="仿宋" w:eastAsia="仿宋" w:cs="仿宋"/>
          <w:sz w:val="28"/>
          <w:szCs w:val="28"/>
          <w:lang w:val="en-US" w:eastAsia="zh-CN"/>
        </w:rPr>
        <w:t>投标</w:t>
      </w:r>
      <w:r>
        <w:rPr>
          <w:rFonts w:hint="default" w:ascii="仿宋" w:hAnsi="仿宋" w:eastAsia="仿宋" w:cs="仿宋"/>
          <w:sz w:val="28"/>
          <w:szCs w:val="28"/>
          <w:lang w:val="en-US" w:eastAsia="zh-CN"/>
        </w:rPr>
        <w:t>方负责。</w:t>
      </w:r>
    </w:p>
    <w:p w14:paraId="19AF4A5A">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3.4空气预热器柔性多道</w:t>
      </w:r>
      <w:r>
        <w:rPr>
          <w:rFonts w:hint="default" w:ascii="仿宋" w:hAnsi="仿宋" w:eastAsia="仿宋" w:cs="仿宋"/>
          <w:sz w:val="28"/>
          <w:szCs w:val="28"/>
          <w:lang w:val="en-US" w:eastAsia="zh-CN"/>
        </w:rPr>
        <w:t>密封应采用</w:t>
      </w:r>
      <w:r>
        <w:rPr>
          <w:rFonts w:hint="eastAsia" w:ascii="仿宋" w:hAnsi="仿宋" w:eastAsia="仿宋" w:cs="仿宋"/>
          <w:sz w:val="28"/>
          <w:szCs w:val="28"/>
          <w:lang w:val="en-US" w:eastAsia="zh-CN"/>
        </w:rPr>
        <w:t>在国内有众多成功业绩的柔性多道密封技术，密封具有耐高温、耐腐蚀、耐磨等优点。</w:t>
      </w:r>
    </w:p>
    <w:p w14:paraId="2592871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3.5将现有空预器的径向、轴向、旁路三向密封全部拆除，其中径向更换为柔性多道密封，材质为国标304不锈钢，轴向更换为柔性多道密封，材质为国标304不锈钢</w:t>
      </w:r>
      <w:bookmarkStart w:id="2" w:name="_Hlk209860858"/>
      <w:r>
        <w:rPr>
          <w:rFonts w:hint="eastAsia" w:ascii="仿宋" w:hAnsi="仿宋" w:eastAsia="仿宋" w:cs="仿宋"/>
          <w:sz w:val="28"/>
          <w:szCs w:val="28"/>
          <w:lang w:val="en-US" w:eastAsia="zh-CN"/>
        </w:rPr>
        <w:t>，旁路更换为全新的国标304不锈钢材质密封。</w:t>
      </w:r>
    </w:p>
    <w:p w14:paraId="00CD7DC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3.6对扇形板、轴向密封板及环形角钢进行修补。重新调整转子垂直度。</w:t>
      </w:r>
    </w:p>
    <w:p w14:paraId="08983BA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3.7根据现有煤质情况对密封间隙进行重新核算，对全部密封间隙进行重新调整。</w:t>
      </w:r>
    </w:p>
    <w:bookmarkEnd w:id="2"/>
    <w:p w14:paraId="3869F241">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3.8所有隔板都要安装柔性多道密封，不允许采用隔道安装的方式。冷热端径向密封采用多道柔性密封结构，多道密封采用三道及以上等高设计，每一片密封都可以最大限度的发挥漏风控制效果。</w:t>
      </w:r>
    </w:p>
    <w:p w14:paraId="5F15671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3.9轴向采用双道密封结构，同样采用等高设计，可逐级降低漏风压差，从而降低漏风率，同时可以提高密封寿命。</w:t>
      </w:r>
    </w:p>
    <w:p w14:paraId="60E6F6C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3.10旁路密封采用双旁路独立可调技术，采用叠片结构设计，材质为不锈钢材质，最大幅度减小旁路漏风、漏烟，防止烟风短路现象发生。密封能适应预热器正反转而不发生损坏。采用8.8级高强紧固件（含1弹1垫1母），防止因振动、温度变化而造成松脱，保证密封系统的有效性。</w:t>
      </w:r>
    </w:p>
    <w:p w14:paraId="57A886D0">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3.11三向密封片结构应设置合理，片与片之间间距布置合理，所有密封片与转子通过高强紧固件固定，形成两道至四道密封结构，可用于径向或者轴向密封。</w:t>
      </w:r>
    </w:p>
    <w:p w14:paraId="18427A5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3.12冷热端旁路密封结构设置合理，安装、维护方便，所有密封片与环形角钢通过高强紧固件固定，形成双旁路独立可调密封结构。</w:t>
      </w:r>
    </w:p>
    <w:p w14:paraId="0E32BBCE">
      <w:pPr>
        <w:numPr>
          <w:ilvl w:val="0"/>
          <w:numId w:val="0"/>
        </w:numPr>
        <w:spacing w:line="360" w:lineRule="auto"/>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3.13空预器径向、轴向、旁路密封改造完成后，在任何工况下（热态，冷态，温态）都不能出现卡涩，不得出现脱落现象，应保证空预器运行平稳，电流、振动在招标方设计标准内。在设备正常运行时，空预器电流增加值不大于2A，电流波动幅度不大于±2A，空预器无异常声音。</w:t>
      </w:r>
    </w:p>
    <w:p w14:paraId="0ED0A6D5">
      <w:pPr>
        <w:pStyle w:val="20"/>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3.14柔性多道密封组件性能数据表（投标方填写完善）</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18"/>
        <w:gridCol w:w="1506"/>
        <w:gridCol w:w="1605"/>
        <w:gridCol w:w="1107"/>
        <w:gridCol w:w="2195"/>
      </w:tblGrid>
      <w:tr w14:paraId="528F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5EB84F1">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1318" w:type="dxa"/>
            <w:noWrap w:val="0"/>
            <w:vAlign w:val="center"/>
          </w:tcPr>
          <w:p w14:paraId="26E8220D">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w:t>
            </w:r>
          </w:p>
        </w:tc>
        <w:tc>
          <w:tcPr>
            <w:tcW w:w="1506" w:type="dxa"/>
            <w:noWrap w:val="0"/>
            <w:vAlign w:val="center"/>
          </w:tcPr>
          <w:p w14:paraId="135EC213">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规格型号</w:t>
            </w:r>
          </w:p>
        </w:tc>
        <w:tc>
          <w:tcPr>
            <w:tcW w:w="1605" w:type="dxa"/>
            <w:noWrap w:val="0"/>
            <w:vAlign w:val="center"/>
          </w:tcPr>
          <w:p w14:paraId="7C54D9FD">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片间距及宽度</w:t>
            </w:r>
          </w:p>
        </w:tc>
        <w:tc>
          <w:tcPr>
            <w:tcW w:w="1107" w:type="dxa"/>
            <w:noWrap w:val="0"/>
            <w:vAlign w:val="center"/>
          </w:tcPr>
          <w:p w14:paraId="3DB55701">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密封片厚度</w:t>
            </w:r>
          </w:p>
        </w:tc>
        <w:tc>
          <w:tcPr>
            <w:tcW w:w="2195" w:type="dxa"/>
            <w:noWrap w:val="0"/>
            <w:vAlign w:val="center"/>
          </w:tcPr>
          <w:p w14:paraId="1A7C82D7">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使用寿命</w:t>
            </w:r>
          </w:p>
        </w:tc>
      </w:tr>
      <w:tr w14:paraId="200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29FE56E7">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1318" w:type="dxa"/>
            <w:noWrap w:val="0"/>
            <w:vAlign w:val="top"/>
          </w:tcPr>
          <w:p w14:paraId="6F0A822F">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热端径向密封片</w:t>
            </w:r>
          </w:p>
        </w:tc>
        <w:tc>
          <w:tcPr>
            <w:tcW w:w="1506" w:type="dxa"/>
            <w:noWrap w:val="0"/>
            <w:vAlign w:val="top"/>
          </w:tcPr>
          <w:p w14:paraId="7F2CE5C6">
            <w:pPr>
              <w:rPr>
                <w:rFonts w:hint="default"/>
                <w:vertAlign w:val="baseline"/>
                <w:lang w:val="en-US" w:eastAsia="zh-CN"/>
              </w:rPr>
            </w:pPr>
          </w:p>
        </w:tc>
        <w:tc>
          <w:tcPr>
            <w:tcW w:w="1605" w:type="dxa"/>
            <w:noWrap w:val="0"/>
            <w:vAlign w:val="top"/>
          </w:tcPr>
          <w:p w14:paraId="49B5EA24">
            <w:pPr>
              <w:rPr>
                <w:rFonts w:hint="default"/>
                <w:vertAlign w:val="baseline"/>
                <w:lang w:val="en-US" w:eastAsia="zh-CN"/>
              </w:rPr>
            </w:pPr>
          </w:p>
        </w:tc>
        <w:tc>
          <w:tcPr>
            <w:tcW w:w="1107" w:type="dxa"/>
            <w:noWrap w:val="0"/>
            <w:vAlign w:val="top"/>
          </w:tcPr>
          <w:p w14:paraId="62112FC5">
            <w:pPr>
              <w:rPr>
                <w:rFonts w:hint="default"/>
                <w:vertAlign w:val="baseline"/>
                <w:lang w:val="en-US" w:eastAsia="zh-CN"/>
              </w:rPr>
            </w:pPr>
          </w:p>
        </w:tc>
        <w:tc>
          <w:tcPr>
            <w:tcW w:w="2195" w:type="dxa"/>
            <w:noWrap w:val="0"/>
            <w:vAlign w:val="top"/>
          </w:tcPr>
          <w:p w14:paraId="3EB9944D">
            <w:pPr>
              <w:rPr>
                <w:rFonts w:hint="default"/>
                <w:vertAlign w:val="baseline"/>
                <w:lang w:val="en-US" w:eastAsia="zh-CN"/>
              </w:rPr>
            </w:pPr>
          </w:p>
        </w:tc>
      </w:tr>
      <w:tr w14:paraId="37A1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746F153E">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1318" w:type="dxa"/>
            <w:noWrap w:val="0"/>
            <w:vAlign w:val="top"/>
          </w:tcPr>
          <w:p w14:paraId="4263422B">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冷端径向密封片</w:t>
            </w:r>
          </w:p>
        </w:tc>
        <w:tc>
          <w:tcPr>
            <w:tcW w:w="1506" w:type="dxa"/>
            <w:noWrap w:val="0"/>
            <w:vAlign w:val="top"/>
          </w:tcPr>
          <w:p w14:paraId="791512E1">
            <w:pPr>
              <w:rPr>
                <w:rFonts w:hint="default"/>
                <w:vertAlign w:val="baseline"/>
                <w:lang w:val="en-US" w:eastAsia="zh-CN"/>
              </w:rPr>
            </w:pPr>
          </w:p>
        </w:tc>
        <w:tc>
          <w:tcPr>
            <w:tcW w:w="1605" w:type="dxa"/>
            <w:noWrap w:val="0"/>
            <w:vAlign w:val="top"/>
          </w:tcPr>
          <w:p w14:paraId="45C0AF83">
            <w:pPr>
              <w:rPr>
                <w:rFonts w:hint="default"/>
                <w:vertAlign w:val="baseline"/>
                <w:lang w:val="en-US" w:eastAsia="zh-CN"/>
              </w:rPr>
            </w:pPr>
          </w:p>
        </w:tc>
        <w:tc>
          <w:tcPr>
            <w:tcW w:w="1107" w:type="dxa"/>
            <w:noWrap w:val="0"/>
            <w:vAlign w:val="top"/>
          </w:tcPr>
          <w:p w14:paraId="121F361D">
            <w:pPr>
              <w:rPr>
                <w:rFonts w:hint="default"/>
                <w:vertAlign w:val="baseline"/>
                <w:lang w:val="en-US" w:eastAsia="zh-CN"/>
              </w:rPr>
            </w:pPr>
          </w:p>
        </w:tc>
        <w:tc>
          <w:tcPr>
            <w:tcW w:w="2195" w:type="dxa"/>
            <w:noWrap w:val="0"/>
            <w:vAlign w:val="top"/>
          </w:tcPr>
          <w:p w14:paraId="74499663">
            <w:pPr>
              <w:rPr>
                <w:rFonts w:hint="default"/>
                <w:vertAlign w:val="baseline"/>
                <w:lang w:val="en-US" w:eastAsia="zh-CN"/>
              </w:rPr>
            </w:pPr>
          </w:p>
        </w:tc>
      </w:tr>
      <w:tr w14:paraId="4749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6A3245B2">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1318" w:type="dxa"/>
            <w:noWrap w:val="0"/>
            <w:vAlign w:val="top"/>
          </w:tcPr>
          <w:p w14:paraId="5B0F8FB8">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轴向密封片</w:t>
            </w:r>
          </w:p>
        </w:tc>
        <w:tc>
          <w:tcPr>
            <w:tcW w:w="1506" w:type="dxa"/>
            <w:noWrap w:val="0"/>
            <w:vAlign w:val="top"/>
          </w:tcPr>
          <w:p w14:paraId="0FA47492">
            <w:pPr>
              <w:rPr>
                <w:rFonts w:hint="default"/>
                <w:vertAlign w:val="baseline"/>
                <w:lang w:val="en-US" w:eastAsia="zh-CN"/>
              </w:rPr>
            </w:pPr>
          </w:p>
        </w:tc>
        <w:tc>
          <w:tcPr>
            <w:tcW w:w="1605" w:type="dxa"/>
            <w:noWrap w:val="0"/>
            <w:vAlign w:val="top"/>
          </w:tcPr>
          <w:p w14:paraId="0E8BDB81">
            <w:pPr>
              <w:rPr>
                <w:rFonts w:hint="default"/>
                <w:vertAlign w:val="baseline"/>
                <w:lang w:val="en-US" w:eastAsia="zh-CN"/>
              </w:rPr>
            </w:pPr>
          </w:p>
        </w:tc>
        <w:tc>
          <w:tcPr>
            <w:tcW w:w="1107" w:type="dxa"/>
            <w:noWrap w:val="0"/>
            <w:vAlign w:val="top"/>
          </w:tcPr>
          <w:p w14:paraId="6423E023">
            <w:pPr>
              <w:rPr>
                <w:rFonts w:hint="default"/>
                <w:vertAlign w:val="baseline"/>
                <w:lang w:val="en-US" w:eastAsia="zh-CN"/>
              </w:rPr>
            </w:pPr>
          </w:p>
        </w:tc>
        <w:tc>
          <w:tcPr>
            <w:tcW w:w="2195" w:type="dxa"/>
            <w:noWrap w:val="0"/>
            <w:vAlign w:val="top"/>
          </w:tcPr>
          <w:p w14:paraId="672F2757">
            <w:pPr>
              <w:rPr>
                <w:rFonts w:hint="default"/>
                <w:vertAlign w:val="baseline"/>
                <w:lang w:val="en-US" w:eastAsia="zh-CN"/>
              </w:rPr>
            </w:pPr>
          </w:p>
        </w:tc>
      </w:tr>
      <w:tr w14:paraId="1C86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8E94F03">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1318" w:type="dxa"/>
            <w:noWrap w:val="0"/>
            <w:vAlign w:val="top"/>
          </w:tcPr>
          <w:p w14:paraId="4ED08987">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旁路密封片</w:t>
            </w:r>
          </w:p>
        </w:tc>
        <w:tc>
          <w:tcPr>
            <w:tcW w:w="1506" w:type="dxa"/>
            <w:noWrap w:val="0"/>
            <w:vAlign w:val="top"/>
          </w:tcPr>
          <w:p w14:paraId="4D71FC46">
            <w:pPr>
              <w:rPr>
                <w:rFonts w:hint="default"/>
                <w:vertAlign w:val="baseline"/>
                <w:lang w:val="en-US" w:eastAsia="zh-CN"/>
              </w:rPr>
            </w:pPr>
          </w:p>
        </w:tc>
        <w:tc>
          <w:tcPr>
            <w:tcW w:w="1605" w:type="dxa"/>
            <w:noWrap w:val="0"/>
            <w:vAlign w:val="top"/>
          </w:tcPr>
          <w:p w14:paraId="35597DE4">
            <w:pPr>
              <w:rPr>
                <w:rFonts w:hint="default"/>
                <w:vertAlign w:val="baseline"/>
                <w:lang w:val="en-US" w:eastAsia="zh-CN"/>
              </w:rPr>
            </w:pPr>
          </w:p>
        </w:tc>
        <w:tc>
          <w:tcPr>
            <w:tcW w:w="1107" w:type="dxa"/>
            <w:noWrap w:val="0"/>
            <w:vAlign w:val="top"/>
          </w:tcPr>
          <w:p w14:paraId="6F793F70">
            <w:pPr>
              <w:rPr>
                <w:rFonts w:hint="default"/>
                <w:vertAlign w:val="baseline"/>
                <w:lang w:val="en-US" w:eastAsia="zh-CN"/>
              </w:rPr>
            </w:pPr>
          </w:p>
        </w:tc>
        <w:tc>
          <w:tcPr>
            <w:tcW w:w="2195" w:type="dxa"/>
            <w:noWrap w:val="0"/>
            <w:vAlign w:val="top"/>
          </w:tcPr>
          <w:p w14:paraId="039A62B9">
            <w:pPr>
              <w:rPr>
                <w:rFonts w:hint="default"/>
                <w:vertAlign w:val="baseline"/>
                <w:lang w:val="en-US" w:eastAsia="zh-CN"/>
              </w:rPr>
            </w:pPr>
          </w:p>
        </w:tc>
      </w:tr>
    </w:tbl>
    <w:p w14:paraId="6DD3F67F">
      <w:pPr>
        <w:rPr>
          <w:rFonts w:hint="default"/>
          <w:lang w:val="en-US" w:eastAsia="zh-CN"/>
        </w:rPr>
      </w:pPr>
    </w:p>
    <w:p w14:paraId="1F9759C1">
      <w:pPr>
        <w:numPr>
          <w:ilvl w:val="0"/>
          <w:numId w:val="7"/>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依据与标准</w:t>
      </w:r>
    </w:p>
    <w:p w14:paraId="746D941E">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本工程质量的验收和监造执行以下标准：</w:t>
      </w:r>
    </w:p>
    <w:p w14:paraId="34EFA07D">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DLT 5210.2-2018 电力建设施工质量验收规程 第2部分：锅炉机组</w:t>
      </w:r>
    </w:p>
    <w:p w14:paraId="217B6117">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DL 5190.2-2019 电力建设施工技术规范 第2部分：锅炉机组</w:t>
      </w:r>
    </w:p>
    <w:p w14:paraId="1B83C32C">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DL/T5210.5-2018电力建设施工质量验收规程 第5部分：焊接</w:t>
      </w:r>
    </w:p>
    <w:p w14:paraId="46DBC057">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DL/T5437-2022火力发电建设工程启动试运及验收规程</w:t>
      </w:r>
    </w:p>
    <w:p w14:paraId="1D7AEF34">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哈尔滨锅炉厂空预器有限责任公司相关图纸及资料</w:t>
      </w:r>
    </w:p>
    <w:p w14:paraId="533C8E8F">
      <w:pPr>
        <w:numPr>
          <w:ilvl w:val="0"/>
          <w:numId w:val="0"/>
        </w:numPr>
        <w:spacing w:line="360" w:lineRule="auto"/>
        <w:rPr>
          <w:rFonts w:hint="eastAsia"/>
          <w:lang w:val="en-US" w:eastAsia="zh-CN"/>
        </w:rPr>
      </w:pPr>
      <w:r>
        <w:rPr>
          <w:rFonts w:hint="eastAsia" w:ascii="仿宋" w:hAnsi="仿宋" w:eastAsia="仿宋" w:cs="仿宋"/>
          <w:sz w:val="28"/>
          <w:szCs w:val="28"/>
          <w:lang w:val="en-US" w:eastAsia="zh-CN"/>
        </w:rPr>
        <w:t>以及与此工程有关的国家标准和国际标准。</w:t>
      </w:r>
    </w:p>
    <w:p w14:paraId="25C8AEC3">
      <w:pPr>
        <w:numPr>
          <w:ilvl w:val="0"/>
          <w:numId w:val="7"/>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双方权利与职责</w:t>
      </w:r>
    </w:p>
    <w:p w14:paraId="03F7EFC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5.1招标方权利及职责</w:t>
      </w:r>
    </w:p>
    <w:p w14:paraId="1F81CAC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5.1.1提供必要的项目资料；负责确认投标方的所有资料、图纸和技术文件，经招标方认可后的图纸和技术文件方可用于本项目的正式文件。</w:t>
      </w:r>
    </w:p>
    <w:p w14:paraId="4D570FC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5.1.2项目管理、协调、验收。</w:t>
      </w:r>
    </w:p>
    <w:p w14:paraId="60DD2E0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5.1.3协助本项目所使用车辆进出厂相关手续办理。</w:t>
      </w:r>
    </w:p>
    <w:p w14:paraId="6753021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5.1.4招标方不提供生产、生活及办公设施，由投标方自行解决。</w:t>
      </w:r>
    </w:p>
    <w:p w14:paraId="78C33BE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5.1.5招标方提供现场的检修电源、水源、气源接口。</w:t>
      </w:r>
    </w:p>
    <w:p w14:paraId="4B87082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委派项目负责人（包括安全文明负责人、技术负责人，以下均称招标方代表）全面负责本合同项目的技术质量、工程管理和安全监护；</w:t>
      </w:r>
    </w:p>
    <w:p w14:paraId="6CA7D05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5.1.6组织对投标方进行工程施工前的安全交底、技术交底；</w:t>
      </w:r>
    </w:p>
    <w:p w14:paraId="412C08F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5.1.7协调处理施工场地周围设备、建（构）筑物的保护工作；</w:t>
      </w:r>
    </w:p>
    <w:p w14:paraId="2A3A191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5.1.8负责工程量增减签证手续，负责中间验收、竣工验收和其他必须的签证；</w:t>
      </w:r>
    </w:p>
    <w:p w14:paraId="7BCCAEE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5.1.9向投标方宣贯本公司的环境方针、职业安全卫生方针；</w:t>
      </w:r>
    </w:p>
    <w:p w14:paraId="6C236CC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5.1.10向投标方说明废物收集方法、堆放、处置；</w:t>
      </w:r>
    </w:p>
    <w:p w14:paraId="0D12B16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5.1.11负责系统搭设项目改造所需的脚手架，并准备搭设脚手架所需材料。</w:t>
      </w:r>
    </w:p>
    <w:p w14:paraId="6B4B6F4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5.2投标方职责</w:t>
      </w:r>
    </w:p>
    <w:p w14:paraId="02C30140">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5.2.1负责提供本工程所需所有消耗性材料和施工所需工机具及专业工具。</w:t>
      </w:r>
    </w:p>
    <w:p w14:paraId="75E45EF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5.2.2负责电源接口到临时电气设备的接线，投标方自己负责检查所使用电气设备是否正常，投标方的电气设备损坏由投标方自己负责处理。</w:t>
      </w:r>
    </w:p>
    <w:p w14:paraId="0E2057E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5.2.3 负责临时、检修电源的敷设工作；临时电源敷设完成，由招标方负责验收并挂牌，表示该临时电源合格，可以正常投入使用。</w:t>
      </w:r>
    </w:p>
    <w:p w14:paraId="63659E0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5.2.4办公及食宿自理。</w:t>
      </w:r>
    </w:p>
    <w:p w14:paraId="5958C8B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5.2.5投标方的项目负责人应有5年以上工作经验，身体健康，无犯罪记录。</w:t>
      </w:r>
    </w:p>
    <w:p w14:paraId="29916C2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5.2.6 投标方负责本项目的其他人员应有3年以上工作经验并具有相关特种作业证件，身体健康，无犯罪记录。</w:t>
      </w:r>
    </w:p>
    <w:p w14:paraId="1663E971">
      <w:pPr>
        <w:numPr>
          <w:ilvl w:val="0"/>
          <w:numId w:val="0"/>
        </w:numPr>
        <w:spacing w:line="360" w:lineRule="auto"/>
        <w:ind w:firstLine="280" w:firstLineChars="100"/>
        <w:rPr>
          <w:rFonts w:hint="eastAsia" w:ascii="仿宋" w:hAnsi="仿宋" w:eastAsia="仿宋" w:cs="仿宋"/>
          <w:sz w:val="28"/>
          <w:szCs w:val="28"/>
          <w:lang w:val="en-US" w:eastAsia="zh-CN"/>
        </w:rPr>
      </w:pPr>
      <w:bookmarkStart w:id="3" w:name="_Toc6994"/>
      <w:bookmarkStart w:id="4" w:name="_Toc12389"/>
      <w:r>
        <w:rPr>
          <w:rFonts w:hint="eastAsia" w:ascii="仿宋" w:hAnsi="仿宋" w:eastAsia="仿宋" w:cs="仿宋"/>
          <w:sz w:val="28"/>
          <w:szCs w:val="28"/>
          <w:lang w:val="en-US" w:eastAsia="zh-CN"/>
        </w:rPr>
        <w:t>5.2 .7人员数量</w:t>
      </w:r>
      <w:bookmarkEnd w:id="3"/>
      <w:bookmarkEnd w:id="4"/>
      <w:r>
        <w:rPr>
          <w:rFonts w:hint="eastAsia" w:ascii="仿宋" w:hAnsi="仿宋" w:eastAsia="仿宋" w:cs="仿宋"/>
          <w:sz w:val="28"/>
          <w:szCs w:val="28"/>
          <w:lang w:val="en-US" w:eastAsia="zh-CN"/>
        </w:rPr>
        <w:t xml:space="preserve"> 由投标方根据现场工作情况决定。</w:t>
      </w:r>
    </w:p>
    <w:p w14:paraId="150F7F0E">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5.2.8施工过程中使用工器具由投标方自行负责，且工器具不应少于3套。</w:t>
      </w:r>
    </w:p>
    <w:p w14:paraId="4880E1F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5.2.9应在指定范围内工作，爱护生产现场设施。</w:t>
      </w:r>
    </w:p>
    <w:p w14:paraId="2B3613A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5.2.10根据招标方预热器设计参数负责本工程全部的设计和计算，确定方案，并对方案的正确性负责。</w:t>
      </w:r>
    </w:p>
    <w:p w14:paraId="15FDC50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5.2.11设计方案中应有密封间隙设定值，供招标方审核，材料规格、材质清单，必须将设计方案和施工方案向招标方人员进行详细解释和说明。</w:t>
      </w:r>
    </w:p>
    <w:p w14:paraId="555D93C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5.2.12投标方必须根据设计以及相关的施工标准独立完成工程内容和所涉及的辅助工作。</w:t>
      </w:r>
    </w:p>
    <w:p w14:paraId="1270120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5.2.13在施工过程中，对重要的工序或质量控制点必须报请招标方验收或见证。</w:t>
      </w:r>
    </w:p>
    <w:p w14:paraId="7C1E70B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5.2.14施工人员必须遵守招标方现场有关的规章制度，如因投标方原因引起的人身及设备事故，由投标方负全责。</w:t>
      </w:r>
    </w:p>
    <w:p w14:paraId="4C157FD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5.2.15必须编写改造所需的作业指导书，经招标方审核后生效。</w:t>
      </w:r>
    </w:p>
    <w:p w14:paraId="3304606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5.2.16由于施工质量不良和措施不当引起的设备故障，造成的直接或间接损失，全部由投标方承担，投标方同时承担相关的法律责任。</w:t>
      </w:r>
    </w:p>
    <w:p w14:paraId="1251354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5.2.17在设计、改造、施工过程中发现的问题未包括在协议范围内，投标方必须以书面形式对本技术协议书的条文提出异议，在得到招标方的确认后生效。</w:t>
      </w:r>
    </w:p>
    <w:p w14:paraId="276B8D17">
      <w:pPr>
        <w:numPr>
          <w:ilvl w:val="0"/>
          <w:numId w:val="7"/>
        </w:numPr>
        <w:spacing w:line="360" w:lineRule="auto"/>
        <w:rPr>
          <w:rFonts w:hint="eastAsia" w:ascii="仿宋" w:hAnsi="仿宋" w:eastAsia="仿宋" w:cs="仿宋"/>
          <w:b/>
          <w:bCs/>
          <w:sz w:val="28"/>
          <w:szCs w:val="28"/>
          <w:lang w:val="en-US" w:eastAsia="zh-CN"/>
        </w:rPr>
      </w:pPr>
      <w:bookmarkStart w:id="5" w:name="_Toc13933"/>
      <w:bookmarkStart w:id="6" w:name="_Toc11041"/>
      <w:r>
        <w:rPr>
          <w:rFonts w:hint="eastAsia" w:ascii="仿宋" w:hAnsi="仿宋" w:eastAsia="仿宋" w:cs="仿宋"/>
          <w:b/>
          <w:bCs/>
          <w:sz w:val="28"/>
          <w:szCs w:val="28"/>
          <w:lang w:val="en-US" w:eastAsia="zh-CN"/>
        </w:rPr>
        <w:t>文明施工要求</w:t>
      </w:r>
      <w:bookmarkEnd w:id="5"/>
      <w:bookmarkEnd w:id="6"/>
    </w:p>
    <w:p w14:paraId="32605826">
      <w:pPr>
        <w:numPr>
          <w:ilvl w:val="0"/>
          <w:numId w:val="0"/>
        </w:numPr>
        <w:spacing w:line="360" w:lineRule="auto"/>
        <w:ind w:firstLine="280" w:firstLineChars="100"/>
        <w:rPr>
          <w:rFonts w:hint="eastAsia" w:ascii="仿宋" w:hAnsi="仿宋" w:eastAsia="仿宋" w:cs="仿宋"/>
          <w:sz w:val="28"/>
          <w:szCs w:val="28"/>
          <w:lang w:val="en-US" w:eastAsia="zh-CN"/>
        </w:rPr>
      </w:pPr>
      <w:bookmarkStart w:id="7" w:name="_Toc8485"/>
      <w:bookmarkStart w:id="8" w:name="_Toc4605"/>
      <w:r>
        <w:rPr>
          <w:rFonts w:hint="eastAsia" w:ascii="仿宋" w:hAnsi="仿宋" w:eastAsia="仿宋" w:cs="仿宋"/>
          <w:sz w:val="28"/>
          <w:szCs w:val="28"/>
          <w:lang w:val="en-US" w:eastAsia="zh-CN"/>
        </w:rPr>
        <w:t>6.1 文明生产管理</w:t>
      </w:r>
      <w:bookmarkEnd w:id="7"/>
      <w:bookmarkEnd w:id="8"/>
    </w:p>
    <w:p w14:paraId="4ED8E2D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投标方人员现场调试时必须遵守招标方现场安全工作协议，并遵守现场监护人员安全管理要求。</w:t>
      </w:r>
    </w:p>
    <w:p w14:paraId="46D65CB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 在施工区域必须文明施工，遵守招标方有关文明生产的文件、规定、考核办法。</w:t>
      </w:r>
    </w:p>
    <w:p w14:paraId="2D7F83E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6.1.2 投标方在现场的工作人员应着装统一，佩带明显的能够表明身份的标牌。</w:t>
      </w:r>
    </w:p>
    <w:p w14:paraId="5E2DCCC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6.1.3 施工区域应设置围栏、警戒线、挂警示牌和标志牌。</w:t>
      </w:r>
    </w:p>
    <w:p w14:paraId="1DFA61D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6.1.4 在施工过程中的设备、使用的工器具、备品备件，不仅要摆放整齐，而且下面必须铺设防止地面和设备损坏的胶皮或其他铺垫物。达到作业现场整洁、美观，实现作业现场人流、物流的畅通无阻。</w:t>
      </w:r>
    </w:p>
    <w:p w14:paraId="752FC65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6.1.5 在施工过程中，投标方应随时保持所负责施工区域、工艺管道、电缆桥架、地面、墙体、栏杆、门窗、钢梁、平台等的整洁与卫生，对施工产生的工业废料和垃圾要及时进行处理，做到“工完、料净、场地清”。</w:t>
      </w:r>
    </w:p>
    <w:p w14:paraId="129FB58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6.1.6 在施工过程中，投标方不得随意在设备、结构、墙板、楼道上开孔或焊接（施工方案中注明的除外），必要时须提出书面申请，经招标方设备部批准后方可实施。</w:t>
      </w:r>
    </w:p>
    <w:p w14:paraId="1434B6A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6.1.7 在施工过程中，清灰同时采取有效措施，防止灰、保温材料的飞扬，以保证施工进场的文明、卫生，防止污染影响。</w:t>
      </w:r>
    </w:p>
    <w:p w14:paraId="76018D1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6.1.8 在施工过程中，投标方应采取一切合理措施，保护现场及周围的环境，避免污染、噪音或由于其设备施工方法的不当造成的对公共人员和财产等的危害或干扰。如污染形成，除按规定进行考核外，投标方还在规定时间内消除污染所造成的后果。</w:t>
      </w:r>
    </w:p>
    <w:p w14:paraId="6197C5C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6.1.9投标方人员不得损坏丢失、勿动勿碰设备、设施，如有设施、设备损坏或丢失应照价赔偿，由此产生的所有责任及后果由投标方承担。</w:t>
      </w:r>
    </w:p>
    <w:p w14:paraId="55AE5CB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6.1.10 每项施工结束后，投标方对施工区域进行彻底清扫，现场整洁将作为验收的一项内容。</w:t>
      </w:r>
    </w:p>
    <w:p w14:paraId="2AD4506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6.1.11 投标方在工程尾期，现场清理干净，将招标方负责提供的所有物资（如剩余备件、材料以及借用的各种专用工具等）归还招标方并按照招标方要求放置在指定位置。</w:t>
      </w:r>
    </w:p>
    <w:p w14:paraId="46F72D43">
      <w:pPr>
        <w:numPr>
          <w:ilvl w:val="0"/>
          <w:numId w:val="7"/>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技术资料</w:t>
      </w:r>
    </w:p>
    <w:p w14:paraId="63D1F34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 提供的资料使用国家法定单位制，语言为中文。</w:t>
      </w:r>
    </w:p>
    <w:p w14:paraId="50F68F3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7.2 提供资料的组织结构清晰、逻辑性强，资料内容要正确、准确、一致、清晰完整，满足工程要求。</w:t>
      </w:r>
    </w:p>
    <w:p w14:paraId="48C9E786">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7.3负责编制施工方案并组织施工，作好施工期间的记录，检修完成及时总结单项检修技术资料交招标方审核、存档。</w:t>
      </w:r>
    </w:p>
    <w:p w14:paraId="651C42D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7.4应提供设备使用说明书、检修安装、维护保养、紧急处理说明书。</w:t>
      </w:r>
    </w:p>
    <w:p w14:paraId="2D1EFFD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必须对招标方相关人员进行培训，必须详细介绍设备的性能特点和相关技术标准，并提供详尽的技术资料（《回转式空气预热器柔性安装说明书及技术要求》《回转式空气预热器柔性运行、维护说明书》《回转式空气预热器柔性施工总结报告》）和设备改造图纸6套。</w:t>
      </w:r>
    </w:p>
    <w:p w14:paraId="1388EAF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7.6由投标方供应的所有配件出厂时，必须有投标方签发的产品质量合格证书，作为交货的质量证明文件。</w:t>
      </w:r>
    </w:p>
    <w:p w14:paraId="3804792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7.7应提供空预器柔性多道密封系统的设计方案、人员组织措施、施工方案、施工质量标准、确保达到要求的技术指标。</w:t>
      </w:r>
    </w:p>
    <w:p w14:paraId="04854E2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7.8应提供备品备件总清单和易损零件图。</w:t>
      </w:r>
    </w:p>
    <w:p w14:paraId="236C8E59">
      <w:pPr>
        <w:numPr>
          <w:ilvl w:val="0"/>
          <w:numId w:val="0"/>
        </w:numPr>
        <w:spacing w:line="360" w:lineRule="auto"/>
        <w:ind w:firstLine="280" w:firstLineChars="100"/>
        <w:rPr>
          <w:rFonts w:ascii="宋体" w:hAnsi="宋体"/>
          <w:sz w:val="24"/>
        </w:rPr>
      </w:pPr>
      <w:r>
        <w:rPr>
          <w:rFonts w:hint="eastAsia" w:ascii="仿宋" w:hAnsi="仿宋" w:eastAsia="仿宋" w:cs="仿宋"/>
          <w:sz w:val="28"/>
          <w:szCs w:val="28"/>
          <w:lang w:val="en-US" w:eastAsia="zh-CN"/>
        </w:rPr>
        <w:t>7.9应提供详细的产品质量文件,包括材质、材质检验、焊接、热处理，加工质量，外形尺寸。</w:t>
      </w:r>
    </w:p>
    <w:p w14:paraId="488FC586">
      <w:pPr>
        <w:numPr>
          <w:ilvl w:val="0"/>
          <w:numId w:val="7"/>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检验及性能保证</w:t>
      </w:r>
    </w:p>
    <w:p w14:paraId="6DA92004">
      <w:pPr>
        <w:numPr>
          <w:ilvl w:val="0"/>
          <w:numId w:val="0"/>
        </w:numPr>
        <w:spacing w:line="360" w:lineRule="auto"/>
        <w:ind w:firstLine="280" w:firstLineChars="100"/>
        <w:rPr>
          <w:rFonts w:hint="eastAsia" w:ascii="仿宋" w:hAnsi="仿宋" w:eastAsia="仿宋" w:cs="仿宋"/>
          <w:sz w:val="28"/>
          <w:szCs w:val="28"/>
          <w:lang w:val="en-US" w:eastAsia="zh-CN"/>
        </w:rPr>
      </w:pPr>
      <w:bookmarkStart w:id="9" w:name="_Toc24192"/>
      <w:bookmarkStart w:id="10" w:name="_Toc13149"/>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"_Toc380910596"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8.1 概述</w:t>
      </w:r>
      <w:r>
        <w:rPr>
          <w:rFonts w:hint="eastAsia" w:ascii="仿宋" w:hAnsi="仿宋" w:eastAsia="仿宋" w:cs="仿宋"/>
          <w:sz w:val="28"/>
          <w:szCs w:val="28"/>
          <w:lang w:val="en-US" w:eastAsia="zh-CN"/>
        </w:rPr>
        <w:fldChar w:fldCharType="end"/>
      </w:r>
      <w:bookmarkEnd w:id="9"/>
      <w:bookmarkEnd w:id="10"/>
    </w:p>
    <w:p w14:paraId="0F0191E9">
      <w:pPr>
        <w:numPr>
          <w:ilvl w:val="0"/>
          <w:numId w:val="0"/>
        </w:numPr>
        <w:spacing w:line="360" w:lineRule="auto"/>
        <w:ind w:firstLine="280" w:firstLineChars="100"/>
        <w:rPr>
          <w:rFonts w:hint="eastAsia" w:ascii="仿宋" w:hAnsi="仿宋" w:eastAsia="仿宋" w:cs="仿宋"/>
          <w:sz w:val="28"/>
          <w:szCs w:val="28"/>
          <w:lang w:val="en-US" w:eastAsia="zh-CN"/>
        </w:rPr>
      </w:pPr>
      <w:bookmarkStart w:id="11" w:name="_Toc10697"/>
      <w:r>
        <w:rPr>
          <w:rFonts w:hint="eastAsia" w:ascii="仿宋" w:hAnsi="仿宋" w:eastAsia="仿宋" w:cs="仿宋"/>
          <w:sz w:val="28"/>
          <w:szCs w:val="28"/>
          <w:lang w:val="en-US" w:eastAsia="zh-CN"/>
        </w:rPr>
        <w:t>8.1.1 本章节用于合同执行期间对投标方所提供的设备产品（包括对分包外购设备）进行检查和性能验收试验，确保投标方所提供的设备符合技术规范中规定的要求。</w:t>
      </w:r>
    </w:p>
    <w:p w14:paraId="0EAF50B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8.1.2合同生效后投标方向招标方提供与本合同设备有关的监造、检查和性能验收试验标准。有关标准符合技术规范内容的规定。</w:t>
      </w:r>
    </w:p>
    <w:p w14:paraId="04335DF8">
      <w:pPr>
        <w:numPr>
          <w:ilvl w:val="0"/>
          <w:numId w:val="0"/>
        </w:numPr>
        <w:spacing w:line="360" w:lineRule="auto"/>
        <w:ind w:firstLine="280" w:firstLineChars="100"/>
        <w:rPr>
          <w:rFonts w:hint="eastAsia" w:ascii="仿宋" w:hAnsi="仿宋" w:eastAsia="仿宋" w:cs="仿宋"/>
          <w:sz w:val="28"/>
          <w:szCs w:val="28"/>
          <w:lang w:val="en-US" w:eastAsia="zh-CN"/>
        </w:rPr>
      </w:pPr>
      <w:bookmarkStart w:id="12" w:name="_Toc18881"/>
      <w:bookmarkStart w:id="13" w:name="_Toc7128"/>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"_Toc380910597"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8.2 材料试验</w:t>
      </w:r>
      <w:r>
        <w:rPr>
          <w:rFonts w:hint="eastAsia" w:ascii="仿宋" w:hAnsi="仿宋" w:eastAsia="仿宋" w:cs="仿宋"/>
          <w:sz w:val="28"/>
          <w:szCs w:val="28"/>
          <w:lang w:val="en-US" w:eastAsia="zh-CN"/>
        </w:rPr>
        <w:fldChar w:fldCharType="end"/>
      </w:r>
      <w:bookmarkEnd w:id="11"/>
      <w:bookmarkEnd w:id="12"/>
      <w:bookmarkEnd w:id="13"/>
    </w:p>
    <w:p w14:paraId="0560B536">
      <w:pPr>
        <w:numPr>
          <w:ilvl w:val="0"/>
          <w:numId w:val="0"/>
        </w:numPr>
        <w:spacing w:line="360" w:lineRule="auto"/>
        <w:ind w:firstLine="280" w:firstLineChars="100"/>
        <w:rPr>
          <w:rFonts w:hint="eastAsia" w:ascii="仿宋" w:hAnsi="仿宋" w:eastAsia="仿宋" w:cs="仿宋"/>
          <w:sz w:val="28"/>
          <w:szCs w:val="28"/>
          <w:lang w:val="en-US" w:eastAsia="zh-CN"/>
        </w:rPr>
      </w:pPr>
      <w:bookmarkStart w:id="14" w:name="_Toc30276"/>
      <w:r>
        <w:rPr>
          <w:rFonts w:hint="eastAsia" w:ascii="仿宋" w:hAnsi="仿宋" w:eastAsia="仿宋" w:cs="仿宋"/>
          <w:sz w:val="28"/>
          <w:szCs w:val="28"/>
          <w:lang w:val="en-US" w:eastAsia="zh-CN"/>
        </w:rPr>
        <w:t>投标方必须按照有关材料规范规定对所需材料进行相关的检验、检查和试验，并将检验、试验的报告和证明提交给招标方。</w:t>
      </w:r>
    </w:p>
    <w:p w14:paraId="5178D069">
      <w:pPr>
        <w:numPr>
          <w:ilvl w:val="0"/>
          <w:numId w:val="0"/>
        </w:numPr>
        <w:spacing w:line="360" w:lineRule="auto"/>
        <w:ind w:firstLine="280" w:firstLineChars="100"/>
        <w:rPr>
          <w:rFonts w:hint="eastAsia" w:ascii="仿宋" w:hAnsi="仿宋" w:eastAsia="仿宋" w:cs="仿宋"/>
          <w:sz w:val="28"/>
          <w:szCs w:val="28"/>
          <w:lang w:val="en-US" w:eastAsia="zh-CN"/>
        </w:rPr>
      </w:pPr>
      <w:bookmarkStart w:id="15" w:name="_Toc10869"/>
      <w:bookmarkStart w:id="16" w:name="_Toc23908"/>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"_Toc380910598"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8.3 工厂检验和试验</w:t>
      </w:r>
      <w:r>
        <w:rPr>
          <w:rFonts w:hint="eastAsia" w:ascii="仿宋" w:hAnsi="仿宋" w:eastAsia="仿宋" w:cs="仿宋"/>
          <w:sz w:val="28"/>
          <w:szCs w:val="28"/>
          <w:lang w:val="en-US" w:eastAsia="zh-CN"/>
        </w:rPr>
        <w:fldChar w:fldCharType="end"/>
      </w:r>
      <w:bookmarkEnd w:id="14"/>
      <w:bookmarkEnd w:id="15"/>
      <w:bookmarkEnd w:id="16"/>
    </w:p>
    <w:p w14:paraId="009F9F5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工厂检验和试验是质量控制的一个重要组成部分。投标方须严格进行厂内各生产环节的检验和试验。招标方提供的合同设备须签发质量证明、检验记录和测试报告，并且作为交货时质量证明文件的组成部分。</w:t>
      </w:r>
    </w:p>
    <w:p w14:paraId="4F09EAA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投标方提供材料证明书和工厂试验数据，以证实符合技术规范书和合同的要求。对于一些重要的检查和试验项目，招标方有权派代表参加，投标方在试验前规定的时间内通知招标方。</w:t>
      </w:r>
    </w:p>
    <w:p w14:paraId="10458970">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工厂检验和试验的范围包括原材料和元器件的进厂，部件的加工、组装、试验至出厂试验。</w:t>
      </w:r>
    </w:p>
    <w:p w14:paraId="1CD2445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投标方检验的结果要满足相关规定的要求，如有不符之处或达不到标准要求，投标方要采取措施处理直至满足要求，同时向招标方提交不一致性报告。投标方发生重大质量问题时将情况及时通知招标方。</w:t>
      </w:r>
    </w:p>
    <w:p w14:paraId="702544F8">
      <w:pPr>
        <w:numPr>
          <w:ilvl w:val="0"/>
          <w:numId w:val="0"/>
        </w:numPr>
        <w:spacing w:line="360" w:lineRule="auto"/>
        <w:rPr>
          <w:rFonts w:hint="eastAsia" w:ascii="仿宋" w:hAnsi="仿宋" w:eastAsia="仿宋" w:cs="仿宋"/>
          <w:sz w:val="28"/>
          <w:szCs w:val="28"/>
          <w:lang w:val="zh-CN" w:eastAsia="zh-CN"/>
        </w:rPr>
      </w:pPr>
      <w:bookmarkStart w:id="17" w:name="_Toc11973"/>
      <w:bookmarkStart w:id="18" w:name="_Toc16786"/>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"_Toc380910600"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 xml:space="preserve"> 性能验收试验</w:t>
      </w:r>
      <w:r>
        <w:rPr>
          <w:rFonts w:hint="eastAsia" w:ascii="仿宋" w:hAnsi="仿宋" w:eastAsia="仿宋" w:cs="仿宋"/>
          <w:sz w:val="28"/>
          <w:szCs w:val="28"/>
          <w:lang w:val="zh-CN" w:eastAsia="zh-CN"/>
        </w:rPr>
        <w:fldChar w:fldCharType="end"/>
      </w:r>
      <w:bookmarkEnd w:id="17"/>
      <w:bookmarkEnd w:id="18"/>
    </w:p>
    <w:p w14:paraId="29777F6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性能试验的目的是为了检验#2机组锅炉空预器柔性多道密封改造系统的所有功能和性能保证值是否符合本规范书的技术要求。</w:t>
      </w:r>
    </w:p>
    <w:p w14:paraId="1A35F5D4">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8.4.1性能试验的地点为招标方现场。</w:t>
      </w:r>
    </w:p>
    <w:p w14:paraId="203E7782">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8.4.2性能试验的时间: 具体试验时间由招、投标双方协商确定，如果进行性能试验的边界条件不能完全满足时，经招、投标双方协商修正的方法，但无论如何，系统性能试验必须在#2机组锅炉空预器柔性多道密封改造系统设备试运之后两个月内完成。</w:t>
      </w:r>
    </w:p>
    <w:p w14:paraId="4506D4B0">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8.4.3性能验收由招标方主持,投标方参加。试验大纲初稿由投标方提供,由招标方与投标方讨论后确定试验大纲,具体试验内容由招、投标双方共同认可的测试单位进行。投标方提供试验所需的技术配合和人员配合。 </w:t>
      </w:r>
    </w:p>
    <w:p w14:paraId="2065D2E6">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8.4.5每台空气预热器在BRL工况时的漏风率第一年内应小于 5 %，运行一年后大修期内，密封片做正常维护的情况下应小于 6 %。</w:t>
      </w:r>
    </w:p>
    <w:p w14:paraId="3B64014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空预器的验收测试按ASME PTC4.3。漏风率按下列公式计算：</w:t>
      </w:r>
    </w:p>
    <w:p w14:paraId="09CDDE58">
      <w:pPr>
        <w:numPr>
          <w:ilvl w:val="0"/>
          <w:numId w:val="0"/>
        </w:numPr>
        <w:spacing w:line="360" w:lineRule="auto"/>
        <w:ind w:firstLine="240" w:firstLineChars="100"/>
        <w:rPr>
          <w:rFonts w:hint="eastAsia" w:ascii="仿宋" w:hAnsi="仿宋" w:eastAsia="仿宋" w:cs="仿宋"/>
          <w:sz w:val="28"/>
          <w:szCs w:val="28"/>
          <w:lang w:val="en-US" w:eastAsia="zh-CN"/>
        </w:rPr>
      </w:pPr>
      <w:r>
        <w:rPr>
          <w:rFonts w:hint="eastAsia"/>
          <w:sz w:val="24"/>
        </w:rPr>
        <w:t xml:space="preserve">             </w:t>
      </w:r>
      <w:r>
        <w:rPr>
          <w:rFonts w:hint="eastAsia" w:ascii="仿宋" w:hAnsi="仿宋" w:eastAsia="仿宋" w:cs="仿宋"/>
          <w:sz w:val="28"/>
          <w:szCs w:val="28"/>
          <w:lang w:val="en-US" w:eastAsia="zh-CN"/>
        </w:rPr>
        <w:t xml:space="preserve">  L（%）=（E”-E’）/E’×100%</w:t>
      </w:r>
    </w:p>
    <w:p w14:paraId="3AD1CF1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式中：E’—空气预热器进口烟气量kg/s</w:t>
      </w:r>
    </w:p>
    <w:p w14:paraId="1A94BCD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E”—空气预热器出口烟气量kg/s</w:t>
      </w:r>
    </w:p>
    <w:p w14:paraId="70AC7ED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一次风漏风率按下列公式计算：</w:t>
      </w:r>
    </w:p>
    <w:p w14:paraId="5FA3F21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L（%）=（E”-E’） / E”×100%</w:t>
      </w:r>
    </w:p>
    <w:p w14:paraId="1AAB399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式中：E’—空气预热器出口一次风空气量kg/s</w:t>
      </w:r>
    </w:p>
    <w:p w14:paraId="00A4C01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E”—空气预热器进口一次风空气量kg/s。</w:t>
      </w:r>
    </w:p>
    <w:p w14:paraId="5DA1F88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并按DL/T 1616-2016附录A：多分仓空气预热器漏风率修正方法的要求进行修正。</w:t>
      </w:r>
    </w:p>
    <w:p w14:paraId="353CDE60">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8.4.6如投标方未达到漏风率性能保证值，应无偿进行调整达到保证值。一个大修期（5年）内需要检修调整时，投标方派技术人员无偿进行检修,并保证漏风率；一个大修期（5年）内空预器密封装置磨损和损坏，投标方应免费更换及维护密封装置, 投标方负责到现场进行处理和维护，并控制漏风率在保证值以内，所有费用由投标方承但。</w:t>
      </w:r>
    </w:p>
    <w:p w14:paraId="4F13EBC1">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8.4.7漏风率比保证值每高1个百分点，扣除合同总额的5%。</w:t>
      </w:r>
    </w:p>
    <w:p w14:paraId="2F7B2B42">
      <w:pPr>
        <w:pStyle w:val="306"/>
        <w:spacing w:line="360" w:lineRule="auto"/>
        <w:ind w:left="0" w:leftChars="0" w:firstLine="0" w:firstLineChars="0"/>
        <w:rPr>
          <w:rFonts w:hint="default"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8.5质量保证</w:t>
      </w:r>
    </w:p>
    <w:p w14:paraId="264387D0">
      <w:pPr>
        <w:pStyle w:val="306"/>
        <w:spacing w:line="360" w:lineRule="auto"/>
        <w:ind w:left="0" w:leftChars="0" w:firstLine="0" w:firstLineChars="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8.5.1质保期为</w:t>
      </w:r>
      <w:r>
        <w:rPr>
          <w:rFonts w:hint="eastAsia" w:ascii="仿宋" w:hAnsi="仿宋" w:eastAsia="仿宋" w:cs="仿宋"/>
          <w:sz w:val="28"/>
          <w:szCs w:val="28"/>
          <w:lang w:val="en-US" w:eastAsia="zh-CN"/>
        </w:rPr>
        <w:t>#2机组锅炉空预器柔性多道密封改造系统</w:t>
      </w:r>
      <w:r>
        <w:rPr>
          <w:rFonts w:hint="eastAsia" w:ascii="仿宋" w:hAnsi="仿宋" w:eastAsia="仿宋" w:cs="仿宋"/>
          <w:bCs w:val="0"/>
          <w:kern w:val="2"/>
          <w:sz w:val="28"/>
          <w:szCs w:val="28"/>
          <w:lang w:val="en-US" w:eastAsia="zh-CN" w:bidi="ar-SA"/>
        </w:rPr>
        <w:t>施工完成并投入运行后12个月。</w:t>
      </w:r>
    </w:p>
    <w:p w14:paraId="66D7EB5C">
      <w:pPr>
        <w:pStyle w:val="306"/>
        <w:spacing w:line="360" w:lineRule="auto"/>
        <w:ind w:left="0" w:leftChars="0" w:firstLine="0" w:firstLineChars="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8.5.2质保期内对于因所供材料质量问题、供货产品质量原因或设计、制造工艺等投标方原因造成的设备损坏事故或未达到设计预期效果，投标方应负责赔偿直接损失，并免费维修、更换备件；</w:t>
      </w:r>
      <w:r>
        <w:rPr>
          <w:rFonts w:hint="eastAsia" w:ascii="仿宋" w:hAnsi="仿宋" w:eastAsia="仿宋" w:cs="仿宋"/>
          <w:sz w:val="28"/>
          <w:szCs w:val="28"/>
          <w:lang w:val="en-US" w:eastAsia="zh-CN"/>
        </w:rPr>
        <w:t>若因密封片脱落造成设备停运等事故，每次考核1万元</w:t>
      </w:r>
      <w:r>
        <w:rPr>
          <w:rFonts w:hint="eastAsia" w:ascii="仿宋" w:hAnsi="仿宋" w:eastAsia="仿宋" w:cs="仿宋"/>
          <w:bCs w:val="0"/>
          <w:kern w:val="2"/>
          <w:sz w:val="28"/>
          <w:szCs w:val="28"/>
          <w:lang w:val="en-US" w:eastAsia="zh-CN" w:bidi="ar-SA"/>
        </w:rPr>
        <w:t>。</w:t>
      </w:r>
    </w:p>
    <w:p w14:paraId="05D7CC16">
      <w:pPr>
        <w:pStyle w:val="306"/>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bCs w:val="0"/>
          <w:kern w:val="2"/>
          <w:sz w:val="28"/>
          <w:szCs w:val="28"/>
          <w:lang w:val="en-US" w:eastAsia="zh-CN" w:bidi="ar-SA"/>
        </w:rPr>
        <w:t>8.5.3质保期内现场服务响应时间为48小时内赶到电厂现场。质保期后如招标方有必要请投标方人员到现场服务时，投标方人员应及时到现场服务。</w:t>
      </w:r>
    </w:p>
    <w:p w14:paraId="289339CB">
      <w:pPr>
        <w:pStyle w:val="20"/>
        <w:numPr>
          <w:ilvl w:val="0"/>
          <w:numId w:val="7"/>
        </w:numPr>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工作范围及工期</w:t>
      </w:r>
    </w:p>
    <w:p w14:paraId="096A8A57">
      <w:pPr>
        <w:numPr>
          <w:ilvl w:val="0"/>
          <w:numId w:val="0"/>
        </w:numPr>
        <w:ind w:leftChars="0"/>
        <w:rPr>
          <w:rFonts w:hint="default"/>
          <w:lang w:val="en-US" w:eastAsia="zh-CN"/>
        </w:rPr>
      </w:pPr>
      <w:r>
        <w:rPr>
          <w:rFonts w:hint="eastAsia"/>
          <w:lang w:val="en-US" w:eastAsia="zh-CN"/>
        </w:rPr>
        <w:t xml:space="preserve">  </w:t>
      </w:r>
    </w:p>
    <w:p w14:paraId="63C6C223">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施工范围包括：原有的空预器径向、轴向及旁路密封系统所有相关设备的拆除（含修补等）；新的空预器径向、轴向及旁路密封系统所有设备安装；因改造项目需要拆除、移位后装复的设备拆装；相关的油漆等。</w:t>
      </w:r>
    </w:p>
    <w:p w14:paraId="6CE73743">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任何改造项目与非改造项目部件间的配合，或设备改造项目后参数与原参数之间的配合，在它们的衔接处即形成接口。改造项目部件适应非改造项目部件，改造项目部件适应非改造项目部件的一切工作均由投标方负责至接口处。同时，由于改造项目原因需要对非改造项目系统进行变动的部分也由投标方负责，且方案必须经招标方认可，如遇特殊情况经双方协商后确定。</w:t>
      </w:r>
    </w:p>
    <w:p w14:paraId="12B3D139">
      <w:pPr>
        <w:numPr>
          <w:ilvl w:val="0"/>
          <w:numId w:val="0"/>
        </w:num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工期要求：计划于2026年4月15日开工，至2026年4月25日完工（暂定），具体以招标方通知为准。</w:t>
      </w:r>
    </w:p>
    <w:p w14:paraId="41ACC6FD">
      <w:pPr>
        <w:pStyle w:val="20"/>
        <w:numPr>
          <w:ilvl w:val="0"/>
          <w:numId w:val="7"/>
        </w:numPr>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供货范围及时间</w:t>
      </w:r>
    </w:p>
    <w:p w14:paraId="09767CD1">
      <w:pPr>
        <w:spacing w:line="360" w:lineRule="auto"/>
        <w:jc w:val="left"/>
        <w:rPr>
          <w:rFonts w:hint="eastAsia" w:ascii="仿宋" w:hAnsi="仿宋" w:eastAsia="仿宋" w:cs="仿宋"/>
          <w:sz w:val="28"/>
          <w:szCs w:val="28"/>
        </w:rPr>
      </w:pPr>
      <w:r>
        <w:rPr>
          <w:rFonts w:hint="eastAsia" w:ascii="仿宋" w:hAnsi="仿宋" w:eastAsia="仿宋" w:cs="仿宋"/>
          <w:sz w:val="28"/>
          <w:szCs w:val="28"/>
        </w:rPr>
        <w:t>主要的供货范围</w:t>
      </w:r>
      <w:r>
        <w:rPr>
          <w:rFonts w:hint="eastAsia" w:ascii="仿宋" w:hAnsi="仿宋" w:eastAsia="仿宋" w:cs="仿宋"/>
          <w:sz w:val="28"/>
          <w:szCs w:val="28"/>
          <w:lang w:val="en-US" w:eastAsia="zh-CN"/>
        </w:rPr>
        <w:t>包括但不限于</w:t>
      </w:r>
      <w:r>
        <w:rPr>
          <w:rFonts w:hint="eastAsia" w:ascii="仿宋" w:hAnsi="仿宋" w:eastAsia="仿宋" w:cs="仿宋"/>
          <w:sz w:val="28"/>
          <w:szCs w:val="28"/>
        </w:rPr>
        <w:t>（单台炉，每台炉配置</w:t>
      </w:r>
      <w:r>
        <w:rPr>
          <w:rFonts w:hint="eastAsia" w:ascii="仿宋" w:hAnsi="仿宋" w:eastAsia="仿宋" w:cs="仿宋"/>
          <w:sz w:val="28"/>
          <w:szCs w:val="28"/>
          <w:lang w:val="en-US" w:eastAsia="zh-CN"/>
        </w:rPr>
        <w:t>2</w:t>
      </w:r>
      <w:r>
        <w:rPr>
          <w:rFonts w:hint="eastAsia" w:ascii="仿宋" w:hAnsi="仿宋" w:eastAsia="仿宋" w:cs="仿宋"/>
          <w:sz w:val="28"/>
          <w:szCs w:val="28"/>
        </w:rPr>
        <w:t>台空气预热器）</w:t>
      </w:r>
    </w:p>
    <w:tbl>
      <w:tblPr>
        <w:tblStyle w:val="58"/>
        <w:tblW w:w="48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9"/>
        <w:gridCol w:w="2401"/>
        <w:gridCol w:w="944"/>
        <w:gridCol w:w="816"/>
        <w:gridCol w:w="1160"/>
        <w:gridCol w:w="1340"/>
        <w:gridCol w:w="754"/>
      </w:tblGrid>
      <w:tr w14:paraId="2F70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419" w:type="pct"/>
            <w:noWrap w:val="0"/>
            <w:tcMar>
              <w:top w:w="15" w:type="dxa"/>
              <w:left w:w="81" w:type="dxa"/>
              <w:bottom w:w="0" w:type="dxa"/>
              <w:right w:w="81" w:type="dxa"/>
            </w:tcMar>
            <w:vAlign w:val="center"/>
          </w:tcPr>
          <w:p w14:paraId="42C88FEE">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482" w:type="pct"/>
            <w:noWrap w:val="0"/>
            <w:tcMar>
              <w:top w:w="15" w:type="dxa"/>
              <w:left w:w="81" w:type="dxa"/>
              <w:bottom w:w="0" w:type="dxa"/>
              <w:right w:w="81" w:type="dxa"/>
            </w:tcMar>
            <w:vAlign w:val="center"/>
          </w:tcPr>
          <w:p w14:paraId="7B33C557">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名称</w:t>
            </w:r>
          </w:p>
        </w:tc>
        <w:tc>
          <w:tcPr>
            <w:tcW w:w="583" w:type="pct"/>
            <w:noWrap w:val="0"/>
            <w:tcMar>
              <w:top w:w="15" w:type="dxa"/>
              <w:left w:w="81" w:type="dxa"/>
              <w:bottom w:w="0" w:type="dxa"/>
              <w:right w:w="81" w:type="dxa"/>
            </w:tcMar>
            <w:vAlign w:val="center"/>
          </w:tcPr>
          <w:p w14:paraId="424274E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单位</w:t>
            </w:r>
          </w:p>
        </w:tc>
        <w:tc>
          <w:tcPr>
            <w:tcW w:w="504" w:type="pct"/>
            <w:noWrap w:val="0"/>
            <w:tcMar>
              <w:top w:w="15" w:type="dxa"/>
              <w:left w:w="81" w:type="dxa"/>
              <w:bottom w:w="0" w:type="dxa"/>
              <w:right w:w="81" w:type="dxa"/>
            </w:tcMar>
            <w:vAlign w:val="center"/>
          </w:tcPr>
          <w:p w14:paraId="4B6EB2FB">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716" w:type="pct"/>
            <w:noWrap w:val="0"/>
            <w:vAlign w:val="center"/>
          </w:tcPr>
          <w:p w14:paraId="7F31909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生产厂家</w:t>
            </w:r>
          </w:p>
        </w:tc>
        <w:tc>
          <w:tcPr>
            <w:tcW w:w="827" w:type="pct"/>
            <w:noWrap w:val="0"/>
            <w:vAlign w:val="center"/>
          </w:tcPr>
          <w:p w14:paraId="248DB500">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供货时间</w:t>
            </w:r>
          </w:p>
        </w:tc>
        <w:tc>
          <w:tcPr>
            <w:tcW w:w="465" w:type="pct"/>
            <w:noWrap w:val="0"/>
            <w:vAlign w:val="center"/>
          </w:tcPr>
          <w:p w14:paraId="2BAC3FB6">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14:paraId="13FFC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419" w:type="pct"/>
            <w:noWrap w:val="0"/>
            <w:tcMar>
              <w:top w:w="15" w:type="dxa"/>
              <w:left w:w="81" w:type="dxa"/>
              <w:bottom w:w="0" w:type="dxa"/>
              <w:right w:w="81" w:type="dxa"/>
            </w:tcMar>
            <w:vAlign w:val="center"/>
          </w:tcPr>
          <w:p w14:paraId="0528F08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82" w:type="pct"/>
            <w:noWrap w:val="0"/>
            <w:tcMar>
              <w:top w:w="15" w:type="dxa"/>
              <w:left w:w="81" w:type="dxa"/>
              <w:bottom w:w="0" w:type="dxa"/>
              <w:right w:w="81" w:type="dxa"/>
            </w:tcMar>
            <w:vAlign w:val="center"/>
          </w:tcPr>
          <w:p w14:paraId="45C47137">
            <w:pPr>
              <w:spacing w:line="360" w:lineRule="auto"/>
              <w:rPr>
                <w:rFonts w:hint="eastAsia" w:ascii="仿宋" w:hAnsi="仿宋" w:eastAsia="仿宋" w:cs="仿宋"/>
                <w:sz w:val="28"/>
                <w:szCs w:val="28"/>
              </w:rPr>
            </w:pPr>
            <w:r>
              <w:rPr>
                <w:rFonts w:hint="eastAsia" w:ascii="仿宋" w:hAnsi="仿宋" w:eastAsia="仿宋" w:cs="仿宋"/>
                <w:sz w:val="28"/>
                <w:szCs w:val="28"/>
              </w:rPr>
              <w:t>径向柔性多道密封组件（热端）</w:t>
            </w:r>
          </w:p>
        </w:tc>
        <w:tc>
          <w:tcPr>
            <w:tcW w:w="583" w:type="pct"/>
            <w:noWrap w:val="0"/>
            <w:tcMar>
              <w:top w:w="15" w:type="dxa"/>
              <w:left w:w="81" w:type="dxa"/>
              <w:bottom w:w="0" w:type="dxa"/>
              <w:right w:w="81" w:type="dxa"/>
            </w:tcMar>
            <w:vAlign w:val="center"/>
          </w:tcPr>
          <w:p w14:paraId="496FA8D7">
            <w:pPr>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504" w:type="pct"/>
            <w:noWrap w:val="0"/>
            <w:tcMar>
              <w:top w:w="15" w:type="dxa"/>
              <w:left w:w="81" w:type="dxa"/>
              <w:bottom w:w="0" w:type="dxa"/>
              <w:right w:w="81" w:type="dxa"/>
            </w:tcMar>
            <w:vAlign w:val="center"/>
          </w:tcPr>
          <w:p w14:paraId="15F58B44">
            <w:pPr>
              <w:spacing w:line="360" w:lineRule="auto"/>
              <w:rPr>
                <w:rFonts w:hint="eastAsia" w:ascii="仿宋" w:hAnsi="仿宋" w:eastAsia="仿宋" w:cs="仿宋"/>
                <w:sz w:val="28"/>
                <w:szCs w:val="28"/>
              </w:rPr>
            </w:pPr>
          </w:p>
        </w:tc>
        <w:tc>
          <w:tcPr>
            <w:tcW w:w="716" w:type="pct"/>
            <w:noWrap w:val="0"/>
            <w:vAlign w:val="top"/>
          </w:tcPr>
          <w:p w14:paraId="6B50D02F">
            <w:pPr>
              <w:spacing w:line="360" w:lineRule="auto"/>
              <w:rPr>
                <w:rFonts w:hint="eastAsia" w:ascii="仿宋" w:hAnsi="仿宋" w:eastAsia="仿宋" w:cs="仿宋"/>
                <w:sz w:val="28"/>
                <w:szCs w:val="28"/>
              </w:rPr>
            </w:pPr>
          </w:p>
        </w:tc>
        <w:tc>
          <w:tcPr>
            <w:tcW w:w="827" w:type="pct"/>
            <w:noWrap w:val="0"/>
            <w:vAlign w:val="top"/>
          </w:tcPr>
          <w:p w14:paraId="064054A6">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2026年4月10日前</w:t>
            </w:r>
          </w:p>
        </w:tc>
        <w:tc>
          <w:tcPr>
            <w:tcW w:w="465" w:type="pct"/>
            <w:noWrap w:val="0"/>
            <w:vAlign w:val="top"/>
          </w:tcPr>
          <w:p w14:paraId="3958BE4E">
            <w:pPr>
              <w:spacing w:line="360" w:lineRule="auto"/>
              <w:rPr>
                <w:rFonts w:hint="eastAsia" w:ascii="仿宋" w:hAnsi="仿宋" w:eastAsia="仿宋" w:cs="仿宋"/>
                <w:sz w:val="28"/>
                <w:szCs w:val="28"/>
              </w:rPr>
            </w:pPr>
          </w:p>
        </w:tc>
      </w:tr>
      <w:tr w14:paraId="2CDDC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419" w:type="pct"/>
            <w:noWrap w:val="0"/>
            <w:tcMar>
              <w:top w:w="15" w:type="dxa"/>
              <w:left w:w="81" w:type="dxa"/>
              <w:bottom w:w="0" w:type="dxa"/>
              <w:right w:w="81" w:type="dxa"/>
            </w:tcMar>
            <w:vAlign w:val="center"/>
          </w:tcPr>
          <w:p w14:paraId="4DFED5A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1482" w:type="pct"/>
            <w:noWrap w:val="0"/>
            <w:tcMar>
              <w:top w:w="15" w:type="dxa"/>
              <w:left w:w="81" w:type="dxa"/>
              <w:bottom w:w="0" w:type="dxa"/>
              <w:right w:w="81" w:type="dxa"/>
            </w:tcMar>
            <w:vAlign w:val="center"/>
          </w:tcPr>
          <w:p w14:paraId="27104428">
            <w:pPr>
              <w:spacing w:line="360" w:lineRule="auto"/>
              <w:rPr>
                <w:rFonts w:hint="eastAsia" w:ascii="仿宋" w:hAnsi="仿宋" w:eastAsia="仿宋" w:cs="仿宋"/>
                <w:sz w:val="28"/>
                <w:szCs w:val="28"/>
              </w:rPr>
            </w:pPr>
            <w:r>
              <w:rPr>
                <w:rFonts w:hint="eastAsia" w:ascii="仿宋" w:hAnsi="仿宋" w:eastAsia="仿宋" w:cs="仿宋"/>
                <w:sz w:val="28"/>
                <w:szCs w:val="28"/>
              </w:rPr>
              <w:t>径向柔性多道密封组件（冷端）</w:t>
            </w:r>
          </w:p>
        </w:tc>
        <w:tc>
          <w:tcPr>
            <w:tcW w:w="583" w:type="pct"/>
            <w:noWrap w:val="0"/>
            <w:tcMar>
              <w:top w:w="15" w:type="dxa"/>
              <w:left w:w="81" w:type="dxa"/>
              <w:bottom w:w="0" w:type="dxa"/>
              <w:right w:w="81" w:type="dxa"/>
            </w:tcMar>
            <w:vAlign w:val="center"/>
          </w:tcPr>
          <w:p w14:paraId="0D4FD1C1">
            <w:pPr>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504" w:type="pct"/>
            <w:noWrap w:val="0"/>
            <w:tcMar>
              <w:top w:w="15" w:type="dxa"/>
              <w:left w:w="81" w:type="dxa"/>
              <w:bottom w:w="0" w:type="dxa"/>
              <w:right w:w="81" w:type="dxa"/>
            </w:tcMar>
            <w:vAlign w:val="center"/>
          </w:tcPr>
          <w:p w14:paraId="23623351">
            <w:pPr>
              <w:spacing w:line="360" w:lineRule="auto"/>
              <w:rPr>
                <w:rFonts w:hint="eastAsia" w:ascii="仿宋" w:hAnsi="仿宋" w:eastAsia="仿宋" w:cs="仿宋"/>
                <w:sz w:val="28"/>
                <w:szCs w:val="28"/>
              </w:rPr>
            </w:pPr>
          </w:p>
        </w:tc>
        <w:tc>
          <w:tcPr>
            <w:tcW w:w="716" w:type="pct"/>
            <w:noWrap w:val="0"/>
            <w:vAlign w:val="top"/>
          </w:tcPr>
          <w:p w14:paraId="117B0ADE">
            <w:pPr>
              <w:spacing w:line="360" w:lineRule="auto"/>
              <w:rPr>
                <w:rFonts w:hint="eastAsia" w:ascii="仿宋" w:hAnsi="仿宋" w:eastAsia="仿宋" w:cs="仿宋"/>
                <w:sz w:val="28"/>
                <w:szCs w:val="28"/>
              </w:rPr>
            </w:pPr>
          </w:p>
        </w:tc>
        <w:tc>
          <w:tcPr>
            <w:tcW w:w="827" w:type="pct"/>
            <w:noWrap w:val="0"/>
            <w:vAlign w:val="top"/>
          </w:tcPr>
          <w:p w14:paraId="01A82595">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2026年4月10日前</w:t>
            </w:r>
          </w:p>
        </w:tc>
        <w:tc>
          <w:tcPr>
            <w:tcW w:w="465" w:type="pct"/>
            <w:noWrap w:val="0"/>
            <w:vAlign w:val="top"/>
          </w:tcPr>
          <w:p w14:paraId="5FA3D8B8">
            <w:pPr>
              <w:spacing w:line="360" w:lineRule="auto"/>
              <w:rPr>
                <w:rFonts w:hint="eastAsia" w:ascii="仿宋" w:hAnsi="仿宋" w:eastAsia="仿宋" w:cs="仿宋"/>
                <w:sz w:val="28"/>
                <w:szCs w:val="28"/>
              </w:rPr>
            </w:pPr>
          </w:p>
        </w:tc>
      </w:tr>
      <w:tr w14:paraId="3B07C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419" w:type="pct"/>
            <w:noWrap w:val="0"/>
            <w:tcMar>
              <w:top w:w="15" w:type="dxa"/>
              <w:left w:w="81" w:type="dxa"/>
              <w:bottom w:w="0" w:type="dxa"/>
              <w:right w:w="81" w:type="dxa"/>
            </w:tcMar>
            <w:vAlign w:val="center"/>
          </w:tcPr>
          <w:p w14:paraId="2620795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1482" w:type="pct"/>
            <w:noWrap w:val="0"/>
            <w:tcMar>
              <w:top w:w="15" w:type="dxa"/>
              <w:left w:w="81" w:type="dxa"/>
              <w:bottom w:w="0" w:type="dxa"/>
              <w:right w:w="81" w:type="dxa"/>
            </w:tcMar>
            <w:vAlign w:val="center"/>
          </w:tcPr>
          <w:p w14:paraId="2E116FBB">
            <w:pPr>
              <w:spacing w:line="360" w:lineRule="auto"/>
              <w:rPr>
                <w:rFonts w:hint="eastAsia" w:ascii="仿宋" w:hAnsi="仿宋" w:eastAsia="仿宋" w:cs="仿宋"/>
                <w:sz w:val="28"/>
                <w:szCs w:val="28"/>
              </w:rPr>
            </w:pPr>
            <w:r>
              <w:rPr>
                <w:rFonts w:hint="eastAsia" w:ascii="仿宋" w:hAnsi="仿宋" w:eastAsia="仿宋" w:cs="仿宋"/>
                <w:sz w:val="28"/>
                <w:szCs w:val="28"/>
              </w:rPr>
              <w:t>轴向柔性多道密封组件</w:t>
            </w:r>
          </w:p>
        </w:tc>
        <w:tc>
          <w:tcPr>
            <w:tcW w:w="583" w:type="pct"/>
            <w:noWrap w:val="0"/>
            <w:tcMar>
              <w:top w:w="15" w:type="dxa"/>
              <w:left w:w="81" w:type="dxa"/>
              <w:bottom w:w="0" w:type="dxa"/>
              <w:right w:w="81" w:type="dxa"/>
            </w:tcMar>
            <w:vAlign w:val="center"/>
          </w:tcPr>
          <w:p w14:paraId="3E9FE442">
            <w:pPr>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504" w:type="pct"/>
            <w:noWrap w:val="0"/>
            <w:tcMar>
              <w:top w:w="15" w:type="dxa"/>
              <w:left w:w="81" w:type="dxa"/>
              <w:bottom w:w="0" w:type="dxa"/>
              <w:right w:w="81" w:type="dxa"/>
            </w:tcMar>
            <w:vAlign w:val="center"/>
          </w:tcPr>
          <w:p w14:paraId="2E1560A4">
            <w:pPr>
              <w:spacing w:line="360" w:lineRule="auto"/>
              <w:rPr>
                <w:rFonts w:hint="eastAsia" w:ascii="仿宋" w:hAnsi="仿宋" w:eastAsia="仿宋" w:cs="仿宋"/>
                <w:sz w:val="28"/>
                <w:szCs w:val="28"/>
              </w:rPr>
            </w:pPr>
          </w:p>
        </w:tc>
        <w:tc>
          <w:tcPr>
            <w:tcW w:w="716" w:type="pct"/>
            <w:noWrap w:val="0"/>
            <w:vAlign w:val="top"/>
          </w:tcPr>
          <w:p w14:paraId="2101B1EF">
            <w:pPr>
              <w:spacing w:line="360" w:lineRule="auto"/>
              <w:rPr>
                <w:rFonts w:hint="eastAsia" w:ascii="仿宋" w:hAnsi="仿宋" w:eastAsia="仿宋" w:cs="仿宋"/>
                <w:sz w:val="28"/>
                <w:szCs w:val="28"/>
              </w:rPr>
            </w:pPr>
          </w:p>
        </w:tc>
        <w:tc>
          <w:tcPr>
            <w:tcW w:w="827" w:type="pct"/>
            <w:noWrap w:val="0"/>
            <w:vAlign w:val="top"/>
          </w:tcPr>
          <w:p w14:paraId="51465620">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2026年4月10日前</w:t>
            </w:r>
          </w:p>
        </w:tc>
        <w:tc>
          <w:tcPr>
            <w:tcW w:w="465" w:type="pct"/>
            <w:noWrap w:val="0"/>
            <w:vAlign w:val="top"/>
          </w:tcPr>
          <w:p w14:paraId="369A9F4C">
            <w:pPr>
              <w:spacing w:line="360" w:lineRule="auto"/>
              <w:rPr>
                <w:rFonts w:hint="eastAsia" w:ascii="仿宋" w:hAnsi="仿宋" w:eastAsia="仿宋" w:cs="仿宋"/>
                <w:sz w:val="28"/>
                <w:szCs w:val="28"/>
              </w:rPr>
            </w:pPr>
          </w:p>
        </w:tc>
      </w:tr>
      <w:tr w14:paraId="1A69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419" w:type="pct"/>
            <w:noWrap w:val="0"/>
            <w:tcMar>
              <w:top w:w="15" w:type="dxa"/>
              <w:left w:w="81" w:type="dxa"/>
              <w:bottom w:w="0" w:type="dxa"/>
              <w:right w:w="81" w:type="dxa"/>
            </w:tcMar>
            <w:vAlign w:val="center"/>
          </w:tcPr>
          <w:p w14:paraId="433C9D8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1482" w:type="pct"/>
            <w:noWrap w:val="0"/>
            <w:tcMar>
              <w:top w:w="15" w:type="dxa"/>
              <w:left w:w="81" w:type="dxa"/>
              <w:bottom w:w="0" w:type="dxa"/>
              <w:right w:w="81" w:type="dxa"/>
            </w:tcMar>
            <w:vAlign w:val="center"/>
          </w:tcPr>
          <w:p w14:paraId="793E3EFA">
            <w:pPr>
              <w:spacing w:line="360" w:lineRule="auto"/>
              <w:rPr>
                <w:rFonts w:hint="eastAsia" w:ascii="仿宋" w:hAnsi="仿宋" w:eastAsia="仿宋" w:cs="仿宋"/>
                <w:sz w:val="28"/>
                <w:szCs w:val="28"/>
              </w:rPr>
            </w:pPr>
            <w:r>
              <w:rPr>
                <w:rFonts w:hint="eastAsia" w:ascii="仿宋" w:hAnsi="仿宋" w:eastAsia="仿宋" w:cs="仿宋"/>
                <w:sz w:val="28"/>
                <w:szCs w:val="28"/>
              </w:rPr>
              <w:t>旁路柔性多道密封组件</w:t>
            </w:r>
          </w:p>
        </w:tc>
        <w:tc>
          <w:tcPr>
            <w:tcW w:w="583" w:type="pct"/>
            <w:noWrap w:val="0"/>
            <w:tcMar>
              <w:top w:w="15" w:type="dxa"/>
              <w:left w:w="81" w:type="dxa"/>
              <w:bottom w:w="0" w:type="dxa"/>
              <w:right w:w="81" w:type="dxa"/>
            </w:tcMar>
            <w:vAlign w:val="center"/>
          </w:tcPr>
          <w:p w14:paraId="5AE717C1">
            <w:pPr>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504" w:type="pct"/>
            <w:noWrap w:val="0"/>
            <w:tcMar>
              <w:top w:w="15" w:type="dxa"/>
              <w:left w:w="81" w:type="dxa"/>
              <w:bottom w:w="0" w:type="dxa"/>
              <w:right w:w="81" w:type="dxa"/>
            </w:tcMar>
            <w:vAlign w:val="center"/>
          </w:tcPr>
          <w:p w14:paraId="191FBFFF">
            <w:pPr>
              <w:spacing w:line="360" w:lineRule="auto"/>
              <w:rPr>
                <w:rFonts w:hint="eastAsia" w:ascii="仿宋" w:hAnsi="仿宋" w:eastAsia="仿宋" w:cs="仿宋"/>
                <w:sz w:val="28"/>
                <w:szCs w:val="28"/>
              </w:rPr>
            </w:pPr>
          </w:p>
        </w:tc>
        <w:tc>
          <w:tcPr>
            <w:tcW w:w="716" w:type="pct"/>
            <w:noWrap w:val="0"/>
            <w:vAlign w:val="top"/>
          </w:tcPr>
          <w:p w14:paraId="70978112">
            <w:pPr>
              <w:spacing w:line="360" w:lineRule="auto"/>
              <w:rPr>
                <w:rFonts w:hint="eastAsia" w:ascii="仿宋" w:hAnsi="仿宋" w:eastAsia="仿宋" w:cs="仿宋"/>
                <w:sz w:val="28"/>
                <w:szCs w:val="28"/>
              </w:rPr>
            </w:pPr>
          </w:p>
        </w:tc>
        <w:tc>
          <w:tcPr>
            <w:tcW w:w="827" w:type="pct"/>
            <w:noWrap w:val="0"/>
            <w:vAlign w:val="top"/>
          </w:tcPr>
          <w:p w14:paraId="46F5C62D">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2026年4月10日前</w:t>
            </w:r>
          </w:p>
        </w:tc>
        <w:tc>
          <w:tcPr>
            <w:tcW w:w="465" w:type="pct"/>
            <w:noWrap w:val="0"/>
            <w:vAlign w:val="top"/>
          </w:tcPr>
          <w:p w14:paraId="772A4400">
            <w:pPr>
              <w:spacing w:line="360" w:lineRule="auto"/>
              <w:rPr>
                <w:rFonts w:hint="eastAsia" w:ascii="仿宋" w:hAnsi="仿宋" w:eastAsia="仿宋" w:cs="仿宋"/>
                <w:sz w:val="28"/>
                <w:szCs w:val="28"/>
              </w:rPr>
            </w:pPr>
          </w:p>
        </w:tc>
      </w:tr>
      <w:tr w14:paraId="2DC29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419" w:type="pct"/>
            <w:noWrap w:val="0"/>
            <w:tcMar>
              <w:top w:w="15" w:type="dxa"/>
              <w:left w:w="81" w:type="dxa"/>
              <w:bottom w:w="0" w:type="dxa"/>
              <w:right w:w="81" w:type="dxa"/>
            </w:tcMar>
            <w:vAlign w:val="center"/>
          </w:tcPr>
          <w:p w14:paraId="54EFBD4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1482" w:type="pct"/>
            <w:noWrap w:val="0"/>
            <w:tcMar>
              <w:top w:w="15" w:type="dxa"/>
              <w:left w:w="81" w:type="dxa"/>
              <w:bottom w:w="0" w:type="dxa"/>
              <w:right w:w="81" w:type="dxa"/>
            </w:tcMar>
            <w:vAlign w:val="center"/>
          </w:tcPr>
          <w:p w14:paraId="1A23479F">
            <w:pPr>
              <w:spacing w:line="360" w:lineRule="auto"/>
              <w:rPr>
                <w:rFonts w:hint="eastAsia" w:ascii="仿宋" w:hAnsi="仿宋" w:eastAsia="仿宋" w:cs="仿宋"/>
                <w:sz w:val="28"/>
                <w:szCs w:val="28"/>
              </w:rPr>
            </w:pPr>
            <w:r>
              <w:rPr>
                <w:rFonts w:hint="eastAsia" w:ascii="仿宋" w:hAnsi="仿宋" w:eastAsia="仿宋" w:cs="仿宋"/>
                <w:sz w:val="28"/>
                <w:szCs w:val="28"/>
              </w:rPr>
              <w:t>密封调整专用工具</w:t>
            </w:r>
          </w:p>
        </w:tc>
        <w:tc>
          <w:tcPr>
            <w:tcW w:w="583" w:type="pct"/>
            <w:noWrap w:val="0"/>
            <w:tcMar>
              <w:top w:w="15" w:type="dxa"/>
              <w:left w:w="81" w:type="dxa"/>
              <w:bottom w:w="0" w:type="dxa"/>
              <w:right w:w="81" w:type="dxa"/>
            </w:tcMar>
            <w:vAlign w:val="center"/>
          </w:tcPr>
          <w:p w14:paraId="6F4C6AA2">
            <w:pPr>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504" w:type="pct"/>
            <w:noWrap w:val="0"/>
            <w:tcMar>
              <w:top w:w="15" w:type="dxa"/>
              <w:left w:w="81" w:type="dxa"/>
              <w:bottom w:w="0" w:type="dxa"/>
              <w:right w:w="81" w:type="dxa"/>
            </w:tcMar>
            <w:vAlign w:val="center"/>
          </w:tcPr>
          <w:p w14:paraId="6F16FBF4">
            <w:pPr>
              <w:spacing w:line="360" w:lineRule="auto"/>
              <w:rPr>
                <w:rFonts w:hint="eastAsia" w:ascii="仿宋" w:hAnsi="仿宋" w:eastAsia="仿宋" w:cs="仿宋"/>
                <w:sz w:val="28"/>
                <w:szCs w:val="28"/>
              </w:rPr>
            </w:pPr>
          </w:p>
        </w:tc>
        <w:tc>
          <w:tcPr>
            <w:tcW w:w="716" w:type="pct"/>
            <w:noWrap w:val="0"/>
            <w:vAlign w:val="top"/>
          </w:tcPr>
          <w:p w14:paraId="13705F42">
            <w:pPr>
              <w:spacing w:line="360" w:lineRule="auto"/>
              <w:rPr>
                <w:rFonts w:hint="eastAsia" w:ascii="仿宋" w:hAnsi="仿宋" w:eastAsia="仿宋" w:cs="仿宋"/>
                <w:sz w:val="28"/>
                <w:szCs w:val="28"/>
              </w:rPr>
            </w:pPr>
          </w:p>
        </w:tc>
        <w:tc>
          <w:tcPr>
            <w:tcW w:w="827" w:type="pct"/>
            <w:noWrap w:val="0"/>
            <w:vAlign w:val="top"/>
          </w:tcPr>
          <w:p w14:paraId="126A629C">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2026年4月10日前</w:t>
            </w:r>
          </w:p>
        </w:tc>
        <w:tc>
          <w:tcPr>
            <w:tcW w:w="465" w:type="pct"/>
            <w:noWrap w:val="0"/>
            <w:vAlign w:val="top"/>
          </w:tcPr>
          <w:p w14:paraId="210D45C3">
            <w:pPr>
              <w:spacing w:line="360" w:lineRule="auto"/>
              <w:rPr>
                <w:rFonts w:hint="eastAsia" w:ascii="仿宋" w:hAnsi="仿宋" w:eastAsia="仿宋" w:cs="仿宋"/>
                <w:sz w:val="28"/>
                <w:szCs w:val="28"/>
              </w:rPr>
            </w:pPr>
          </w:p>
        </w:tc>
      </w:tr>
      <w:tr w14:paraId="459E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419" w:type="pct"/>
            <w:noWrap w:val="0"/>
            <w:tcMar>
              <w:top w:w="15" w:type="dxa"/>
              <w:left w:w="81" w:type="dxa"/>
              <w:bottom w:w="0" w:type="dxa"/>
              <w:right w:w="81" w:type="dxa"/>
            </w:tcMar>
            <w:vAlign w:val="center"/>
          </w:tcPr>
          <w:p w14:paraId="0EA3E0CF">
            <w:pPr>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w:t>
            </w:r>
          </w:p>
        </w:tc>
        <w:tc>
          <w:tcPr>
            <w:tcW w:w="1482" w:type="pct"/>
            <w:noWrap w:val="0"/>
            <w:tcMar>
              <w:top w:w="15" w:type="dxa"/>
              <w:left w:w="81" w:type="dxa"/>
              <w:bottom w:w="0" w:type="dxa"/>
              <w:right w:w="81" w:type="dxa"/>
            </w:tcMar>
            <w:vAlign w:val="center"/>
          </w:tcPr>
          <w:p w14:paraId="23A32CCA">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紧固件（含1弹1垫1母）</w:t>
            </w:r>
          </w:p>
        </w:tc>
        <w:tc>
          <w:tcPr>
            <w:tcW w:w="583" w:type="pct"/>
            <w:noWrap w:val="0"/>
            <w:tcMar>
              <w:top w:w="15" w:type="dxa"/>
              <w:left w:w="81" w:type="dxa"/>
              <w:bottom w:w="0" w:type="dxa"/>
              <w:right w:w="81" w:type="dxa"/>
            </w:tcMar>
            <w:vAlign w:val="center"/>
          </w:tcPr>
          <w:p w14:paraId="3E9E8A3C">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w:t>
            </w:r>
          </w:p>
        </w:tc>
        <w:tc>
          <w:tcPr>
            <w:tcW w:w="504" w:type="pct"/>
            <w:noWrap w:val="0"/>
            <w:tcMar>
              <w:top w:w="15" w:type="dxa"/>
              <w:left w:w="81" w:type="dxa"/>
              <w:bottom w:w="0" w:type="dxa"/>
              <w:right w:w="81" w:type="dxa"/>
            </w:tcMar>
            <w:vAlign w:val="center"/>
          </w:tcPr>
          <w:p w14:paraId="272CA897">
            <w:pPr>
              <w:spacing w:line="360" w:lineRule="auto"/>
              <w:rPr>
                <w:rFonts w:hint="eastAsia" w:ascii="仿宋" w:hAnsi="仿宋" w:eastAsia="仿宋" w:cs="仿宋"/>
                <w:sz w:val="28"/>
                <w:szCs w:val="28"/>
              </w:rPr>
            </w:pPr>
          </w:p>
        </w:tc>
        <w:tc>
          <w:tcPr>
            <w:tcW w:w="716" w:type="pct"/>
            <w:noWrap w:val="0"/>
            <w:vAlign w:val="top"/>
          </w:tcPr>
          <w:p w14:paraId="75F3C2FC">
            <w:pPr>
              <w:spacing w:line="360" w:lineRule="auto"/>
              <w:rPr>
                <w:rFonts w:hint="eastAsia" w:ascii="仿宋" w:hAnsi="仿宋" w:eastAsia="仿宋" w:cs="仿宋"/>
                <w:sz w:val="28"/>
                <w:szCs w:val="28"/>
              </w:rPr>
            </w:pPr>
          </w:p>
        </w:tc>
        <w:tc>
          <w:tcPr>
            <w:tcW w:w="827" w:type="pct"/>
            <w:noWrap w:val="0"/>
            <w:vAlign w:val="center"/>
          </w:tcPr>
          <w:p w14:paraId="5F1B4A82">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2026年4月10日前</w:t>
            </w:r>
          </w:p>
        </w:tc>
        <w:tc>
          <w:tcPr>
            <w:tcW w:w="465" w:type="pct"/>
            <w:noWrap w:val="0"/>
            <w:vAlign w:val="center"/>
          </w:tcPr>
          <w:p w14:paraId="07C92A31">
            <w:pPr>
              <w:spacing w:line="360" w:lineRule="auto"/>
              <w:rPr>
                <w:rFonts w:hint="eastAsia" w:ascii="仿宋" w:hAnsi="仿宋" w:eastAsia="仿宋" w:cs="仿宋"/>
                <w:sz w:val="28"/>
                <w:szCs w:val="28"/>
              </w:rPr>
            </w:pPr>
          </w:p>
        </w:tc>
      </w:tr>
    </w:tbl>
    <w:p w14:paraId="6079FD7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注：上述表格中未提及而</w:t>
      </w:r>
      <w:r>
        <w:rPr>
          <w:rFonts w:hint="eastAsia" w:ascii="仿宋" w:hAnsi="仿宋" w:eastAsia="仿宋" w:cs="仿宋"/>
          <w:sz w:val="28"/>
          <w:szCs w:val="28"/>
          <w:lang w:val="en-US" w:eastAsia="zh-CN"/>
        </w:rPr>
        <w:t>项目</w:t>
      </w:r>
      <w:r>
        <w:rPr>
          <w:rFonts w:hint="eastAsia" w:ascii="仿宋" w:hAnsi="仿宋" w:eastAsia="仿宋" w:cs="仿宋"/>
          <w:sz w:val="28"/>
          <w:szCs w:val="28"/>
        </w:rPr>
        <w:t>所必需的设备及材料由</w:t>
      </w:r>
      <w:r>
        <w:rPr>
          <w:rFonts w:hint="eastAsia" w:ascii="仿宋" w:hAnsi="仿宋" w:eastAsia="仿宋" w:cs="仿宋"/>
          <w:sz w:val="28"/>
          <w:szCs w:val="28"/>
          <w:lang w:val="en-US" w:eastAsia="zh-CN"/>
        </w:rPr>
        <w:t>投标</w:t>
      </w:r>
      <w:r>
        <w:rPr>
          <w:rFonts w:hint="eastAsia" w:ascii="仿宋" w:hAnsi="仿宋" w:eastAsia="仿宋" w:cs="仿宋"/>
          <w:sz w:val="28"/>
          <w:szCs w:val="28"/>
        </w:rPr>
        <w:t>方补充，由于</w:t>
      </w:r>
      <w:r>
        <w:rPr>
          <w:rFonts w:hint="eastAsia" w:ascii="仿宋" w:hAnsi="仿宋" w:eastAsia="仿宋" w:cs="仿宋"/>
          <w:sz w:val="28"/>
          <w:szCs w:val="28"/>
          <w:lang w:val="en-US" w:eastAsia="zh-CN"/>
        </w:rPr>
        <w:t>投标</w:t>
      </w:r>
      <w:r>
        <w:rPr>
          <w:rFonts w:hint="eastAsia" w:ascii="仿宋" w:hAnsi="仿宋" w:eastAsia="仿宋" w:cs="仿宋"/>
          <w:sz w:val="28"/>
          <w:szCs w:val="28"/>
        </w:rPr>
        <w:t>方未提出而导致设备无法正常使用的由</w:t>
      </w:r>
      <w:r>
        <w:rPr>
          <w:rFonts w:hint="eastAsia" w:ascii="仿宋" w:hAnsi="仿宋" w:eastAsia="仿宋" w:cs="仿宋"/>
          <w:sz w:val="28"/>
          <w:szCs w:val="28"/>
          <w:lang w:val="en-US" w:eastAsia="zh-CN"/>
        </w:rPr>
        <w:t>投标</w:t>
      </w:r>
      <w:r>
        <w:rPr>
          <w:rFonts w:hint="eastAsia" w:ascii="仿宋" w:hAnsi="仿宋" w:eastAsia="仿宋" w:cs="仿宋"/>
          <w:sz w:val="28"/>
          <w:szCs w:val="28"/>
        </w:rPr>
        <w:t>方承担责任并供货。</w:t>
      </w:r>
    </w:p>
    <w:tbl>
      <w:tblPr>
        <w:tblStyle w:val="58"/>
        <w:tblW w:w="0" w:type="auto"/>
        <w:jc w:val="center"/>
        <w:tblLayout w:type="fixed"/>
        <w:tblCellMar>
          <w:top w:w="0" w:type="dxa"/>
          <w:left w:w="30" w:type="dxa"/>
          <w:bottom w:w="0" w:type="dxa"/>
          <w:right w:w="30" w:type="dxa"/>
        </w:tblCellMar>
      </w:tblPr>
      <w:tblGrid>
        <w:gridCol w:w="848"/>
        <w:gridCol w:w="3709"/>
        <w:gridCol w:w="696"/>
        <w:gridCol w:w="804"/>
        <w:gridCol w:w="2253"/>
      </w:tblGrid>
      <w:tr w14:paraId="2C62C722">
        <w:tblPrEx>
          <w:tblCellMar>
            <w:top w:w="0" w:type="dxa"/>
            <w:left w:w="30" w:type="dxa"/>
            <w:bottom w:w="0" w:type="dxa"/>
            <w:right w:w="30" w:type="dxa"/>
          </w:tblCellMar>
        </w:tblPrEx>
        <w:trPr>
          <w:trHeight w:val="293" w:hRule="atLeast"/>
          <w:jc w:val="center"/>
        </w:trPr>
        <w:tc>
          <w:tcPr>
            <w:tcW w:w="8310" w:type="dxa"/>
            <w:gridSpan w:val="5"/>
            <w:tcBorders>
              <w:top w:val="single" w:color="auto" w:sz="6" w:space="0"/>
              <w:left w:val="single" w:color="auto" w:sz="6" w:space="0"/>
              <w:bottom w:val="single" w:color="auto" w:sz="6" w:space="0"/>
              <w:right w:val="single" w:color="auto" w:sz="6" w:space="0"/>
            </w:tcBorders>
            <w:noWrap w:val="0"/>
            <w:vAlign w:val="top"/>
          </w:tcPr>
          <w:p w14:paraId="3E98430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随机备品备件清单（单台炉）</w:t>
            </w:r>
          </w:p>
        </w:tc>
      </w:tr>
      <w:tr w14:paraId="163141BC">
        <w:tblPrEx>
          <w:tblCellMar>
            <w:top w:w="0" w:type="dxa"/>
            <w:left w:w="30" w:type="dxa"/>
            <w:bottom w:w="0" w:type="dxa"/>
            <w:right w:w="30" w:type="dxa"/>
          </w:tblCellMar>
        </w:tblPrEx>
        <w:trPr>
          <w:trHeight w:val="293" w:hRule="atLeast"/>
          <w:jc w:val="center"/>
        </w:trPr>
        <w:tc>
          <w:tcPr>
            <w:tcW w:w="848" w:type="dxa"/>
            <w:tcBorders>
              <w:top w:val="single" w:color="auto" w:sz="6" w:space="0"/>
              <w:left w:val="single" w:color="auto" w:sz="6" w:space="0"/>
              <w:bottom w:val="single" w:color="auto" w:sz="6" w:space="0"/>
              <w:right w:val="single" w:color="auto" w:sz="6" w:space="0"/>
            </w:tcBorders>
            <w:noWrap w:val="0"/>
            <w:vAlign w:val="center"/>
          </w:tcPr>
          <w:p w14:paraId="35B395E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3709" w:type="dxa"/>
            <w:tcBorders>
              <w:top w:val="single" w:color="auto" w:sz="6" w:space="0"/>
              <w:left w:val="single" w:color="auto" w:sz="6" w:space="0"/>
              <w:bottom w:val="single" w:color="auto" w:sz="6" w:space="0"/>
              <w:right w:val="single" w:color="auto" w:sz="6" w:space="0"/>
            </w:tcBorders>
            <w:noWrap w:val="0"/>
            <w:vAlign w:val="center"/>
          </w:tcPr>
          <w:p w14:paraId="6AC7B44C">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名称</w:t>
            </w:r>
          </w:p>
        </w:tc>
        <w:tc>
          <w:tcPr>
            <w:tcW w:w="696" w:type="dxa"/>
            <w:tcBorders>
              <w:top w:val="single" w:color="auto" w:sz="6" w:space="0"/>
              <w:left w:val="single" w:color="auto" w:sz="6" w:space="0"/>
              <w:bottom w:val="single" w:color="auto" w:sz="6" w:space="0"/>
              <w:right w:val="single" w:color="auto" w:sz="6" w:space="0"/>
            </w:tcBorders>
            <w:noWrap w:val="0"/>
            <w:vAlign w:val="center"/>
          </w:tcPr>
          <w:p w14:paraId="29136D5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7063926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2253" w:type="dxa"/>
            <w:tcBorders>
              <w:top w:val="single" w:color="auto" w:sz="6" w:space="0"/>
              <w:left w:val="single" w:color="auto" w:sz="6" w:space="0"/>
              <w:bottom w:val="single" w:color="auto" w:sz="6" w:space="0"/>
              <w:right w:val="single" w:color="auto" w:sz="6" w:space="0"/>
            </w:tcBorders>
            <w:noWrap w:val="0"/>
            <w:vAlign w:val="center"/>
          </w:tcPr>
          <w:p w14:paraId="761C00C3">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备注</w:t>
            </w:r>
          </w:p>
        </w:tc>
      </w:tr>
      <w:tr w14:paraId="513B7E8A">
        <w:tblPrEx>
          <w:tblCellMar>
            <w:top w:w="0" w:type="dxa"/>
            <w:left w:w="30" w:type="dxa"/>
            <w:bottom w:w="0" w:type="dxa"/>
            <w:right w:w="30" w:type="dxa"/>
          </w:tblCellMar>
        </w:tblPrEx>
        <w:trPr>
          <w:trHeight w:val="652" w:hRule="atLeast"/>
          <w:jc w:val="center"/>
        </w:trPr>
        <w:tc>
          <w:tcPr>
            <w:tcW w:w="848" w:type="dxa"/>
            <w:tcBorders>
              <w:top w:val="single" w:color="auto" w:sz="6" w:space="0"/>
              <w:left w:val="single" w:color="auto" w:sz="6" w:space="0"/>
              <w:bottom w:val="single" w:color="auto" w:sz="6" w:space="0"/>
              <w:right w:val="single" w:color="auto" w:sz="6" w:space="0"/>
            </w:tcBorders>
            <w:noWrap w:val="0"/>
            <w:vAlign w:val="center"/>
          </w:tcPr>
          <w:p w14:paraId="30AFFA00">
            <w:pPr>
              <w:spacing w:line="360" w:lineRule="auto"/>
              <w:ind w:firstLine="280" w:firstLineChars="100"/>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p>
        </w:tc>
        <w:tc>
          <w:tcPr>
            <w:tcW w:w="3709" w:type="dxa"/>
            <w:tcBorders>
              <w:top w:val="single" w:color="auto" w:sz="6" w:space="0"/>
              <w:left w:val="single" w:color="auto" w:sz="6" w:space="0"/>
              <w:bottom w:val="single" w:color="auto" w:sz="6" w:space="0"/>
              <w:right w:val="single" w:color="auto" w:sz="6" w:space="0"/>
            </w:tcBorders>
            <w:noWrap w:val="0"/>
            <w:vAlign w:val="center"/>
          </w:tcPr>
          <w:p w14:paraId="5E7A0537">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径向柔性多道密封组件（热端）</w:t>
            </w:r>
          </w:p>
        </w:tc>
        <w:tc>
          <w:tcPr>
            <w:tcW w:w="696" w:type="dxa"/>
            <w:tcBorders>
              <w:top w:val="single" w:color="auto" w:sz="6" w:space="0"/>
              <w:left w:val="single" w:color="auto" w:sz="6" w:space="0"/>
              <w:bottom w:val="single" w:color="auto" w:sz="6" w:space="0"/>
              <w:right w:val="single" w:color="auto" w:sz="6" w:space="0"/>
            </w:tcBorders>
            <w:noWrap w:val="0"/>
            <w:vAlign w:val="center"/>
          </w:tcPr>
          <w:p w14:paraId="305E6308">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片</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0BE52E3B">
            <w:pPr>
              <w:spacing w:line="360" w:lineRule="auto"/>
              <w:jc w:val="center"/>
              <w:rPr>
                <w:rFonts w:hint="eastAsia" w:ascii="仿宋" w:hAnsi="仿宋" w:eastAsia="仿宋" w:cs="仿宋"/>
                <w:sz w:val="28"/>
                <w:szCs w:val="28"/>
              </w:rPr>
            </w:pPr>
          </w:p>
        </w:tc>
        <w:tc>
          <w:tcPr>
            <w:tcW w:w="2253" w:type="dxa"/>
            <w:tcBorders>
              <w:top w:val="single" w:color="auto" w:sz="6" w:space="0"/>
              <w:left w:val="single" w:color="auto" w:sz="6" w:space="0"/>
              <w:bottom w:val="single" w:color="auto" w:sz="6" w:space="0"/>
              <w:right w:val="single" w:color="auto" w:sz="6" w:space="0"/>
            </w:tcBorders>
            <w:noWrap w:val="0"/>
            <w:vAlign w:val="center"/>
          </w:tcPr>
          <w:p w14:paraId="5E6C13F8">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按总量的2</w:t>
            </w:r>
            <w:r>
              <w:rPr>
                <w:rFonts w:hint="eastAsia" w:ascii="仿宋" w:hAnsi="仿宋" w:eastAsia="仿宋" w:cs="仿宋"/>
                <w:sz w:val="28"/>
                <w:szCs w:val="28"/>
              </w:rPr>
              <w:t>0%</w:t>
            </w:r>
          </w:p>
        </w:tc>
      </w:tr>
      <w:tr w14:paraId="6FDCDFFA">
        <w:tblPrEx>
          <w:tblCellMar>
            <w:top w:w="0" w:type="dxa"/>
            <w:left w:w="30" w:type="dxa"/>
            <w:bottom w:w="0" w:type="dxa"/>
            <w:right w:w="30" w:type="dxa"/>
          </w:tblCellMar>
        </w:tblPrEx>
        <w:trPr>
          <w:trHeight w:val="690" w:hRule="atLeast"/>
          <w:jc w:val="center"/>
        </w:trPr>
        <w:tc>
          <w:tcPr>
            <w:tcW w:w="848" w:type="dxa"/>
            <w:tcBorders>
              <w:top w:val="single" w:color="auto" w:sz="6" w:space="0"/>
              <w:left w:val="single" w:color="auto" w:sz="6" w:space="0"/>
              <w:bottom w:val="single" w:color="auto" w:sz="6" w:space="0"/>
              <w:right w:val="single" w:color="auto" w:sz="6" w:space="0"/>
            </w:tcBorders>
            <w:noWrap w:val="0"/>
            <w:vAlign w:val="center"/>
          </w:tcPr>
          <w:p w14:paraId="32E6EAB3">
            <w:pPr>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709" w:type="dxa"/>
            <w:tcBorders>
              <w:top w:val="single" w:color="auto" w:sz="6" w:space="0"/>
              <w:left w:val="single" w:color="auto" w:sz="6" w:space="0"/>
              <w:bottom w:val="single" w:color="auto" w:sz="6" w:space="0"/>
              <w:right w:val="single" w:color="auto" w:sz="6" w:space="0"/>
            </w:tcBorders>
            <w:noWrap w:val="0"/>
            <w:vAlign w:val="center"/>
          </w:tcPr>
          <w:p w14:paraId="2B14D243">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径向柔性多道密封组件（冷端）</w:t>
            </w:r>
          </w:p>
        </w:tc>
        <w:tc>
          <w:tcPr>
            <w:tcW w:w="696" w:type="dxa"/>
            <w:tcBorders>
              <w:top w:val="single" w:color="auto" w:sz="6" w:space="0"/>
              <w:left w:val="single" w:color="auto" w:sz="6" w:space="0"/>
              <w:bottom w:val="single" w:color="auto" w:sz="6" w:space="0"/>
              <w:right w:val="single" w:color="auto" w:sz="6" w:space="0"/>
            </w:tcBorders>
            <w:noWrap w:val="0"/>
            <w:vAlign w:val="center"/>
          </w:tcPr>
          <w:p w14:paraId="17947987">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片</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5D5107D5">
            <w:pPr>
              <w:spacing w:line="360" w:lineRule="auto"/>
              <w:jc w:val="center"/>
              <w:rPr>
                <w:rFonts w:hint="eastAsia" w:ascii="仿宋" w:hAnsi="仿宋" w:eastAsia="仿宋" w:cs="仿宋"/>
                <w:sz w:val="28"/>
                <w:szCs w:val="28"/>
              </w:rPr>
            </w:pPr>
          </w:p>
        </w:tc>
        <w:tc>
          <w:tcPr>
            <w:tcW w:w="2253" w:type="dxa"/>
            <w:tcBorders>
              <w:top w:val="single" w:color="auto" w:sz="6" w:space="0"/>
              <w:left w:val="single" w:color="auto" w:sz="6" w:space="0"/>
              <w:bottom w:val="single" w:color="auto" w:sz="6" w:space="0"/>
              <w:right w:val="single" w:color="auto" w:sz="6" w:space="0"/>
            </w:tcBorders>
            <w:noWrap w:val="0"/>
            <w:vAlign w:val="center"/>
          </w:tcPr>
          <w:p w14:paraId="6DB379BA">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按总量的2</w:t>
            </w:r>
            <w:r>
              <w:rPr>
                <w:rFonts w:hint="eastAsia" w:ascii="仿宋" w:hAnsi="仿宋" w:eastAsia="仿宋" w:cs="仿宋"/>
                <w:sz w:val="28"/>
                <w:szCs w:val="28"/>
              </w:rPr>
              <w:t>0%</w:t>
            </w:r>
          </w:p>
        </w:tc>
      </w:tr>
      <w:tr w14:paraId="73D529D9">
        <w:tblPrEx>
          <w:tblCellMar>
            <w:top w:w="0" w:type="dxa"/>
            <w:left w:w="30" w:type="dxa"/>
            <w:bottom w:w="0" w:type="dxa"/>
            <w:right w:w="30" w:type="dxa"/>
          </w:tblCellMar>
        </w:tblPrEx>
        <w:trPr>
          <w:trHeight w:val="401" w:hRule="atLeast"/>
          <w:jc w:val="center"/>
        </w:trPr>
        <w:tc>
          <w:tcPr>
            <w:tcW w:w="848" w:type="dxa"/>
            <w:tcBorders>
              <w:top w:val="single" w:color="auto" w:sz="6" w:space="0"/>
              <w:left w:val="single" w:color="auto" w:sz="6" w:space="0"/>
              <w:bottom w:val="single" w:color="auto" w:sz="6" w:space="0"/>
              <w:right w:val="single" w:color="auto" w:sz="6" w:space="0"/>
            </w:tcBorders>
            <w:noWrap w:val="0"/>
            <w:vAlign w:val="center"/>
          </w:tcPr>
          <w:p w14:paraId="6ADDB6FA">
            <w:pPr>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3709" w:type="dxa"/>
            <w:tcBorders>
              <w:top w:val="single" w:color="auto" w:sz="6" w:space="0"/>
              <w:left w:val="single" w:color="auto" w:sz="6" w:space="0"/>
              <w:bottom w:val="single" w:color="auto" w:sz="6" w:space="0"/>
              <w:right w:val="single" w:color="auto" w:sz="6" w:space="0"/>
            </w:tcBorders>
            <w:noWrap w:val="0"/>
            <w:vAlign w:val="center"/>
          </w:tcPr>
          <w:p w14:paraId="4015FF17">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轴向柔性多道密封组件</w:t>
            </w:r>
          </w:p>
        </w:tc>
        <w:tc>
          <w:tcPr>
            <w:tcW w:w="696" w:type="dxa"/>
            <w:tcBorders>
              <w:top w:val="single" w:color="auto" w:sz="6" w:space="0"/>
              <w:left w:val="single" w:color="auto" w:sz="6" w:space="0"/>
              <w:bottom w:val="single" w:color="auto" w:sz="6" w:space="0"/>
              <w:right w:val="single" w:color="auto" w:sz="6" w:space="0"/>
            </w:tcBorders>
            <w:noWrap w:val="0"/>
            <w:vAlign w:val="center"/>
          </w:tcPr>
          <w:p w14:paraId="216771FA">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片</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7257C365">
            <w:pPr>
              <w:spacing w:line="360" w:lineRule="auto"/>
              <w:jc w:val="center"/>
              <w:rPr>
                <w:rFonts w:hint="default" w:ascii="仿宋" w:hAnsi="仿宋" w:eastAsia="仿宋" w:cs="仿宋"/>
                <w:sz w:val="28"/>
                <w:szCs w:val="28"/>
                <w:lang w:val="en-US" w:eastAsia="zh-CN"/>
              </w:rPr>
            </w:pPr>
          </w:p>
        </w:tc>
        <w:tc>
          <w:tcPr>
            <w:tcW w:w="2253" w:type="dxa"/>
            <w:tcBorders>
              <w:top w:val="single" w:color="auto" w:sz="6" w:space="0"/>
              <w:left w:val="single" w:color="auto" w:sz="6" w:space="0"/>
              <w:bottom w:val="single" w:color="auto" w:sz="6" w:space="0"/>
              <w:right w:val="single" w:color="auto" w:sz="6" w:space="0"/>
            </w:tcBorders>
            <w:noWrap w:val="0"/>
            <w:vAlign w:val="center"/>
          </w:tcPr>
          <w:p w14:paraId="3EDE8916">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按总量的1</w:t>
            </w:r>
            <w:r>
              <w:rPr>
                <w:rFonts w:hint="eastAsia" w:ascii="仿宋" w:hAnsi="仿宋" w:eastAsia="仿宋" w:cs="仿宋"/>
                <w:sz w:val="28"/>
                <w:szCs w:val="28"/>
              </w:rPr>
              <w:t>0%</w:t>
            </w:r>
          </w:p>
        </w:tc>
      </w:tr>
      <w:tr w14:paraId="7A7DDB94">
        <w:tblPrEx>
          <w:tblCellMar>
            <w:top w:w="0" w:type="dxa"/>
            <w:left w:w="30" w:type="dxa"/>
            <w:bottom w:w="0" w:type="dxa"/>
            <w:right w:w="30" w:type="dxa"/>
          </w:tblCellMar>
        </w:tblPrEx>
        <w:trPr>
          <w:trHeight w:val="401" w:hRule="atLeast"/>
          <w:jc w:val="center"/>
        </w:trPr>
        <w:tc>
          <w:tcPr>
            <w:tcW w:w="848" w:type="dxa"/>
            <w:tcBorders>
              <w:top w:val="single" w:color="auto" w:sz="6" w:space="0"/>
              <w:left w:val="single" w:color="auto" w:sz="6" w:space="0"/>
              <w:bottom w:val="single" w:color="auto" w:sz="6" w:space="0"/>
              <w:right w:val="single" w:color="auto" w:sz="6" w:space="0"/>
            </w:tcBorders>
            <w:noWrap w:val="0"/>
            <w:vAlign w:val="center"/>
          </w:tcPr>
          <w:p w14:paraId="054F491E">
            <w:pPr>
              <w:spacing w:line="360" w:lineRule="auto"/>
              <w:ind w:firstLine="280" w:firstLineChars="1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3709" w:type="dxa"/>
            <w:tcBorders>
              <w:top w:val="single" w:color="auto" w:sz="6" w:space="0"/>
              <w:left w:val="single" w:color="auto" w:sz="6" w:space="0"/>
              <w:bottom w:val="single" w:color="auto" w:sz="6" w:space="0"/>
              <w:right w:val="single" w:color="auto" w:sz="6" w:space="0"/>
            </w:tcBorders>
            <w:noWrap w:val="0"/>
            <w:vAlign w:val="center"/>
          </w:tcPr>
          <w:p w14:paraId="6D859CE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旁路柔性多道密封组件</w:t>
            </w:r>
          </w:p>
        </w:tc>
        <w:tc>
          <w:tcPr>
            <w:tcW w:w="696" w:type="dxa"/>
            <w:tcBorders>
              <w:top w:val="single" w:color="auto" w:sz="6" w:space="0"/>
              <w:left w:val="single" w:color="auto" w:sz="6" w:space="0"/>
              <w:bottom w:val="single" w:color="auto" w:sz="6" w:space="0"/>
              <w:right w:val="single" w:color="auto" w:sz="6" w:space="0"/>
            </w:tcBorders>
            <w:noWrap w:val="0"/>
            <w:vAlign w:val="center"/>
          </w:tcPr>
          <w:p w14:paraId="4063D850">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片</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00F8F108">
            <w:pPr>
              <w:spacing w:line="360" w:lineRule="auto"/>
              <w:jc w:val="center"/>
              <w:rPr>
                <w:rFonts w:hint="eastAsia" w:ascii="仿宋" w:hAnsi="仿宋" w:eastAsia="仿宋" w:cs="仿宋"/>
                <w:kern w:val="2"/>
                <w:sz w:val="28"/>
                <w:szCs w:val="28"/>
                <w:lang w:val="en-US" w:eastAsia="zh-CN" w:bidi="ar-SA"/>
              </w:rPr>
            </w:pPr>
          </w:p>
        </w:tc>
        <w:tc>
          <w:tcPr>
            <w:tcW w:w="2253" w:type="dxa"/>
            <w:tcBorders>
              <w:top w:val="single" w:color="auto" w:sz="6" w:space="0"/>
              <w:left w:val="single" w:color="auto" w:sz="6" w:space="0"/>
              <w:bottom w:val="single" w:color="auto" w:sz="6" w:space="0"/>
              <w:right w:val="single" w:color="auto" w:sz="6" w:space="0"/>
            </w:tcBorders>
            <w:noWrap w:val="0"/>
            <w:vAlign w:val="center"/>
          </w:tcPr>
          <w:p w14:paraId="07B44671">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按总量的15</w:t>
            </w:r>
            <w:r>
              <w:rPr>
                <w:rFonts w:hint="eastAsia" w:ascii="仿宋" w:hAnsi="仿宋" w:eastAsia="仿宋" w:cs="仿宋"/>
                <w:sz w:val="28"/>
                <w:szCs w:val="28"/>
              </w:rPr>
              <w:t>%</w:t>
            </w:r>
          </w:p>
        </w:tc>
      </w:tr>
    </w:tbl>
    <w:p w14:paraId="1A9C3B56">
      <w:pPr>
        <w:spacing w:line="360" w:lineRule="auto"/>
        <w:rPr>
          <w:rFonts w:ascii="宋体" w:hAnsi="宋体"/>
          <w:sz w:val="24"/>
        </w:rPr>
      </w:pPr>
    </w:p>
    <w:p w14:paraId="4EDB64B0">
      <w:pPr>
        <w:pStyle w:val="20"/>
        <w:numPr>
          <w:ilvl w:val="0"/>
          <w:numId w:val="7"/>
        </w:numPr>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包装、标志、运输及保管</w:t>
      </w:r>
    </w:p>
    <w:p w14:paraId="62652190">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11.1包装</w:t>
      </w:r>
    </w:p>
    <w:p w14:paraId="2BB8AC8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所供设备部件，除特殊部件外，均应遵照国家标准或按最好的商业惯例包装进行，使用坚固的箱子包装。并应根据不同货物的特性和要求，采取措施，如对设备进行妥善的油漆或其他有效的防腐处理，以适应远途海上、陆上运输条件和大量的吊装、卸货以及长期露天堆放的需要，防止雨雪、受潮、生锈、腐蚀、受震以及机械和化学引起的损坏。</w:t>
      </w:r>
    </w:p>
    <w:p w14:paraId="5F32FF7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投标方所供技术文件应妥善地包装，能承受运输和多次搬运，并应防止潮气和雨水的侵蚀。每个技术文件邮包应装有详细目录清单。所有备品备件必须单独装箱，且注明备品备件字样，否则视未提供备件处理。</w:t>
      </w:r>
    </w:p>
    <w:p w14:paraId="77E47739">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设备包装前应清除设备内的水份、污垢和杂物，设计应采用非金属包装物，同时应做好管子和管口密封。</w:t>
      </w:r>
    </w:p>
    <w:p w14:paraId="34C471B9">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设备包装应考虑做好防雨、防潮等保护措施；散管、小件设备应捆扎牢固，以防运输期间挤压、碰撞、擦划、变形等损伤。</w:t>
      </w:r>
    </w:p>
    <w:p w14:paraId="300FD7F7">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设备出厂前使用方监造人员应对包装质量检查，检查合格后方可发货。</w:t>
      </w:r>
    </w:p>
    <w:p w14:paraId="4252E66F">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对于需要回收的包装材料，一般方必须事先声明(在发货清单、包装清单、包装标示或卖方认为比较合适的文件中)，招标方不负责包装材料的工地现场的保管及搬运责任。</w:t>
      </w:r>
    </w:p>
    <w:p w14:paraId="2445F30E">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11.2标志</w:t>
      </w:r>
    </w:p>
    <w:p w14:paraId="360BCA7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重要部件应根据图纸规定，在一定位置上标有装配编号，使用材料和检验合格的标志。</w:t>
      </w:r>
    </w:p>
    <w:p w14:paraId="7119203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设备/备品配件等包装的重心位置应有明确的标志，起吊位置、存放方向及防雨、防腐、防潮等要有明确标志。</w:t>
      </w:r>
    </w:p>
    <w:p w14:paraId="52AA221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投标方供给的设备（无论装在箱内或成捆的散件）的包装，都应贴有标明合同号，主要设备名称，部件名称和组装图上的部件位置号的标签，备品备件和专用工具还应标明“备品备件”和“工具”的字样。</w:t>
      </w:r>
    </w:p>
    <w:p w14:paraId="5F71F2E4">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包装箱编号应卖方统一给定的编号方式下进行编号。包装箱应连续编号，而且在全部装运的过程中，装箱编号的顺序始终是连贯的。</w:t>
      </w:r>
    </w:p>
    <w:p w14:paraId="1CBD9DA4">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11.3运输</w:t>
      </w:r>
    </w:p>
    <w:p w14:paraId="5F3210B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由铁路运输的部件，其尺寸不应超过国家对非标准外形体的规定、当部件经由除铁路外的其它方式运输时，其重量和体积的限值，应遵守有关运输单位的规定。每批货物备妥及装运车辆发出24小时内，投标方应用传真等形式通知招标方。通知中应指明设备名称、件数、件号、重量、合同号、货运单号、设备发出日期。技术文件中应说明大件运输方案。超重件，投标方在发货前不迟于7天将发货大概日期以传真通知招标方。</w:t>
      </w:r>
    </w:p>
    <w:p w14:paraId="79196508">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11.4保管</w:t>
      </w:r>
    </w:p>
    <w:p w14:paraId="6B68DC25">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应提供所有设备、部件、材料等的保管方法的说明。投标方所用的每种防腐剂的质量、预期寿命和型号应该一致，投标方应向招标方提交各种防腐剂清除步骤的完整资料。最大限度地在制造厂组装成完整部件，并做好校正和试验。大件的运输尺寸及重量由投标方提供。</w:t>
      </w:r>
    </w:p>
    <w:p w14:paraId="0721F31C">
      <w:pPr>
        <w:pStyle w:val="20"/>
        <w:numPr>
          <w:ilvl w:val="0"/>
          <w:numId w:val="7"/>
        </w:numPr>
        <w:tabs>
          <w:tab w:val="left" w:pos="5226"/>
        </w:tabs>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技术服务</w:t>
      </w:r>
      <w:r>
        <w:rPr>
          <w:rFonts w:hint="eastAsia" w:ascii="仿宋" w:hAnsi="仿宋" w:eastAsia="仿宋" w:cs="仿宋"/>
          <w:b/>
          <w:bCs/>
          <w:sz w:val="28"/>
          <w:szCs w:val="28"/>
          <w:lang w:val="en-US" w:eastAsia="zh-CN"/>
        </w:rPr>
        <w:tab/>
      </w:r>
    </w:p>
    <w:p w14:paraId="518674A3">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12.1设备安装调试期间，投标方必须派员到现场进行技术服务解决安装调试中的问题；现场服务人员应服从试运指挥部的统一调度。</w:t>
      </w:r>
    </w:p>
    <w:p w14:paraId="5C542DC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12.2设备安装调试过程中，由于制造质量或安装造成的不符合规定的偏差，必须有文字记录，由投标方处理，费用也由投标方自负。</w:t>
      </w:r>
    </w:p>
    <w:p w14:paraId="625A087A">
      <w:pPr>
        <w:numPr>
          <w:ilvl w:val="0"/>
          <w:numId w:val="0"/>
        </w:numPr>
        <w:spacing w:line="360" w:lineRule="auto"/>
        <w:ind w:firstLine="560" w:firstLineChars="200"/>
        <w:rPr>
          <w:rFonts w:hint="eastAsia"/>
          <w:lang w:val="en-US" w:eastAsia="zh-CN"/>
        </w:rPr>
      </w:pPr>
      <w:r>
        <w:rPr>
          <w:rFonts w:hint="eastAsia" w:ascii="仿宋" w:hAnsi="仿宋" w:eastAsia="仿宋" w:cs="仿宋"/>
          <w:sz w:val="28"/>
          <w:szCs w:val="28"/>
          <w:lang w:val="en-US" w:eastAsia="zh-CN"/>
        </w:rPr>
        <w:t>12.3设备安装后，投标方应派人参加现场进行的分部试运及间隙调整试验、验收，并帮助解决试验中暴露的问题。</w:t>
      </w:r>
    </w:p>
    <w:p w14:paraId="44670658">
      <w:pPr>
        <w:pStyle w:val="20"/>
        <w:numPr>
          <w:ilvl w:val="0"/>
          <w:numId w:val="7"/>
        </w:numPr>
        <w:ind w:left="0" w:leftChars="0" w:firstLine="0" w:firstLine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投标资质及业绩要求</w:t>
      </w:r>
    </w:p>
    <w:p w14:paraId="53CA8AA4">
      <w:pPr>
        <w:rPr>
          <w:rFonts w:hint="eastAsia" w:ascii="仿宋" w:hAnsi="仿宋" w:eastAsia="仿宋" w:cs="仿宋"/>
          <w:b/>
          <w:bCs/>
          <w:sz w:val="28"/>
          <w:szCs w:val="28"/>
          <w:lang w:val="en-US" w:eastAsia="zh-CN"/>
        </w:rPr>
      </w:pPr>
    </w:p>
    <w:p w14:paraId="0DBFCD03">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1.投标单位为中华人民共和国境内合法注册的独立法人或其他组织，具有独立承担民事责任能力，具有独立订立合同的权利。</w:t>
      </w:r>
    </w:p>
    <w:p w14:paraId="732CFF12">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2.没有处于被责令停产、停业或进入破产程序，生产经营不正常或不具备合同履约能力。</w:t>
      </w:r>
    </w:p>
    <w:p w14:paraId="1E1638AC">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3.没有处于行政主管部门或行业系统内单位相关文件确认的禁止投标的处罚期内。</w:t>
      </w:r>
    </w:p>
    <w:p w14:paraId="3B2C73DE">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4.投标单位不得被工商行政管理机关在全国企业信用信息公示系统中列入严重违法失信企业名单(在评标期间尚未解除的)。不得在“信用中国”网站 被列入“失信被执行人名单”(在评标期间尚未解除的)。</w:t>
      </w:r>
    </w:p>
    <w:p w14:paraId="28BA512A">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5.具有建筑机电安装工程专业承包三级以上资质。</w:t>
      </w:r>
    </w:p>
    <w:p w14:paraId="2CDCCA7E">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6.具有有效的营业执照、安全生产许可证、质量管理体系认证、环境管理体系认证、职业健康安全管理体系认证。</w:t>
      </w:r>
    </w:p>
    <w:p w14:paraId="26F55A13">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7.投标单位近三年须至少具有2个600MW及以上机组空预器柔性多道密封改造或供货业绩，并提供相关业绩证明材料，含合同复印件(首页、能反映服务范围、签字盖章页等)、用户证明、税票。</w:t>
      </w:r>
    </w:p>
    <w:p w14:paraId="11969CAE">
      <w:pPr>
        <w:pStyle w:val="3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8.本项目允许联合体投标。</w:t>
      </w:r>
    </w:p>
    <w:p w14:paraId="731C017D">
      <w:pPr>
        <w:pStyle w:val="20"/>
        <w:numPr>
          <w:ilvl w:val="0"/>
          <w:numId w:val="7"/>
        </w:numPr>
        <w:ind w:left="0" w:leftChars="0" w:firstLine="0" w:firstLine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投标方需要说明的其他事项</w:t>
      </w:r>
    </w:p>
    <w:p w14:paraId="7C819E0C">
      <w:pPr>
        <w:rPr>
          <w:rFonts w:hint="eastAsia" w:ascii="仿宋" w:hAnsi="仿宋" w:eastAsia="仿宋" w:cs="仿宋"/>
          <w:b/>
          <w:bCs/>
          <w:sz w:val="28"/>
          <w:szCs w:val="28"/>
          <w:lang w:val="en-US" w:eastAsia="zh-CN"/>
        </w:rPr>
      </w:pPr>
    </w:p>
    <w:p w14:paraId="0F1D15E7">
      <w:pPr>
        <w:rPr>
          <w:rFonts w:hint="default" w:ascii="仿宋" w:hAnsi="仿宋" w:eastAsia="仿宋" w:cs="仿宋"/>
          <w:b/>
          <w:bCs/>
          <w:sz w:val="28"/>
          <w:szCs w:val="28"/>
          <w:lang w:val="en-US" w:eastAsia="zh-CN"/>
        </w:rPr>
        <w:sectPr>
          <w:footerReference r:id="rId5" w:type="first"/>
          <w:footerReference r:id="rId3" w:type="default"/>
          <w:footerReference r:id="rId4" w:type="even"/>
          <w:pgSz w:w="11906" w:h="16838"/>
          <w:pgMar w:top="1440" w:right="1797" w:bottom="1440" w:left="1797" w:header="851" w:footer="992" w:gutter="0"/>
          <w:cols w:space="720" w:num="1"/>
          <w:titlePg/>
          <w:docGrid w:linePitch="312" w:charSpace="0"/>
        </w:sectPr>
      </w:pPr>
      <w:r>
        <w:rPr>
          <w:rFonts w:hint="eastAsia" w:ascii="仿宋" w:hAnsi="仿宋" w:eastAsia="仿宋" w:cs="仿宋"/>
          <w:b w:val="0"/>
          <w:bCs w:val="0"/>
          <w:sz w:val="28"/>
          <w:szCs w:val="28"/>
          <w:lang w:val="en-US" w:eastAsia="zh-CN"/>
        </w:rPr>
        <w:t>（投标方补充）</w:t>
      </w:r>
    </w:p>
    <w:p w14:paraId="0ADD80F1">
      <w:pPr>
        <w:adjustRightInd w:val="0"/>
        <w:snapToGrid w:val="0"/>
        <w:spacing w:line="360" w:lineRule="auto"/>
        <w:rPr>
          <w:rFonts w:hint="eastAsia" w:ascii="宋体" w:hAnsi="宋体"/>
          <w:szCs w:val="21"/>
        </w:rPr>
      </w:pPr>
    </w:p>
    <w:p w14:paraId="6474ED11">
      <w:pPr>
        <w:spacing w:after="120" w:afterLines="50" w:line="480" w:lineRule="auto"/>
        <w:jc w:val="both"/>
        <w:rPr>
          <w:rFonts w:ascii="Arial" w:eastAsia="黑体" w:cs="Arial"/>
          <w:bCs/>
          <w:sz w:val="44"/>
          <w:szCs w:val="21"/>
        </w:rPr>
      </w:pPr>
    </w:p>
    <w:sectPr>
      <w:headerReference r:id="rId6" w:type="default"/>
      <w:footerReference r:id="rId7"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2E3C">
    <w:pPr>
      <w:pStyle w:val="37"/>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66539877">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B82E">
    <w:pPr>
      <w:pStyle w:val="37"/>
      <w:framePr w:wrap="around" w:vAnchor="text" w:hAnchor="margin" w:xAlign="center" w:y="1"/>
      <w:rPr>
        <w:rStyle w:val="62"/>
      </w:rPr>
    </w:pPr>
    <w:r>
      <w:fldChar w:fldCharType="begin"/>
    </w:r>
    <w:r>
      <w:rPr>
        <w:rStyle w:val="62"/>
      </w:rPr>
      <w:instrText xml:space="preserve">PAGE  </w:instrText>
    </w:r>
    <w:r>
      <w:fldChar w:fldCharType="separate"/>
    </w:r>
    <w:r>
      <w:rPr>
        <w:rStyle w:val="62"/>
      </w:rPr>
      <w:t>0</w:t>
    </w:r>
    <w:r>
      <w:fldChar w:fldCharType="end"/>
    </w:r>
  </w:p>
  <w:p w14:paraId="041429DF">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89AB">
    <w:pPr>
      <w:pStyle w:val="37"/>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7C9F88D5">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7"/>
          <w:jc w:val="center"/>
        </w:pPr>
        <w:r>
          <w:fldChar w:fldCharType="begin"/>
        </w:r>
        <w:r>
          <w:instrText xml:space="preserve">PAGE   \* MERGEFORMAT</w:instrText>
        </w:r>
        <w:r>
          <w:fldChar w:fldCharType="separate"/>
        </w:r>
        <w:r>
          <w:rPr>
            <w:lang w:val="zh-CN"/>
          </w:rPr>
          <w:t>2</w:t>
        </w:r>
        <w:r>
          <w:fldChar w:fldCharType="end"/>
        </w:r>
      </w:p>
    </w:sdtContent>
  </w:sdt>
  <w:p w14:paraId="3A0499D4">
    <w:pPr>
      <w:pStyle w:val="37"/>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r>
                            <w:rPr>
                              <w:rFonts w:hint="eastAsia" w:ascii="仿宋" w:hAnsi="仿宋" w:eastAsia="仿宋" w:cs="仿宋"/>
                              <w:sz w:val="18"/>
                              <w:szCs w:val="18"/>
                              <w:lang w:eastAsia="zh-CN"/>
                            </w:rPr>
                            <w:t>洛阳万基宏远电力有限公司</w:t>
                          </w:r>
                          <w:r>
                            <w:rPr>
                              <w:rFonts w:hint="eastAsia" w:ascii="仿宋" w:hAnsi="仿宋" w:eastAsia="仿宋" w:cs="仿宋"/>
                              <w:sz w:val="18"/>
                              <w:szCs w:val="18"/>
                            </w:rPr>
                            <w:t>#</w:t>
                          </w:r>
                          <w:r>
                            <w:rPr>
                              <w:rFonts w:hint="eastAsia" w:ascii="仿宋" w:hAnsi="仿宋" w:eastAsia="仿宋" w:cs="仿宋"/>
                              <w:sz w:val="18"/>
                              <w:szCs w:val="18"/>
                              <w:lang w:val="en-US" w:eastAsia="zh-CN"/>
                            </w:rPr>
                            <w:t>2</w:t>
                          </w:r>
                          <w:r>
                            <w:rPr>
                              <w:rFonts w:hint="eastAsia" w:ascii="仿宋" w:hAnsi="仿宋" w:eastAsia="仿宋" w:cs="仿宋"/>
                              <w:sz w:val="18"/>
                              <w:szCs w:val="18"/>
                            </w:rPr>
                            <w:t>机组</w:t>
                          </w:r>
                          <w:r>
                            <w:rPr>
                              <w:rFonts w:hint="eastAsia" w:ascii="仿宋" w:hAnsi="仿宋" w:eastAsia="仿宋" w:cs="仿宋"/>
                              <w:sz w:val="18"/>
                              <w:szCs w:val="18"/>
                              <w:lang w:eastAsia="zh-CN"/>
                            </w:rPr>
                            <w:t>锅炉</w:t>
                          </w:r>
                          <w:r>
                            <w:rPr>
                              <w:rFonts w:hint="eastAsia" w:ascii="仿宋" w:hAnsi="仿宋" w:eastAsia="仿宋" w:cs="仿宋"/>
                              <w:sz w:val="18"/>
                              <w:szCs w:val="18"/>
                              <w:lang w:val="en-US" w:eastAsia="zh-CN"/>
                            </w:rPr>
                            <w:t xml:space="preserve">锅炉中速磨煤机动静环能效提升改造             </w:t>
                          </w:r>
                          <w:r>
                            <w:rPr>
                              <w:rFonts w:hint="eastAsia" w:ascii="仿宋" w:hAnsi="仿宋" w:eastAsia="仿宋" w:cs="仿宋"/>
                              <w:sz w:val="18"/>
                              <w:szCs w:val="18"/>
                            </w:rPr>
                            <w:t>招标</w:t>
                          </w:r>
                          <w:r>
                            <w:rPr>
                              <w:rFonts w:hint="eastAsia" w:ascii="仿宋" w:hAnsi="仿宋" w:eastAsia="仿宋" w:cs="仿宋"/>
                              <w:sz w:val="18"/>
                              <w:szCs w:val="18"/>
                              <w:lang w:eastAsia="zh-CN"/>
                            </w:rPr>
                            <w:t>技术规范书</w:t>
                          </w:r>
                        </w:p>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7216;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r>
                      <w:rPr>
                        <w:rFonts w:hint="eastAsia" w:ascii="仿宋" w:hAnsi="仿宋" w:eastAsia="仿宋" w:cs="仿宋"/>
                        <w:sz w:val="18"/>
                        <w:szCs w:val="18"/>
                        <w:lang w:eastAsia="zh-CN"/>
                      </w:rPr>
                      <w:t>洛阳万基宏远电力有限公司</w:t>
                    </w:r>
                    <w:r>
                      <w:rPr>
                        <w:rFonts w:hint="eastAsia" w:ascii="仿宋" w:hAnsi="仿宋" w:eastAsia="仿宋" w:cs="仿宋"/>
                        <w:sz w:val="18"/>
                        <w:szCs w:val="18"/>
                      </w:rPr>
                      <w:t>#</w:t>
                    </w:r>
                    <w:r>
                      <w:rPr>
                        <w:rFonts w:hint="eastAsia" w:ascii="仿宋" w:hAnsi="仿宋" w:eastAsia="仿宋" w:cs="仿宋"/>
                        <w:sz w:val="18"/>
                        <w:szCs w:val="18"/>
                        <w:lang w:val="en-US" w:eastAsia="zh-CN"/>
                      </w:rPr>
                      <w:t>2</w:t>
                    </w:r>
                    <w:r>
                      <w:rPr>
                        <w:rFonts w:hint="eastAsia" w:ascii="仿宋" w:hAnsi="仿宋" w:eastAsia="仿宋" w:cs="仿宋"/>
                        <w:sz w:val="18"/>
                        <w:szCs w:val="18"/>
                      </w:rPr>
                      <w:t>机组</w:t>
                    </w:r>
                    <w:r>
                      <w:rPr>
                        <w:rFonts w:hint="eastAsia" w:ascii="仿宋" w:hAnsi="仿宋" w:eastAsia="仿宋" w:cs="仿宋"/>
                        <w:sz w:val="18"/>
                        <w:szCs w:val="18"/>
                        <w:lang w:eastAsia="zh-CN"/>
                      </w:rPr>
                      <w:t>锅炉</w:t>
                    </w:r>
                    <w:r>
                      <w:rPr>
                        <w:rFonts w:hint="eastAsia" w:ascii="仿宋" w:hAnsi="仿宋" w:eastAsia="仿宋" w:cs="仿宋"/>
                        <w:sz w:val="18"/>
                        <w:szCs w:val="18"/>
                        <w:lang w:val="en-US" w:eastAsia="zh-CN"/>
                      </w:rPr>
                      <w:t xml:space="preserve">锅炉中速磨煤机动静环能效提升改造             </w:t>
                    </w:r>
                    <w:r>
                      <w:rPr>
                        <w:rFonts w:hint="eastAsia" w:ascii="仿宋" w:hAnsi="仿宋" w:eastAsia="仿宋" w:cs="仿宋"/>
                        <w:sz w:val="18"/>
                        <w:szCs w:val="18"/>
                      </w:rPr>
                      <w:t>招标</w:t>
                    </w:r>
                    <w:r>
                      <w:rPr>
                        <w:rFonts w:hint="eastAsia" w:ascii="仿宋" w:hAnsi="仿宋" w:eastAsia="仿宋" w:cs="仿宋"/>
                        <w:sz w:val="18"/>
                        <w:szCs w:val="18"/>
                        <w:lang w:eastAsia="zh-CN"/>
                      </w:rPr>
                      <w:t>技术规范书</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7216;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7216;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E3373"/>
    <w:multiLevelType w:val="singleLevel"/>
    <w:tmpl w:val="820E3373"/>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3"/>
      <w:numFmt w:val="decimal"/>
      <w:pStyle w:val="293"/>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2">
    <w:nsid w:val="0000000A"/>
    <w:multiLevelType w:val="multilevel"/>
    <w:tmpl w:val="0000000A"/>
    <w:lvl w:ilvl="0" w:tentative="0">
      <w:start w:val="1"/>
      <w:numFmt w:val="bullet"/>
      <w:pStyle w:val="27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B4631B2"/>
    <w:multiLevelType w:val="multilevel"/>
    <w:tmpl w:val="0B4631B2"/>
    <w:lvl w:ilvl="0" w:tentative="0">
      <w:start w:val="1"/>
      <w:numFmt w:val="decimal"/>
      <w:pStyle w:val="258"/>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77"/>
      <w:lvlText w:val="%1.%2.%3"/>
      <w:lvlJc w:val="left"/>
      <w:pPr>
        <w:tabs>
          <w:tab w:val="left" w:pos="495"/>
        </w:tabs>
        <w:ind w:left="495" w:hanging="495"/>
      </w:pPr>
      <w:rPr>
        <w:rFonts w:hint="default"/>
      </w:rPr>
    </w:lvl>
    <w:lvl w:ilvl="3" w:tentative="0">
      <w:start w:val="1"/>
      <w:numFmt w:val="decimal"/>
      <w:pStyle w:val="88"/>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5">
    <w:nsid w:val="28E93A6A"/>
    <w:multiLevelType w:val="multilevel"/>
    <w:tmpl w:val="28E93A6A"/>
    <w:lvl w:ilvl="0" w:tentative="0">
      <w:start w:val="1"/>
      <w:numFmt w:val="decimal"/>
      <w:lvlText w:val="%1)"/>
      <w:lvlJc w:val="left"/>
      <w:pPr>
        <w:ind w:left="420" w:hanging="420"/>
      </w:pPr>
    </w:lvl>
    <w:lvl w:ilvl="1" w:tentative="0">
      <w:start w:val="1"/>
      <w:numFmt w:val="lowerLetter"/>
      <w:pStyle w:val="4"/>
      <w:lvlText w:val="%2)"/>
      <w:lvlJc w:val="left"/>
      <w:pPr>
        <w:ind w:left="840" w:hanging="420"/>
      </w:pPr>
    </w:lvl>
    <w:lvl w:ilvl="2" w:tentative="0">
      <w:start w:val="1"/>
      <w:numFmt w:val="lowerRoman"/>
      <w:pStyle w:val="5"/>
      <w:lvlText w:val="%3."/>
      <w:lvlJc w:val="right"/>
      <w:pPr>
        <w:ind w:left="1260" w:hanging="420"/>
      </w:pPr>
    </w:lvl>
    <w:lvl w:ilvl="3" w:tentative="0">
      <w:start w:val="1"/>
      <w:numFmt w:val="decimal"/>
      <w:pStyle w:val="2"/>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6">
    <w:nsid w:val="7ABF536F"/>
    <w:multiLevelType w:val="singleLevel"/>
    <w:tmpl w:val="7ABF536F"/>
    <w:lvl w:ilvl="0" w:tentative="0">
      <w:start w:val="1"/>
      <w:numFmt w:val="decimal"/>
      <w:pStyle w:val="31"/>
      <w:lvlText w:val="%1."/>
      <w:lvlJc w:val="left"/>
      <w:pPr>
        <w:tabs>
          <w:tab w:val="left" w:pos="2040"/>
        </w:tabs>
        <w:ind w:left="2040" w:hanging="360"/>
      </w:p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4A0147"/>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C611F9"/>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A67E7F"/>
    <w:rsid w:val="38B41477"/>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615595"/>
    <w:rsid w:val="55623E6D"/>
    <w:rsid w:val="556971D5"/>
    <w:rsid w:val="558D29EF"/>
    <w:rsid w:val="56C76FFA"/>
    <w:rsid w:val="57583870"/>
    <w:rsid w:val="57D3417C"/>
    <w:rsid w:val="57ED2829"/>
    <w:rsid w:val="57FD68C9"/>
    <w:rsid w:val="58062017"/>
    <w:rsid w:val="587D2383"/>
    <w:rsid w:val="58B67168"/>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90B6B"/>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6"/>
    <w:qFormat/>
    <w:uiPriority w:val="0"/>
    <w:pPr>
      <w:keepNext/>
      <w:topLinePunct/>
      <w:ind w:left="360"/>
      <w:outlineLvl w:val="0"/>
    </w:pPr>
    <w:rPr>
      <w:sz w:val="28"/>
    </w:rPr>
  </w:style>
  <w:style w:type="paragraph" w:styleId="4">
    <w:name w:val="heading 2"/>
    <w:basedOn w:val="1"/>
    <w:next w:val="1"/>
    <w:link w:val="6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68"/>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2">
    <w:name w:val="heading 4"/>
    <w:basedOn w:val="1"/>
    <w:next w:val="1"/>
    <w:link w:val="6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70"/>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7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72"/>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kern w:val="0"/>
      <w:position w:val="-6"/>
      <w:sz w:val="24"/>
    </w:rPr>
  </w:style>
  <w:style w:type="paragraph" w:styleId="12">
    <w:name w:val="toc 7"/>
    <w:basedOn w:val="1"/>
    <w:next w:val="1"/>
    <w:qFormat/>
    <w:uiPriority w:val="0"/>
    <w:pPr>
      <w:ind w:left="2520" w:leftChars="1200"/>
    </w:pPr>
    <w:rPr>
      <w:szCs w:val="24"/>
    </w:rPr>
  </w:style>
  <w:style w:type="paragraph" w:styleId="13">
    <w:name w:val="List Number 2"/>
    <w:basedOn w:val="14"/>
    <w:qFormat/>
    <w:uiPriority w:val="0"/>
    <w:pPr>
      <w:ind w:left="720" w:hanging="720"/>
    </w:pPr>
  </w:style>
  <w:style w:type="paragraph" w:styleId="14">
    <w:name w:val="List Number"/>
    <w:basedOn w:val="15"/>
    <w:qFormat/>
    <w:uiPriority w:val="0"/>
    <w:pPr>
      <w:spacing w:after="220" w:line="220" w:lineRule="atLeast"/>
      <w:ind w:left="1800" w:right="720" w:hanging="360"/>
    </w:pPr>
    <w:rPr>
      <w:spacing w:val="-4"/>
    </w:rPr>
  </w:style>
  <w:style w:type="paragraph" w:styleId="15">
    <w:name w:val="List"/>
    <w:basedOn w:val="1"/>
    <w:qFormat/>
    <w:uiPriority w:val="0"/>
    <w:pPr>
      <w:ind w:left="420" w:hanging="420"/>
    </w:pPr>
    <w:rPr>
      <w:szCs w:val="24"/>
    </w:rPr>
  </w:style>
  <w:style w:type="paragraph" w:styleId="16">
    <w:name w:val="List Bullet 4"/>
    <w:basedOn w:val="1"/>
    <w:qFormat/>
    <w:uiPriority w:val="0"/>
    <w:pPr>
      <w:tabs>
        <w:tab w:val="left" w:pos="1620"/>
      </w:tabs>
      <w:ind w:left="420" w:hanging="420"/>
    </w:pPr>
    <w:rPr>
      <w:szCs w:val="24"/>
    </w:rPr>
  </w:style>
  <w:style w:type="paragraph" w:styleId="17">
    <w:name w:val="Normal Indent"/>
    <w:basedOn w:val="1"/>
    <w:link w:val="81"/>
    <w:qFormat/>
    <w:uiPriority w:val="0"/>
    <w:pPr>
      <w:adjustRightInd w:val="0"/>
      <w:spacing w:line="312" w:lineRule="atLeast"/>
      <w:ind w:firstLine="420"/>
      <w:textAlignment w:val="baseline"/>
    </w:pPr>
    <w:rPr>
      <w:rFonts w:ascii="@楷体" w:hAnsi="Symbol" w:eastAsia="楷体"/>
      <w:kern w:val="28"/>
      <w:sz w:val="15"/>
    </w:rPr>
  </w:style>
  <w:style w:type="paragraph" w:styleId="18">
    <w:name w:val="caption"/>
    <w:basedOn w:val="1"/>
    <w:next w:val="1"/>
    <w:qFormat/>
    <w:uiPriority w:val="0"/>
    <w:rPr>
      <w:rFonts w:ascii="Arial" w:hAnsi="Arial" w:eastAsia="黑体" w:cs="Arial"/>
      <w:kern w:val="0"/>
      <w:position w:val="-6"/>
      <w:sz w:val="20"/>
    </w:rPr>
  </w:style>
  <w:style w:type="paragraph" w:styleId="19">
    <w:name w:val="Document Map"/>
    <w:basedOn w:val="1"/>
    <w:link w:val="89"/>
    <w:qFormat/>
    <w:uiPriority w:val="0"/>
    <w:rPr>
      <w:rFonts w:ascii="宋体"/>
      <w:sz w:val="18"/>
      <w:szCs w:val="18"/>
    </w:rPr>
  </w:style>
  <w:style w:type="paragraph" w:styleId="20">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1">
    <w:name w:val="annotation text"/>
    <w:basedOn w:val="1"/>
    <w:link w:val="91"/>
    <w:qFormat/>
    <w:uiPriority w:val="0"/>
    <w:pPr>
      <w:jc w:val="left"/>
    </w:pPr>
  </w:style>
  <w:style w:type="paragraph" w:styleId="22">
    <w:name w:val="Body Text 3"/>
    <w:basedOn w:val="1"/>
    <w:link w:val="202"/>
    <w:qFormat/>
    <w:uiPriority w:val="0"/>
    <w:pPr>
      <w:spacing w:after="120"/>
    </w:pPr>
    <w:rPr>
      <w:sz w:val="16"/>
      <w:szCs w:val="16"/>
    </w:rPr>
  </w:style>
  <w:style w:type="paragraph" w:styleId="23">
    <w:name w:val="List Bullet 3"/>
    <w:basedOn w:val="1"/>
    <w:qFormat/>
    <w:uiPriority w:val="0"/>
    <w:pPr>
      <w:tabs>
        <w:tab w:val="left" w:pos="1200"/>
      </w:tabs>
      <w:ind w:left="420" w:hanging="420"/>
    </w:pPr>
    <w:rPr>
      <w:szCs w:val="24"/>
    </w:rPr>
  </w:style>
  <w:style w:type="paragraph" w:styleId="24">
    <w:name w:val="Body Text"/>
    <w:basedOn w:val="1"/>
    <w:next w:val="25"/>
    <w:link w:val="84"/>
    <w:qFormat/>
    <w:uiPriority w:val="0"/>
    <w:rPr>
      <w:rFonts w:ascii="宋体" w:hAnsi="宋体"/>
      <w:color w:val="0000FF"/>
      <w:sz w:val="24"/>
      <w:szCs w:val="24"/>
    </w:rPr>
  </w:style>
  <w:style w:type="paragraph" w:customStyle="1" w:styleId="25">
    <w:name w:val="1 Char Char Char1 Char"/>
    <w:basedOn w:val="1"/>
    <w:qFormat/>
    <w:uiPriority w:val="0"/>
    <w:rPr>
      <w:rFonts w:ascii="Tahoma" w:hAnsi="Tahoma"/>
      <w:sz w:val="24"/>
      <w:szCs w:val="20"/>
    </w:rPr>
  </w:style>
  <w:style w:type="paragraph" w:styleId="26">
    <w:name w:val="Body Text Indent"/>
    <w:basedOn w:val="1"/>
    <w:link w:val="92"/>
    <w:qFormat/>
    <w:uiPriority w:val="0"/>
    <w:pPr>
      <w:spacing w:after="120"/>
      <w:ind w:left="420" w:leftChars="200"/>
    </w:pPr>
    <w:rPr>
      <w:szCs w:val="24"/>
    </w:rPr>
  </w:style>
  <w:style w:type="paragraph" w:styleId="27">
    <w:name w:val="List Bullet 2"/>
    <w:basedOn w:val="1"/>
    <w:qFormat/>
    <w:uiPriority w:val="0"/>
    <w:pPr>
      <w:tabs>
        <w:tab w:val="left" w:pos="780"/>
      </w:tabs>
      <w:ind w:left="420" w:hanging="420"/>
    </w:pPr>
    <w:rPr>
      <w:szCs w:val="24"/>
    </w:rPr>
  </w:style>
  <w:style w:type="paragraph" w:styleId="28">
    <w:name w:val="toc 5"/>
    <w:basedOn w:val="1"/>
    <w:next w:val="1"/>
    <w:qFormat/>
    <w:uiPriority w:val="0"/>
    <w:pPr>
      <w:ind w:left="1680" w:leftChars="800"/>
    </w:pPr>
    <w:rPr>
      <w:szCs w:val="24"/>
    </w:rPr>
  </w:style>
  <w:style w:type="paragraph" w:styleId="29">
    <w:name w:val="toc 3"/>
    <w:basedOn w:val="1"/>
    <w:next w:val="1"/>
    <w:qFormat/>
    <w:uiPriority w:val="0"/>
    <w:pPr>
      <w:ind w:left="840" w:leftChars="400"/>
    </w:pPr>
    <w:rPr>
      <w:szCs w:val="24"/>
    </w:rPr>
  </w:style>
  <w:style w:type="paragraph" w:styleId="30">
    <w:name w:val="Plain Text"/>
    <w:basedOn w:val="1"/>
    <w:next w:val="31"/>
    <w:link w:val="75"/>
    <w:unhideWhenUsed/>
    <w:qFormat/>
    <w:uiPriority w:val="0"/>
    <w:rPr>
      <w:rFonts w:ascii="宋体" w:hAnsi="Courier New"/>
    </w:rPr>
  </w:style>
  <w:style w:type="paragraph" w:styleId="31">
    <w:name w:val="List Number 5"/>
    <w:basedOn w:val="1"/>
    <w:semiHidden/>
    <w:unhideWhenUsed/>
    <w:qFormat/>
    <w:uiPriority w:val="99"/>
    <w:pPr>
      <w:numPr>
        <w:ilvl w:val="0"/>
        <w:numId w:val="2"/>
      </w:numPr>
    </w:pPr>
  </w:style>
  <w:style w:type="paragraph" w:styleId="32">
    <w:name w:val="toc 8"/>
    <w:basedOn w:val="1"/>
    <w:next w:val="1"/>
    <w:qFormat/>
    <w:uiPriority w:val="0"/>
    <w:pPr>
      <w:ind w:left="2940" w:leftChars="1400"/>
    </w:pPr>
    <w:rPr>
      <w:szCs w:val="24"/>
    </w:rPr>
  </w:style>
  <w:style w:type="paragraph" w:styleId="33">
    <w:name w:val="Date"/>
    <w:basedOn w:val="1"/>
    <w:next w:val="1"/>
    <w:link w:val="94"/>
    <w:qFormat/>
    <w:uiPriority w:val="0"/>
  </w:style>
  <w:style w:type="paragraph" w:styleId="34">
    <w:name w:val="Body Text Indent 2"/>
    <w:basedOn w:val="1"/>
    <w:link w:val="95"/>
    <w:qFormat/>
    <w:uiPriority w:val="0"/>
    <w:pPr>
      <w:ind w:firstLine="480" w:firstLineChars="200"/>
    </w:pPr>
    <w:rPr>
      <w:rFonts w:ascii="宋体" w:hAnsi="宋体"/>
      <w:color w:val="FF0000"/>
      <w:sz w:val="24"/>
      <w:szCs w:val="24"/>
    </w:rPr>
  </w:style>
  <w:style w:type="paragraph" w:styleId="35">
    <w:name w:val="endnote text"/>
    <w:basedOn w:val="1"/>
    <w:link w:val="238"/>
    <w:qFormat/>
    <w:uiPriority w:val="0"/>
    <w:pPr>
      <w:adjustRightInd w:val="0"/>
      <w:spacing w:line="360" w:lineRule="atLeast"/>
      <w:jc w:val="left"/>
      <w:textAlignment w:val="baseline"/>
    </w:pPr>
    <w:rPr>
      <w:rFonts w:ascii="宋体"/>
      <w:kern w:val="0"/>
      <w:position w:val="-6"/>
      <w:sz w:val="24"/>
    </w:rPr>
  </w:style>
  <w:style w:type="paragraph" w:styleId="36">
    <w:name w:val="Balloon Text"/>
    <w:basedOn w:val="1"/>
    <w:link w:val="80"/>
    <w:unhideWhenUsed/>
    <w:qFormat/>
    <w:uiPriority w:val="0"/>
    <w:rPr>
      <w:sz w:val="18"/>
      <w:szCs w:val="18"/>
    </w:rPr>
  </w:style>
  <w:style w:type="paragraph" w:styleId="37">
    <w:name w:val="footer"/>
    <w:basedOn w:val="1"/>
    <w:link w:val="76"/>
    <w:qFormat/>
    <w:uiPriority w:val="99"/>
    <w:pPr>
      <w:tabs>
        <w:tab w:val="center" w:pos="4153"/>
        <w:tab w:val="right" w:pos="8306"/>
      </w:tabs>
      <w:snapToGrid w:val="0"/>
      <w:jc w:val="left"/>
    </w:pPr>
    <w:rPr>
      <w:sz w:val="18"/>
    </w:rPr>
  </w:style>
  <w:style w:type="paragraph" w:styleId="38">
    <w:name w:val="header"/>
    <w:basedOn w:val="1"/>
    <w:link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9">
    <w:name w:val="toc 1"/>
    <w:basedOn w:val="1"/>
    <w:next w:val="1"/>
    <w:qFormat/>
    <w:uiPriority w:val="0"/>
    <w:rPr>
      <w:szCs w:val="24"/>
    </w:rPr>
  </w:style>
  <w:style w:type="paragraph" w:styleId="40">
    <w:name w:val="toc 4"/>
    <w:basedOn w:val="1"/>
    <w:next w:val="1"/>
    <w:qFormat/>
    <w:uiPriority w:val="0"/>
    <w:pPr>
      <w:ind w:left="1260" w:leftChars="600"/>
    </w:pPr>
    <w:rPr>
      <w:szCs w:val="24"/>
    </w:rPr>
  </w:style>
  <w:style w:type="paragraph" w:styleId="41">
    <w:name w:val="Subtitle"/>
    <w:basedOn w:val="1"/>
    <w:link w:val="126"/>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2">
    <w:name w:val="toc 6"/>
    <w:basedOn w:val="1"/>
    <w:next w:val="1"/>
    <w:qFormat/>
    <w:uiPriority w:val="0"/>
    <w:pPr>
      <w:ind w:left="2100" w:leftChars="1000"/>
    </w:pPr>
    <w:rPr>
      <w:szCs w:val="24"/>
    </w:rPr>
  </w:style>
  <w:style w:type="paragraph" w:styleId="43">
    <w:name w:val="List 5"/>
    <w:basedOn w:val="1"/>
    <w:qFormat/>
    <w:uiPriority w:val="0"/>
    <w:pPr>
      <w:ind w:left="2100" w:hanging="420"/>
    </w:pPr>
    <w:rPr>
      <w:kern w:val="0"/>
      <w:position w:val="-6"/>
      <w:sz w:val="24"/>
    </w:rPr>
  </w:style>
  <w:style w:type="paragraph" w:styleId="44">
    <w:name w:val="Body Text Indent 3"/>
    <w:basedOn w:val="1"/>
    <w:link w:val="97"/>
    <w:qFormat/>
    <w:uiPriority w:val="0"/>
    <w:pPr>
      <w:spacing w:line="360" w:lineRule="atLeast"/>
      <w:ind w:left="420" w:firstLine="480"/>
    </w:pPr>
    <w:rPr>
      <w:rFonts w:ascii="宋体"/>
      <w:sz w:val="24"/>
      <w:szCs w:val="24"/>
    </w:rPr>
  </w:style>
  <w:style w:type="paragraph" w:styleId="45">
    <w:name w:val="toc 2"/>
    <w:basedOn w:val="1"/>
    <w:next w:val="1"/>
    <w:qFormat/>
    <w:uiPriority w:val="0"/>
    <w:pPr>
      <w:ind w:left="420" w:leftChars="200"/>
    </w:pPr>
    <w:rPr>
      <w:szCs w:val="24"/>
    </w:rPr>
  </w:style>
  <w:style w:type="paragraph" w:styleId="46">
    <w:name w:val="toc 9"/>
    <w:basedOn w:val="1"/>
    <w:next w:val="1"/>
    <w:qFormat/>
    <w:uiPriority w:val="0"/>
    <w:pPr>
      <w:ind w:left="3360" w:leftChars="1600"/>
    </w:pPr>
    <w:rPr>
      <w:szCs w:val="24"/>
    </w:rPr>
  </w:style>
  <w:style w:type="paragraph" w:styleId="47">
    <w:name w:val="Body Text 2"/>
    <w:basedOn w:val="1"/>
    <w:link w:val="98"/>
    <w:qFormat/>
    <w:uiPriority w:val="0"/>
    <w:rPr>
      <w:rFonts w:ascii="宋体"/>
      <w:b/>
      <w:bCs/>
      <w:color w:val="0000FF"/>
      <w:sz w:val="30"/>
      <w:szCs w:val="24"/>
    </w:rPr>
  </w:style>
  <w:style w:type="paragraph" w:styleId="48">
    <w:name w:val="List 4"/>
    <w:basedOn w:val="1"/>
    <w:qFormat/>
    <w:uiPriority w:val="0"/>
    <w:pPr>
      <w:ind w:left="1680" w:hanging="420"/>
    </w:pPr>
    <w:rPr>
      <w:kern w:val="0"/>
      <w:position w:val="-6"/>
      <w:sz w:val="24"/>
    </w:rPr>
  </w:style>
  <w:style w:type="paragraph" w:styleId="49">
    <w:name w:val="Message Header"/>
    <w:basedOn w:val="24"/>
    <w:link w:val="203"/>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50">
    <w:name w:val="HTML Preformatted"/>
    <w:basedOn w:val="1"/>
    <w:link w:val="9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qFormat/>
    <w:uiPriority w:val="0"/>
    <w:pPr>
      <w:adjustRightInd w:val="0"/>
      <w:spacing w:line="360" w:lineRule="atLeast"/>
      <w:jc w:val="left"/>
      <w:textAlignment w:val="baseline"/>
    </w:pPr>
    <w:rPr>
      <w:kern w:val="0"/>
      <w:sz w:val="24"/>
    </w:rPr>
  </w:style>
  <w:style w:type="paragraph" w:styleId="53">
    <w:name w:val="index 2"/>
    <w:basedOn w:val="1"/>
    <w:next w:val="1"/>
    <w:qFormat/>
    <w:uiPriority w:val="0"/>
    <w:pPr>
      <w:ind w:left="200" w:leftChars="200"/>
    </w:pPr>
    <w:rPr>
      <w:kern w:val="0"/>
      <w:position w:val="-6"/>
      <w:sz w:val="24"/>
    </w:rPr>
  </w:style>
  <w:style w:type="paragraph" w:styleId="54">
    <w:name w:val="Title"/>
    <w:basedOn w:val="1"/>
    <w:next w:val="1"/>
    <w:link w:val="78"/>
    <w:qFormat/>
    <w:uiPriority w:val="0"/>
    <w:pPr>
      <w:adjustRightInd w:val="0"/>
      <w:snapToGrid w:val="0"/>
      <w:spacing w:before="120" w:after="120" w:line="520" w:lineRule="exact"/>
      <w:jc w:val="center"/>
      <w:outlineLvl w:val="0"/>
    </w:pPr>
    <w:rPr>
      <w:rFonts w:ascii="黑体" w:eastAsia="黑体"/>
      <w:snapToGrid w:val="0"/>
      <w:sz w:val="28"/>
    </w:rPr>
  </w:style>
  <w:style w:type="paragraph" w:styleId="55">
    <w:name w:val="annotation subject"/>
    <w:basedOn w:val="21"/>
    <w:next w:val="21"/>
    <w:link w:val="101"/>
    <w:semiHidden/>
    <w:qFormat/>
    <w:uiPriority w:val="0"/>
    <w:rPr>
      <w:b/>
      <w:bCs/>
      <w:szCs w:val="24"/>
    </w:rPr>
  </w:style>
  <w:style w:type="paragraph" w:styleId="56">
    <w:name w:val="Body Text First Indent"/>
    <w:basedOn w:val="24"/>
    <w:link w:val="144"/>
    <w:qFormat/>
    <w:uiPriority w:val="0"/>
    <w:pPr>
      <w:spacing w:after="120"/>
      <w:ind w:firstLine="420" w:firstLineChars="100"/>
    </w:pPr>
    <w:rPr>
      <w:rFonts w:hAnsi="Times New Roman"/>
      <w:color w:val="auto"/>
      <w:szCs w:val="20"/>
    </w:rPr>
  </w:style>
  <w:style w:type="paragraph" w:styleId="57">
    <w:name w:val="Body Text First Indent 2"/>
    <w:basedOn w:val="26"/>
    <w:link w:val="239"/>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page number"/>
    <w:basedOn w:val="60"/>
    <w:unhideWhenUsed/>
    <w:qFormat/>
    <w:uiPriority w:val="0"/>
    <w:rPr>
      <w:kern w:val="2"/>
      <w:sz w:val="21"/>
      <w:szCs w:val="21"/>
    </w:rPr>
  </w:style>
  <w:style w:type="character" w:styleId="63">
    <w:name w:val="FollowedHyperlink"/>
    <w:qFormat/>
    <w:uiPriority w:val="0"/>
    <w:rPr>
      <w:color w:val="800080"/>
      <w:u w:val="single"/>
    </w:rPr>
  </w:style>
  <w:style w:type="character" w:styleId="64">
    <w:name w:val="Hyperlink"/>
    <w:basedOn w:val="60"/>
    <w:unhideWhenUsed/>
    <w:qFormat/>
    <w:uiPriority w:val="0"/>
    <w:rPr>
      <w:color w:val="0563C1" w:themeColor="hyperlink"/>
      <w:u w:val="single"/>
      <w14:textFill>
        <w14:solidFill>
          <w14:schemeClr w14:val="hlink"/>
        </w14:solidFill>
      </w14:textFill>
    </w:rPr>
  </w:style>
  <w:style w:type="character" w:styleId="65">
    <w:name w:val="annotation reference"/>
    <w:qFormat/>
    <w:uiPriority w:val="0"/>
    <w:rPr>
      <w:sz w:val="21"/>
      <w:szCs w:val="21"/>
    </w:rPr>
  </w:style>
  <w:style w:type="character" w:customStyle="1" w:styleId="66">
    <w:name w:val="标题 1 字符"/>
    <w:basedOn w:val="60"/>
    <w:link w:val="3"/>
    <w:qFormat/>
    <w:uiPriority w:val="0"/>
    <w:rPr>
      <w:kern w:val="2"/>
      <w:sz w:val="28"/>
    </w:rPr>
  </w:style>
  <w:style w:type="character" w:customStyle="1" w:styleId="67">
    <w:name w:val="标题 2 字符"/>
    <w:basedOn w:val="60"/>
    <w:link w:val="4"/>
    <w:qFormat/>
    <w:uiPriority w:val="0"/>
    <w:rPr>
      <w:rFonts w:ascii="Arial" w:hAnsi="Arial" w:eastAsia="黑体"/>
      <w:b/>
      <w:sz w:val="32"/>
    </w:rPr>
  </w:style>
  <w:style w:type="character" w:customStyle="1" w:styleId="68">
    <w:name w:val="标题 3 字符"/>
    <w:basedOn w:val="60"/>
    <w:link w:val="5"/>
    <w:qFormat/>
    <w:uiPriority w:val="0"/>
    <w:rPr>
      <w:b/>
      <w:sz w:val="32"/>
    </w:rPr>
  </w:style>
  <w:style w:type="character" w:customStyle="1" w:styleId="69">
    <w:name w:val="标题 4 字符"/>
    <w:basedOn w:val="60"/>
    <w:link w:val="2"/>
    <w:qFormat/>
    <w:uiPriority w:val="0"/>
    <w:rPr>
      <w:rFonts w:ascii="Arial" w:hAnsi="Arial" w:eastAsia="黑体"/>
      <w:b/>
      <w:sz w:val="28"/>
    </w:rPr>
  </w:style>
  <w:style w:type="character" w:customStyle="1" w:styleId="70">
    <w:name w:val="标题 5 字符"/>
    <w:basedOn w:val="60"/>
    <w:link w:val="6"/>
    <w:qFormat/>
    <w:uiPriority w:val="0"/>
    <w:rPr>
      <w:b/>
      <w:sz w:val="28"/>
    </w:rPr>
  </w:style>
  <w:style w:type="character" w:customStyle="1" w:styleId="71">
    <w:name w:val="标题 6 字符"/>
    <w:basedOn w:val="60"/>
    <w:link w:val="7"/>
    <w:qFormat/>
    <w:uiPriority w:val="0"/>
    <w:rPr>
      <w:rFonts w:ascii="Arial" w:hAnsi="Arial" w:eastAsia="黑体"/>
      <w:b/>
      <w:sz w:val="24"/>
    </w:rPr>
  </w:style>
  <w:style w:type="character" w:customStyle="1" w:styleId="72">
    <w:name w:val="标题 7 字符"/>
    <w:basedOn w:val="60"/>
    <w:link w:val="8"/>
    <w:qFormat/>
    <w:uiPriority w:val="0"/>
    <w:rPr>
      <w:b/>
      <w:sz w:val="24"/>
    </w:rPr>
  </w:style>
  <w:style w:type="character" w:customStyle="1" w:styleId="73">
    <w:name w:val="标题 8 字符"/>
    <w:basedOn w:val="60"/>
    <w:link w:val="9"/>
    <w:qFormat/>
    <w:uiPriority w:val="0"/>
    <w:rPr>
      <w:rFonts w:ascii="Arial" w:hAnsi="Arial" w:eastAsia="黑体"/>
      <w:sz w:val="24"/>
    </w:rPr>
  </w:style>
  <w:style w:type="character" w:customStyle="1" w:styleId="74">
    <w:name w:val="标题 9 字符"/>
    <w:basedOn w:val="60"/>
    <w:link w:val="10"/>
    <w:qFormat/>
    <w:uiPriority w:val="0"/>
    <w:rPr>
      <w:rFonts w:ascii="Arial" w:hAnsi="Arial" w:eastAsia="黑体"/>
      <w:sz w:val="24"/>
    </w:rPr>
  </w:style>
  <w:style w:type="character" w:customStyle="1" w:styleId="75">
    <w:name w:val="纯文本 字符"/>
    <w:link w:val="30"/>
    <w:qFormat/>
    <w:uiPriority w:val="0"/>
    <w:rPr>
      <w:rFonts w:ascii="宋体" w:hAnsi="Courier New"/>
      <w:kern w:val="2"/>
      <w:sz w:val="21"/>
    </w:rPr>
  </w:style>
  <w:style w:type="character" w:customStyle="1" w:styleId="76">
    <w:name w:val="页脚 字符"/>
    <w:basedOn w:val="60"/>
    <w:link w:val="37"/>
    <w:qFormat/>
    <w:uiPriority w:val="99"/>
    <w:rPr>
      <w:kern w:val="2"/>
      <w:sz w:val="18"/>
    </w:rPr>
  </w:style>
  <w:style w:type="character" w:customStyle="1" w:styleId="77">
    <w:name w:val="页眉 字符"/>
    <w:link w:val="38"/>
    <w:qFormat/>
    <w:uiPriority w:val="0"/>
    <w:rPr>
      <w:kern w:val="2"/>
      <w:sz w:val="18"/>
    </w:rPr>
  </w:style>
  <w:style w:type="character" w:customStyle="1" w:styleId="78">
    <w:name w:val="标题 字符"/>
    <w:link w:val="54"/>
    <w:qFormat/>
    <w:uiPriority w:val="0"/>
    <w:rPr>
      <w:rFonts w:ascii="黑体" w:eastAsia="黑体"/>
      <w:snapToGrid w:val="0"/>
      <w:kern w:val="2"/>
      <w:sz w:val="28"/>
    </w:rPr>
  </w:style>
  <w:style w:type="paragraph" w:customStyle="1" w:styleId="79">
    <w:name w:val="Char Char Char1 Char Char Char Char"/>
    <w:basedOn w:val="1"/>
    <w:qFormat/>
    <w:uiPriority w:val="0"/>
    <w:rPr>
      <w:szCs w:val="21"/>
    </w:rPr>
  </w:style>
  <w:style w:type="character" w:customStyle="1" w:styleId="80">
    <w:name w:val="批注框文本 字符"/>
    <w:basedOn w:val="60"/>
    <w:link w:val="36"/>
    <w:qFormat/>
    <w:uiPriority w:val="0"/>
    <w:rPr>
      <w:kern w:val="2"/>
      <w:sz w:val="18"/>
      <w:szCs w:val="18"/>
    </w:rPr>
  </w:style>
  <w:style w:type="character" w:customStyle="1" w:styleId="81">
    <w:name w:val="正文缩进 字符"/>
    <w:link w:val="17"/>
    <w:qFormat/>
    <w:uiPriority w:val="0"/>
    <w:rPr>
      <w:rFonts w:ascii="@楷体" w:hAnsi="Symbol" w:eastAsia="楷体"/>
      <w:kern w:val="28"/>
      <w:sz w:val="15"/>
    </w:rPr>
  </w:style>
  <w:style w:type="paragraph" w:customStyle="1" w:styleId="82">
    <w:name w:val="列出段落1"/>
    <w:basedOn w:val="1"/>
    <w:link w:val="83"/>
    <w:qFormat/>
    <w:uiPriority w:val="34"/>
    <w:pPr>
      <w:ind w:firstLine="420" w:firstLineChars="200"/>
    </w:pPr>
    <w:rPr>
      <w:rFonts w:ascii="Calibri" w:hAnsi="Calibri" w:cs="Calibri"/>
      <w:szCs w:val="21"/>
    </w:rPr>
  </w:style>
  <w:style w:type="character" w:customStyle="1" w:styleId="83">
    <w:name w:val="列出段落 Char"/>
    <w:link w:val="82"/>
    <w:qFormat/>
    <w:uiPriority w:val="34"/>
    <w:rPr>
      <w:rFonts w:ascii="Calibri" w:hAnsi="Calibri" w:cs="Calibri"/>
      <w:kern w:val="2"/>
      <w:sz w:val="21"/>
      <w:szCs w:val="21"/>
    </w:rPr>
  </w:style>
  <w:style w:type="character" w:customStyle="1" w:styleId="84">
    <w:name w:val="正文文本 字符"/>
    <w:basedOn w:val="60"/>
    <w:link w:val="24"/>
    <w:qFormat/>
    <w:uiPriority w:val="0"/>
    <w:rPr>
      <w:rFonts w:ascii="宋体" w:hAnsi="宋体"/>
      <w:color w:val="0000FF"/>
      <w:kern w:val="2"/>
      <w:sz w:val="24"/>
      <w:szCs w:val="24"/>
    </w:rPr>
  </w:style>
  <w:style w:type="paragraph" w:styleId="85">
    <w:name w:val="List Paragraph"/>
    <w:basedOn w:val="1"/>
    <w:qFormat/>
    <w:uiPriority w:val="34"/>
    <w:pPr>
      <w:ind w:firstLine="420" w:firstLineChars="200"/>
    </w:pPr>
  </w:style>
  <w:style w:type="table" w:customStyle="1" w:styleId="86">
    <w:name w:val="网格型1"/>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正文缩进 Char"/>
    <w:link w:val="88"/>
    <w:qFormat/>
    <w:uiPriority w:val="0"/>
    <w:rPr>
      <w:rFonts w:ascii="@楷体" w:hAnsi="Symbol" w:eastAsia="楷体"/>
      <w:kern w:val="28"/>
      <w:sz w:val="15"/>
      <w:lang w:val="en-US" w:eastAsia="zh-CN" w:bidi="ar-SA"/>
    </w:rPr>
  </w:style>
  <w:style w:type="paragraph" w:customStyle="1" w:styleId="88">
    <w:name w:val="标题4"/>
    <w:basedOn w:val="2"/>
    <w:link w:val="87"/>
    <w:qFormat/>
    <w:uiPriority w:val="0"/>
    <w:pPr>
      <w:keepLines w:val="0"/>
      <w:numPr>
        <w:numId w:val="3"/>
      </w:numPr>
      <w:tabs>
        <w:tab w:val="left" w:pos="720"/>
        <w:tab w:val="left" w:pos="3011"/>
      </w:tabs>
      <w:spacing w:before="0" w:after="0" w:line="360" w:lineRule="auto"/>
      <w:jc w:val="both"/>
    </w:pPr>
    <w:rPr>
      <w:rFonts w:ascii="@楷体" w:hAnsi="Symbol" w:eastAsia="楷体"/>
      <w:b w:val="0"/>
      <w:kern w:val="28"/>
      <w:sz w:val="15"/>
    </w:rPr>
  </w:style>
  <w:style w:type="character" w:customStyle="1" w:styleId="89">
    <w:name w:val="文档结构图 字符1"/>
    <w:link w:val="19"/>
    <w:qFormat/>
    <w:uiPriority w:val="0"/>
    <w:rPr>
      <w:rFonts w:ascii="宋体"/>
      <w:kern w:val="2"/>
      <w:sz w:val="18"/>
      <w:szCs w:val="18"/>
    </w:rPr>
  </w:style>
  <w:style w:type="character" w:customStyle="1" w:styleId="90">
    <w:name w:val="文档结构图 字符"/>
    <w:basedOn w:val="60"/>
    <w:qFormat/>
    <w:uiPriority w:val="0"/>
    <w:rPr>
      <w:rFonts w:ascii="Microsoft YaHei UI" w:eastAsia="Microsoft YaHei UI"/>
      <w:kern w:val="2"/>
      <w:sz w:val="18"/>
      <w:szCs w:val="18"/>
    </w:rPr>
  </w:style>
  <w:style w:type="character" w:customStyle="1" w:styleId="91">
    <w:name w:val="批注文字 字符"/>
    <w:basedOn w:val="60"/>
    <w:link w:val="21"/>
    <w:qFormat/>
    <w:uiPriority w:val="0"/>
    <w:rPr>
      <w:kern w:val="2"/>
      <w:sz w:val="21"/>
    </w:rPr>
  </w:style>
  <w:style w:type="character" w:customStyle="1" w:styleId="92">
    <w:name w:val="正文文本缩进 字符"/>
    <w:basedOn w:val="60"/>
    <w:link w:val="26"/>
    <w:qFormat/>
    <w:uiPriority w:val="0"/>
    <w:rPr>
      <w:kern w:val="2"/>
      <w:sz w:val="21"/>
      <w:szCs w:val="24"/>
    </w:rPr>
  </w:style>
  <w:style w:type="character" w:customStyle="1" w:styleId="93">
    <w:name w:val="纯文本 Char"/>
    <w:qFormat/>
    <w:uiPriority w:val="0"/>
    <w:rPr>
      <w:rFonts w:ascii="宋体" w:hAnsi="Courier New"/>
      <w:kern w:val="2"/>
      <w:sz w:val="21"/>
    </w:rPr>
  </w:style>
  <w:style w:type="character" w:customStyle="1" w:styleId="94">
    <w:name w:val="日期 字符"/>
    <w:basedOn w:val="60"/>
    <w:link w:val="33"/>
    <w:qFormat/>
    <w:uiPriority w:val="0"/>
    <w:rPr>
      <w:kern w:val="2"/>
      <w:sz w:val="21"/>
    </w:rPr>
  </w:style>
  <w:style w:type="character" w:customStyle="1" w:styleId="95">
    <w:name w:val="正文文本缩进 2 字符"/>
    <w:basedOn w:val="60"/>
    <w:link w:val="34"/>
    <w:qFormat/>
    <w:uiPriority w:val="0"/>
    <w:rPr>
      <w:rFonts w:ascii="宋体" w:hAnsi="宋体"/>
      <w:color w:val="FF0000"/>
      <w:kern w:val="2"/>
      <w:sz w:val="24"/>
      <w:szCs w:val="24"/>
    </w:rPr>
  </w:style>
  <w:style w:type="character" w:customStyle="1" w:styleId="96">
    <w:name w:val="页脚 Char"/>
    <w:qFormat/>
    <w:uiPriority w:val="0"/>
    <w:rPr>
      <w:kern w:val="2"/>
      <w:sz w:val="18"/>
      <w:szCs w:val="18"/>
      <w:lang w:val="en-US" w:eastAsia="zh-CN"/>
    </w:rPr>
  </w:style>
  <w:style w:type="character" w:customStyle="1" w:styleId="97">
    <w:name w:val="正文文本缩进 3 字符"/>
    <w:basedOn w:val="60"/>
    <w:link w:val="44"/>
    <w:qFormat/>
    <w:uiPriority w:val="0"/>
    <w:rPr>
      <w:rFonts w:ascii="宋体"/>
      <w:kern w:val="2"/>
      <w:sz w:val="24"/>
      <w:szCs w:val="24"/>
    </w:rPr>
  </w:style>
  <w:style w:type="character" w:customStyle="1" w:styleId="98">
    <w:name w:val="正文文本 2 字符"/>
    <w:basedOn w:val="60"/>
    <w:link w:val="47"/>
    <w:qFormat/>
    <w:uiPriority w:val="0"/>
    <w:rPr>
      <w:rFonts w:ascii="宋体"/>
      <w:b/>
      <w:bCs/>
      <w:color w:val="0000FF"/>
      <w:kern w:val="2"/>
      <w:sz w:val="30"/>
      <w:szCs w:val="24"/>
    </w:rPr>
  </w:style>
  <w:style w:type="character" w:customStyle="1" w:styleId="99">
    <w:name w:val="HTML 预设格式 字符1"/>
    <w:link w:val="50"/>
    <w:qFormat/>
    <w:uiPriority w:val="99"/>
    <w:rPr>
      <w:rFonts w:ascii="宋体" w:hAnsi="宋体" w:cs="宋体"/>
      <w:sz w:val="24"/>
      <w:szCs w:val="24"/>
    </w:rPr>
  </w:style>
  <w:style w:type="character" w:customStyle="1" w:styleId="100">
    <w:name w:val="HTML 预设格式 字符"/>
    <w:basedOn w:val="60"/>
    <w:semiHidden/>
    <w:qFormat/>
    <w:uiPriority w:val="99"/>
    <w:rPr>
      <w:rFonts w:ascii="Courier New" w:hAnsi="Courier New" w:cs="Courier New"/>
      <w:kern w:val="2"/>
    </w:rPr>
  </w:style>
  <w:style w:type="character" w:customStyle="1" w:styleId="101">
    <w:name w:val="批注主题 字符"/>
    <w:basedOn w:val="91"/>
    <w:link w:val="55"/>
    <w:semiHidden/>
    <w:qFormat/>
    <w:uiPriority w:val="0"/>
    <w:rPr>
      <w:b/>
      <w:bCs/>
      <w:kern w:val="2"/>
      <w:sz w:val="21"/>
      <w:szCs w:val="24"/>
    </w:rPr>
  </w:style>
  <w:style w:type="character" w:customStyle="1" w:styleId="102">
    <w:name w:val="txt41"/>
    <w:qFormat/>
    <w:uiPriority w:val="0"/>
    <w:rPr>
      <w:b/>
      <w:bCs/>
      <w:color w:val="000000"/>
      <w:sz w:val="29"/>
      <w:szCs w:val="29"/>
    </w:rPr>
  </w:style>
  <w:style w:type="character" w:customStyle="1" w:styleId="103">
    <w:name w:val="样式12 Char"/>
    <w:link w:val="104"/>
    <w:qFormat/>
    <w:locked/>
    <w:uiPriority w:val="0"/>
    <w:rPr>
      <w:kern w:val="2"/>
      <w:sz w:val="24"/>
    </w:rPr>
  </w:style>
  <w:style w:type="paragraph" w:customStyle="1" w:styleId="104">
    <w:name w:val="样式12"/>
    <w:basedOn w:val="1"/>
    <w:link w:val="103"/>
    <w:qFormat/>
    <w:uiPriority w:val="0"/>
    <w:pPr>
      <w:tabs>
        <w:tab w:val="left" w:pos="533"/>
      </w:tabs>
      <w:ind w:left="420" w:hanging="420"/>
    </w:pPr>
    <w:rPr>
      <w:sz w:val="24"/>
    </w:rPr>
  </w:style>
  <w:style w:type="character" w:customStyle="1" w:styleId="105">
    <w:name w:val="txt91"/>
    <w:qFormat/>
    <w:uiPriority w:val="0"/>
    <w:rPr>
      <w:b/>
      <w:bCs/>
      <w:color w:val="330066"/>
      <w:sz w:val="22"/>
      <w:szCs w:val="22"/>
    </w:rPr>
  </w:style>
  <w:style w:type="character" w:customStyle="1" w:styleId="106">
    <w:name w:val="txt14"/>
    <w:qFormat/>
    <w:uiPriority w:val="0"/>
    <w:rPr>
      <w:color w:val="000000"/>
      <w:sz w:val="29"/>
      <w:szCs w:val="29"/>
    </w:rPr>
  </w:style>
  <w:style w:type="paragraph" w:customStyle="1" w:styleId="107">
    <w:name w:val="大标题"/>
    <w:basedOn w:val="1"/>
    <w:qFormat/>
    <w:uiPriority w:val="0"/>
    <w:pPr>
      <w:jc w:val="center"/>
    </w:pPr>
    <w:rPr>
      <w:rFonts w:ascii="黑体" w:eastAsia="黑体" w:cs="宋体"/>
      <w:b/>
      <w:bCs/>
      <w:sz w:val="32"/>
    </w:rPr>
  </w:style>
  <w:style w:type="paragraph" w:customStyle="1" w:styleId="108">
    <w:name w:val="4 Char"/>
    <w:basedOn w:val="1"/>
    <w:qFormat/>
    <w:uiPriority w:val="0"/>
    <w:rPr>
      <w:szCs w:val="24"/>
    </w:rPr>
  </w:style>
  <w:style w:type="paragraph" w:customStyle="1" w:styleId="109">
    <w:name w:val="Char Char Char1"/>
    <w:basedOn w:val="1"/>
    <w:qFormat/>
    <w:uiPriority w:val="0"/>
    <w:rPr>
      <w:szCs w:val="24"/>
    </w:rPr>
  </w:style>
  <w:style w:type="paragraph" w:customStyle="1" w:styleId="110">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1">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2">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3">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4">
    <w:name w:val="Char"/>
    <w:basedOn w:val="1"/>
    <w:qFormat/>
    <w:uiPriority w:val="0"/>
    <w:rPr>
      <w:szCs w:val="21"/>
    </w:rPr>
  </w:style>
  <w:style w:type="paragraph" w:customStyle="1" w:styleId="115">
    <w:name w:val="列出段落2"/>
    <w:basedOn w:val="1"/>
    <w:qFormat/>
    <w:uiPriority w:val="0"/>
    <w:pPr>
      <w:ind w:firstLine="420" w:firstLineChars="200"/>
    </w:pPr>
    <w:rPr>
      <w:rFonts w:ascii="Calibri" w:hAnsi="Calibri" w:cs="Calibri"/>
      <w:szCs w:val="21"/>
    </w:rPr>
  </w:style>
  <w:style w:type="paragraph" w:customStyle="1" w:styleId="116">
    <w:name w:val="ST20_17"/>
    <w:basedOn w:val="2"/>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17">
    <w:name w:val="Char1"/>
    <w:basedOn w:val="1"/>
    <w:qFormat/>
    <w:uiPriority w:val="0"/>
    <w:rPr>
      <w:szCs w:val="24"/>
    </w:rPr>
  </w:style>
  <w:style w:type="paragraph" w:customStyle="1" w:styleId="118">
    <w:name w:val="Char Char Char Char"/>
    <w:basedOn w:val="1"/>
    <w:qFormat/>
    <w:uiPriority w:val="0"/>
    <w:pPr>
      <w:adjustRightInd w:val="0"/>
      <w:spacing w:line="360" w:lineRule="auto"/>
    </w:pPr>
    <w:rPr>
      <w:rFonts w:ascii="Tahoma" w:hAnsi="Tahoma"/>
      <w:kern w:val="0"/>
      <w:sz w:val="24"/>
    </w:rPr>
  </w:style>
  <w:style w:type="paragraph" w:customStyle="1" w:styleId="119">
    <w:name w:val="内容文字"/>
    <w:basedOn w:val="1"/>
    <w:qFormat/>
    <w:uiPriority w:val="0"/>
    <w:pPr>
      <w:spacing w:line="360" w:lineRule="exact"/>
    </w:pPr>
    <w:rPr>
      <w:rFonts w:ascii="宋体"/>
      <w:sz w:val="24"/>
    </w:rPr>
  </w:style>
  <w:style w:type="paragraph" w:customStyle="1" w:styleId="120">
    <w:name w:val="tablecontents"/>
    <w:basedOn w:val="1"/>
    <w:qFormat/>
    <w:uiPriority w:val="0"/>
    <w:pPr>
      <w:widowControl/>
      <w:spacing w:after="60"/>
    </w:pPr>
    <w:rPr>
      <w:rFonts w:ascii="Arial" w:hAnsi="Arial"/>
      <w:kern w:val="0"/>
      <w:sz w:val="20"/>
    </w:rPr>
  </w:style>
  <w:style w:type="paragraph" w:customStyle="1" w:styleId="121">
    <w:name w:val="5 Char Char Char Char"/>
    <w:basedOn w:val="1"/>
    <w:qFormat/>
    <w:uiPriority w:val="0"/>
    <w:pPr>
      <w:keepNext/>
      <w:keepLines/>
      <w:spacing w:line="360" w:lineRule="auto"/>
      <w:ind w:firstLine="480" w:firstLineChars="200"/>
    </w:pPr>
    <w:rPr>
      <w:kern w:val="0"/>
      <w:sz w:val="24"/>
    </w:rPr>
  </w:style>
  <w:style w:type="paragraph" w:customStyle="1" w:styleId="122">
    <w:name w:val="Char Char Char Char Char Char Char"/>
    <w:basedOn w:val="1"/>
    <w:qFormat/>
    <w:uiPriority w:val="0"/>
    <w:pPr>
      <w:adjustRightInd w:val="0"/>
      <w:spacing w:line="360" w:lineRule="auto"/>
    </w:pPr>
    <w:rPr>
      <w:rFonts w:ascii="Tahoma" w:hAnsi="Tahoma"/>
      <w:kern w:val="0"/>
      <w:sz w:val="24"/>
    </w:rPr>
  </w:style>
  <w:style w:type="character" w:customStyle="1" w:styleId="123">
    <w:name w:val="readmail_locationtip"/>
    <w:qFormat/>
    <w:uiPriority w:val="0"/>
  </w:style>
  <w:style w:type="table" w:customStyle="1" w:styleId="124">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5">
    <w:name w:val="TOC 11"/>
    <w:basedOn w:val="1"/>
    <w:next w:val="1"/>
    <w:qFormat/>
    <w:locked/>
    <w:uiPriority w:val="39"/>
    <w:rPr>
      <w:szCs w:val="21"/>
    </w:rPr>
  </w:style>
  <w:style w:type="character" w:customStyle="1" w:styleId="126">
    <w:name w:val="副标题 字符"/>
    <w:basedOn w:val="60"/>
    <w:link w:val="41"/>
    <w:qFormat/>
    <w:uiPriority w:val="0"/>
    <w:rPr>
      <w:rFonts w:ascii="Cambria" w:hAnsi="Cambria"/>
      <w:b/>
      <w:bCs/>
      <w:kern w:val="28"/>
      <w:sz w:val="32"/>
      <w:szCs w:val="32"/>
    </w:rPr>
  </w:style>
  <w:style w:type="character" w:customStyle="1" w:styleId="127">
    <w:name w:val="技术规范书正文 Char"/>
    <w:link w:val="128"/>
    <w:qFormat/>
    <w:locked/>
    <w:uiPriority w:val="0"/>
    <w:rPr>
      <w:kern w:val="2"/>
      <w:sz w:val="24"/>
      <w:szCs w:val="24"/>
    </w:rPr>
  </w:style>
  <w:style w:type="paragraph" w:customStyle="1" w:styleId="128">
    <w:name w:val="技术规范书正文"/>
    <w:link w:val="127"/>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29">
    <w:name w:val="TOC 41"/>
    <w:basedOn w:val="1"/>
    <w:next w:val="1"/>
    <w:qFormat/>
    <w:locked/>
    <w:uiPriority w:val="0"/>
    <w:pPr>
      <w:ind w:left="1260" w:leftChars="600"/>
    </w:pPr>
    <w:rPr>
      <w:szCs w:val="21"/>
    </w:rPr>
  </w:style>
  <w:style w:type="paragraph" w:customStyle="1" w:styleId="130">
    <w:name w:val="TOC 51"/>
    <w:basedOn w:val="1"/>
    <w:next w:val="1"/>
    <w:qFormat/>
    <w:locked/>
    <w:uiPriority w:val="0"/>
    <w:pPr>
      <w:ind w:left="1680" w:leftChars="800"/>
    </w:pPr>
    <w:rPr>
      <w:szCs w:val="21"/>
    </w:rPr>
  </w:style>
  <w:style w:type="paragraph" w:customStyle="1" w:styleId="131">
    <w:name w:val="TOC 71"/>
    <w:basedOn w:val="1"/>
    <w:next w:val="1"/>
    <w:qFormat/>
    <w:locked/>
    <w:uiPriority w:val="0"/>
    <w:pPr>
      <w:ind w:left="2520" w:leftChars="1200"/>
    </w:pPr>
    <w:rPr>
      <w:szCs w:val="21"/>
    </w:rPr>
  </w:style>
  <w:style w:type="paragraph" w:customStyle="1" w:styleId="132">
    <w:name w:val="TOC 21"/>
    <w:basedOn w:val="1"/>
    <w:next w:val="1"/>
    <w:qFormat/>
    <w:locked/>
    <w:uiPriority w:val="0"/>
    <w:pPr>
      <w:ind w:left="420" w:leftChars="200"/>
    </w:pPr>
    <w:rPr>
      <w:szCs w:val="21"/>
    </w:rPr>
  </w:style>
  <w:style w:type="paragraph" w:customStyle="1" w:styleId="133">
    <w:name w:val="TOC 61"/>
    <w:basedOn w:val="1"/>
    <w:next w:val="1"/>
    <w:qFormat/>
    <w:locked/>
    <w:uiPriority w:val="0"/>
    <w:pPr>
      <w:ind w:left="2100" w:leftChars="1000"/>
    </w:pPr>
    <w:rPr>
      <w:szCs w:val="21"/>
    </w:rPr>
  </w:style>
  <w:style w:type="paragraph" w:customStyle="1" w:styleId="134">
    <w:name w:val="TOC 31"/>
    <w:basedOn w:val="1"/>
    <w:next w:val="1"/>
    <w:qFormat/>
    <w:locked/>
    <w:uiPriority w:val="0"/>
    <w:pPr>
      <w:ind w:left="840" w:leftChars="400"/>
    </w:pPr>
    <w:rPr>
      <w:szCs w:val="21"/>
    </w:rPr>
  </w:style>
  <w:style w:type="paragraph" w:customStyle="1" w:styleId="135">
    <w:name w:val="TOC 91"/>
    <w:basedOn w:val="1"/>
    <w:next w:val="1"/>
    <w:qFormat/>
    <w:locked/>
    <w:uiPriority w:val="0"/>
    <w:pPr>
      <w:ind w:left="3360" w:leftChars="1600"/>
    </w:pPr>
    <w:rPr>
      <w:szCs w:val="21"/>
    </w:rPr>
  </w:style>
  <w:style w:type="paragraph" w:customStyle="1" w:styleId="136">
    <w:name w:val="TOC 81"/>
    <w:basedOn w:val="1"/>
    <w:next w:val="1"/>
    <w:qFormat/>
    <w:locked/>
    <w:uiPriority w:val="0"/>
    <w:pPr>
      <w:ind w:left="2940" w:leftChars="1400"/>
    </w:pPr>
    <w:rPr>
      <w:szCs w:val="21"/>
    </w:rPr>
  </w:style>
  <w:style w:type="paragraph" w:customStyle="1" w:styleId="137">
    <w:name w:val="正文缩进1"/>
    <w:basedOn w:val="1"/>
    <w:qFormat/>
    <w:uiPriority w:val="0"/>
    <w:pPr>
      <w:adjustRightInd w:val="0"/>
      <w:spacing w:line="360" w:lineRule="atLeast"/>
      <w:ind w:firstLine="420"/>
      <w:jc w:val="left"/>
      <w:textAlignment w:val="baseline"/>
    </w:pPr>
    <w:rPr>
      <w:kern w:val="0"/>
      <w:sz w:val="24"/>
    </w:rPr>
  </w:style>
  <w:style w:type="paragraph" w:customStyle="1" w:styleId="138">
    <w:name w:val="正文1"/>
    <w:basedOn w:val="1"/>
    <w:link w:val="183"/>
    <w:qFormat/>
    <w:uiPriority w:val="0"/>
    <w:pPr>
      <w:adjustRightInd w:val="0"/>
      <w:spacing w:line="360" w:lineRule="atLeast"/>
      <w:jc w:val="left"/>
      <w:textAlignment w:val="baseline"/>
    </w:pPr>
    <w:rPr>
      <w:rFonts w:ascii="宋体"/>
      <w:kern w:val="0"/>
      <w:sz w:val="24"/>
    </w:rPr>
  </w:style>
  <w:style w:type="paragraph" w:customStyle="1" w:styleId="139">
    <w:name w:val="样式1"/>
    <w:basedOn w:val="1"/>
    <w:link w:val="182"/>
    <w:qFormat/>
    <w:uiPriority w:val="0"/>
    <w:pPr>
      <w:adjustRightInd w:val="0"/>
      <w:spacing w:line="420" w:lineRule="auto"/>
      <w:jc w:val="center"/>
      <w:textAlignment w:val="baseline"/>
    </w:pPr>
    <w:rPr>
      <w:rFonts w:ascii="宋体"/>
      <w:kern w:val="0"/>
      <w:sz w:val="24"/>
      <w:szCs w:val="24"/>
    </w:rPr>
  </w:style>
  <w:style w:type="paragraph" w:customStyle="1" w:styleId="140">
    <w:name w:val="Char Char1 Char"/>
    <w:basedOn w:val="1"/>
    <w:qFormat/>
    <w:uiPriority w:val="0"/>
    <w:rPr>
      <w:rFonts w:ascii="宋体"/>
      <w:kern w:val="0"/>
      <w:sz w:val="24"/>
    </w:rPr>
  </w:style>
  <w:style w:type="paragraph" w:customStyle="1" w:styleId="141">
    <w:name w:val="纯文本1"/>
    <w:basedOn w:val="1"/>
    <w:qFormat/>
    <w:uiPriority w:val="0"/>
    <w:rPr>
      <w:rFonts w:ascii="宋体" w:hAnsi="Courier New"/>
    </w:rPr>
  </w:style>
  <w:style w:type="paragraph" w:customStyle="1" w:styleId="142">
    <w:name w:val="p0"/>
    <w:basedOn w:val="1"/>
    <w:qFormat/>
    <w:uiPriority w:val="0"/>
    <w:pPr>
      <w:widowControl/>
    </w:pPr>
    <w:rPr>
      <w:kern w:val="0"/>
      <w:szCs w:val="21"/>
    </w:rPr>
  </w:style>
  <w:style w:type="paragraph" w:customStyle="1" w:styleId="143">
    <w:name w:val="Char Char Char Char1"/>
    <w:basedOn w:val="1"/>
    <w:qFormat/>
    <w:uiPriority w:val="0"/>
    <w:rPr>
      <w:szCs w:val="24"/>
    </w:rPr>
  </w:style>
  <w:style w:type="character" w:customStyle="1" w:styleId="144">
    <w:name w:val="正文文本首行缩进 字符"/>
    <w:basedOn w:val="84"/>
    <w:link w:val="56"/>
    <w:qFormat/>
    <w:uiPriority w:val="0"/>
    <w:rPr>
      <w:rFonts w:ascii="宋体" w:hAnsi="宋体"/>
      <w:color w:val="0000FF"/>
      <w:kern w:val="2"/>
      <w:sz w:val="24"/>
      <w:szCs w:val="24"/>
    </w:rPr>
  </w:style>
  <w:style w:type="character" w:customStyle="1" w:styleId="145">
    <w:name w:val="标题 1 Char1"/>
    <w:basedOn w:val="60"/>
    <w:qFormat/>
    <w:uiPriority w:val="0"/>
    <w:rPr>
      <w:rFonts w:eastAsia="宋体"/>
      <w:b/>
      <w:bCs/>
      <w:color w:val="000000"/>
      <w:kern w:val="44"/>
      <w:sz w:val="24"/>
      <w:szCs w:val="32"/>
      <w:lang w:val="en-US" w:eastAsia="zh-CN" w:bidi="ar-SA"/>
    </w:rPr>
  </w:style>
  <w:style w:type="character" w:customStyle="1" w:styleId="146">
    <w:name w:val="标题 2 Char1"/>
    <w:basedOn w:val="60"/>
    <w:qFormat/>
    <w:uiPriority w:val="0"/>
    <w:rPr>
      <w:rFonts w:eastAsia="宋体"/>
      <w:b/>
      <w:bCs/>
      <w:kern w:val="2"/>
      <w:sz w:val="24"/>
      <w:lang w:val="en-US" w:eastAsia="zh-CN" w:bidi="ar-SA"/>
    </w:rPr>
  </w:style>
  <w:style w:type="paragraph" w:customStyle="1" w:styleId="147">
    <w:name w:val="Char Char Char"/>
    <w:basedOn w:val="1"/>
    <w:qFormat/>
    <w:uiPriority w:val="0"/>
    <w:rPr>
      <w:sz w:val="24"/>
      <w:szCs w:val="24"/>
    </w:rPr>
  </w:style>
  <w:style w:type="paragraph" w:customStyle="1" w:styleId="148">
    <w:name w:val="Char1 Char Char Char"/>
    <w:basedOn w:val="1"/>
    <w:qFormat/>
    <w:uiPriority w:val="0"/>
    <w:rPr>
      <w:sz w:val="24"/>
      <w:szCs w:val="24"/>
    </w:rPr>
  </w:style>
  <w:style w:type="paragraph" w:customStyle="1" w:styleId="149">
    <w:name w:val="Char Char Char Char Char Char Char Char Char Char Char Char"/>
    <w:basedOn w:val="1"/>
    <w:qFormat/>
    <w:uiPriority w:val="0"/>
    <w:rPr>
      <w:szCs w:val="24"/>
    </w:rPr>
  </w:style>
  <w:style w:type="paragraph" w:customStyle="1" w:styleId="150">
    <w:name w:val="Char Char2 Char Char Char Char Char Char Char Char Char1"/>
    <w:basedOn w:val="1"/>
    <w:qFormat/>
    <w:uiPriority w:val="0"/>
    <w:rPr>
      <w:sz w:val="24"/>
      <w:szCs w:val="24"/>
    </w:rPr>
  </w:style>
  <w:style w:type="paragraph" w:customStyle="1" w:styleId="151">
    <w:name w:val="Char Char"/>
    <w:basedOn w:val="1"/>
    <w:qFormat/>
    <w:uiPriority w:val="0"/>
    <w:rPr>
      <w:sz w:val="24"/>
      <w:szCs w:val="24"/>
    </w:rPr>
  </w:style>
  <w:style w:type="paragraph" w:customStyle="1" w:styleId="152">
    <w:name w:val="表格"/>
    <w:basedOn w:val="1"/>
    <w:qFormat/>
    <w:uiPriority w:val="0"/>
    <w:pPr>
      <w:adjustRightInd w:val="0"/>
      <w:spacing w:before="60" w:after="60"/>
      <w:jc w:val="center"/>
      <w:textAlignment w:val="baseline"/>
    </w:pPr>
    <w:rPr>
      <w:rFonts w:ascii="宋体"/>
      <w:kern w:val="0"/>
      <w:sz w:val="24"/>
    </w:rPr>
  </w:style>
  <w:style w:type="paragraph" w:customStyle="1" w:styleId="153">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4">
    <w:name w:val="样式2"/>
    <w:basedOn w:val="1"/>
    <w:link w:val="178"/>
    <w:qFormat/>
    <w:uiPriority w:val="0"/>
    <w:pPr>
      <w:adjustRightInd w:val="0"/>
      <w:spacing w:line="410" w:lineRule="atLeast"/>
      <w:jc w:val="left"/>
      <w:textAlignment w:val="baseline"/>
    </w:pPr>
    <w:rPr>
      <w:kern w:val="0"/>
      <w:sz w:val="24"/>
    </w:rPr>
  </w:style>
  <w:style w:type="paragraph" w:customStyle="1" w:styleId="155">
    <w:name w:val="1-表内"/>
    <w:basedOn w:val="1"/>
    <w:qFormat/>
    <w:uiPriority w:val="0"/>
    <w:rPr>
      <w:rFonts w:ascii="宋体" w:hAnsi="宋体"/>
      <w:szCs w:val="21"/>
    </w:rPr>
  </w:style>
  <w:style w:type="paragraph" w:customStyle="1" w:styleId="156">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57">
    <w:name w:val="Char Char Char Char Char Char Char Char Char Char Char Char1 Char Char Char Char"/>
    <w:basedOn w:val="1"/>
    <w:qFormat/>
    <w:uiPriority w:val="0"/>
    <w:rPr>
      <w:szCs w:val="24"/>
    </w:rPr>
  </w:style>
  <w:style w:type="character" w:customStyle="1" w:styleId="158">
    <w:name w:val="章节标题 Char Char"/>
    <w:basedOn w:val="60"/>
    <w:qFormat/>
    <w:uiPriority w:val="0"/>
    <w:rPr>
      <w:kern w:val="44"/>
      <w:sz w:val="44"/>
      <w:szCs w:val="44"/>
    </w:rPr>
  </w:style>
  <w:style w:type="paragraph" w:customStyle="1" w:styleId="159">
    <w:name w:val="Char Char Char Char Char Char1"/>
    <w:basedOn w:val="1"/>
    <w:qFormat/>
    <w:uiPriority w:val="0"/>
    <w:rPr>
      <w:szCs w:val="24"/>
    </w:rPr>
  </w:style>
  <w:style w:type="paragraph" w:customStyle="1" w:styleId="160">
    <w:name w:val="报告正文"/>
    <w:basedOn w:val="1"/>
    <w:qFormat/>
    <w:uiPriority w:val="0"/>
    <w:pPr>
      <w:spacing w:line="400" w:lineRule="exact"/>
      <w:ind w:firstLine="482"/>
    </w:pPr>
    <w:rPr>
      <w:lang w:bidi="he-IL"/>
    </w:rPr>
  </w:style>
  <w:style w:type="paragraph" w:customStyle="1" w:styleId="161">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2">
    <w:name w:val="Char Char Char2"/>
    <w:basedOn w:val="1"/>
    <w:qFormat/>
    <w:uiPriority w:val="0"/>
    <w:rPr>
      <w:szCs w:val="24"/>
    </w:rPr>
  </w:style>
  <w:style w:type="paragraph" w:customStyle="1" w:styleId="163">
    <w:name w:val="默认段落字体 Para Char Char Char Char"/>
    <w:basedOn w:val="1"/>
    <w:qFormat/>
    <w:uiPriority w:val="0"/>
    <w:rPr>
      <w:szCs w:val="24"/>
    </w:rPr>
  </w:style>
  <w:style w:type="paragraph" w:customStyle="1" w:styleId="164">
    <w:name w:val="Char Char1"/>
    <w:basedOn w:val="1"/>
    <w:qFormat/>
    <w:uiPriority w:val="0"/>
    <w:pPr>
      <w:adjustRightInd w:val="0"/>
      <w:spacing w:line="360" w:lineRule="atLeast"/>
      <w:jc w:val="left"/>
      <w:textAlignment w:val="baseline"/>
    </w:pPr>
    <w:rPr>
      <w:kern w:val="0"/>
      <w:sz w:val="24"/>
    </w:rPr>
  </w:style>
  <w:style w:type="character" w:customStyle="1" w:styleId="165">
    <w:name w:val="章节标题 Char"/>
    <w:qFormat/>
    <w:uiPriority w:val="0"/>
    <w:rPr>
      <w:rFonts w:eastAsia="宋体"/>
      <w:b/>
      <w:bCs/>
      <w:kern w:val="44"/>
      <w:sz w:val="44"/>
      <w:szCs w:val="44"/>
      <w:lang w:val="en-US" w:eastAsia="zh-CN" w:bidi="ar-SA"/>
    </w:rPr>
  </w:style>
  <w:style w:type="character" w:customStyle="1" w:styleId="166">
    <w:name w:val="标题 2 Char"/>
    <w:qFormat/>
    <w:uiPriority w:val="0"/>
    <w:rPr>
      <w:rFonts w:ascii="Arial" w:hAnsi="Arial" w:eastAsia="黑体"/>
      <w:b/>
      <w:bCs/>
      <w:kern w:val="2"/>
      <w:sz w:val="32"/>
      <w:szCs w:val="32"/>
      <w:lang w:val="en-US" w:eastAsia="zh-CN" w:bidi="ar-SA"/>
    </w:rPr>
  </w:style>
  <w:style w:type="character" w:customStyle="1" w:styleId="167">
    <w:name w:val="标题 3 Char"/>
    <w:qFormat/>
    <w:uiPriority w:val="0"/>
    <w:rPr>
      <w:rFonts w:eastAsia="宋体"/>
      <w:b/>
      <w:bCs/>
      <w:kern w:val="2"/>
      <w:sz w:val="32"/>
      <w:szCs w:val="32"/>
      <w:lang w:val="en-US" w:eastAsia="zh-CN" w:bidi="ar-SA"/>
    </w:rPr>
  </w:style>
  <w:style w:type="character" w:customStyle="1" w:styleId="168">
    <w:name w:val="标题 4 Char"/>
    <w:qFormat/>
    <w:uiPriority w:val="0"/>
    <w:rPr>
      <w:rFonts w:ascii="Arial" w:hAnsi="Arial" w:eastAsia="黑体"/>
      <w:b/>
      <w:bCs/>
      <w:kern w:val="2"/>
      <w:sz w:val="28"/>
      <w:szCs w:val="28"/>
      <w:lang w:val="en-US" w:eastAsia="zh-CN" w:bidi="ar-SA"/>
    </w:rPr>
  </w:style>
  <w:style w:type="character" w:customStyle="1" w:styleId="169">
    <w:name w:val="正文缩进 Char1"/>
    <w:qFormat/>
    <w:uiPriority w:val="0"/>
    <w:rPr>
      <w:rFonts w:eastAsia="宋体"/>
      <w:kern w:val="2"/>
      <w:sz w:val="21"/>
      <w:szCs w:val="24"/>
      <w:lang w:val="en-US" w:eastAsia="zh-CN" w:bidi="ar-SA"/>
    </w:rPr>
  </w:style>
  <w:style w:type="character" w:customStyle="1" w:styleId="170">
    <w:name w:val="标题 5 Char"/>
    <w:qFormat/>
    <w:uiPriority w:val="0"/>
    <w:rPr>
      <w:rFonts w:ascii="小标宋" w:eastAsia="宋体"/>
      <w:kern w:val="2"/>
      <w:sz w:val="24"/>
      <w:szCs w:val="24"/>
      <w:lang w:val="en-US" w:eastAsia="zh-CN" w:bidi="he-IL"/>
    </w:rPr>
  </w:style>
  <w:style w:type="character" w:customStyle="1" w:styleId="171">
    <w:name w:val="标题 6 Char"/>
    <w:qFormat/>
    <w:uiPriority w:val="0"/>
    <w:rPr>
      <w:rFonts w:ascii="Arial" w:hAnsi="Arial" w:eastAsia="黑体"/>
      <w:kern w:val="2"/>
      <w:sz w:val="24"/>
      <w:szCs w:val="24"/>
      <w:lang w:val="en-US" w:eastAsia="zh-CN" w:bidi="he-IL"/>
    </w:rPr>
  </w:style>
  <w:style w:type="character" w:customStyle="1" w:styleId="172">
    <w:name w:val="标题 7 Char"/>
    <w:qFormat/>
    <w:uiPriority w:val="0"/>
    <w:rPr>
      <w:rFonts w:ascii="宋体" w:eastAsia="宋体"/>
      <w:kern w:val="2"/>
      <w:sz w:val="24"/>
      <w:szCs w:val="24"/>
      <w:lang w:val="en-US" w:eastAsia="zh-CN" w:bidi="he-IL"/>
    </w:rPr>
  </w:style>
  <w:style w:type="character" w:customStyle="1" w:styleId="173">
    <w:name w:val="标题 9 Char"/>
    <w:qFormat/>
    <w:uiPriority w:val="0"/>
    <w:rPr>
      <w:rFonts w:ascii="Arial" w:hAnsi="Arial" w:eastAsia="黑体"/>
      <w:kern w:val="2"/>
      <w:sz w:val="21"/>
      <w:szCs w:val="21"/>
      <w:lang w:val="en-US" w:eastAsia="zh-CN" w:bidi="ar-SA"/>
    </w:rPr>
  </w:style>
  <w:style w:type="character" w:customStyle="1" w:styleId="174">
    <w:name w:val="日期 Char"/>
    <w:qFormat/>
    <w:uiPriority w:val="0"/>
    <w:rPr>
      <w:rFonts w:eastAsia="宋体"/>
      <w:kern w:val="2"/>
      <w:sz w:val="21"/>
      <w:szCs w:val="24"/>
      <w:lang w:val="en-US" w:eastAsia="zh-CN" w:bidi="ar-SA"/>
    </w:rPr>
  </w:style>
  <w:style w:type="character" w:customStyle="1" w:styleId="175">
    <w:name w:val="页眉 Char"/>
    <w:qFormat/>
    <w:uiPriority w:val="0"/>
    <w:rPr>
      <w:rFonts w:eastAsia="宋体"/>
      <w:kern w:val="2"/>
      <w:sz w:val="18"/>
      <w:szCs w:val="18"/>
      <w:lang w:val="en-US" w:eastAsia="zh-CN" w:bidi="ar-SA"/>
    </w:rPr>
  </w:style>
  <w:style w:type="character" w:customStyle="1" w:styleId="176">
    <w:name w:val="文档结构图 Char"/>
    <w:qFormat/>
    <w:uiPriority w:val="0"/>
    <w:rPr>
      <w:rFonts w:eastAsia="宋体"/>
      <w:sz w:val="21"/>
      <w:szCs w:val="21"/>
      <w:lang w:val="zh-CN" w:eastAsia="zh-CN" w:bidi="ar-SA"/>
    </w:rPr>
  </w:style>
  <w:style w:type="character" w:customStyle="1" w:styleId="177">
    <w:name w:val="正文文本 Char"/>
    <w:qFormat/>
    <w:uiPriority w:val="0"/>
    <w:rPr>
      <w:rFonts w:eastAsia="宋体"/>
      <w:sz w:val="24"/>
      <w:lang w:val="zh-CN" w:eastAsia="zh-CN" w:bidi="ar-SA"/>
    </w:rPr>
  </w:style>
  <w:style w:type="character" w:customStyle="1" w:styleId="178">
    <w:name w:val="样式2 Char1"/>
    <w:link w:val="154"/>
    <w:qFormat/>
    <w:uiPriority w:val="0"/>
    <w:rPr>
      <w:sz w:val="24"/>
    </w:rPr>
  </w:style>
  <w:style w:type="character" w:customStyle="1" w:styleId="179">
    <w:name w:val="正文文本缩进 Char"/>
    <w:qFormat/>
    <w:uiPriority w:val="0"/>
    <w:rPr>
      <w:rFonts w:eastAsia="宋体"/>
      <w:kern w:val="2"/>
      <w:sz w:val="21"/>
      <w:szCs w:val="24"/>
      <w:lang w:val="en-US" w:eastAsia="zh-CN" w:bidi="ar-SA"/>
    </w:rPr>
  </w:style>
  <w:style w:type="paragraph" w:customStyle="1" w:styleId="180">
    <w:name w:val="样式"/>
    <w:link w:val="18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1">
    <w:name w:val="样式 Char"/>
    <w:link w:val="180"/>
    <w:qFormat/>
    <w:uiPriority w:val="0"/>
    <w:rPr>
      <w:rFonts w:ascii="宋体" w:hAnsi="宋体" w:cs="宋体"/>
      <w:sz w:val="24"/>
      <w:szCs w:val="24"/>
    </w:rPr>
  </w:style>
  <w:style w:type="character" w:customStyle="1" w:styleId="182">
    <w:name w:val="样式1 Char"/>
    <w:link w:val="139"/>
    <w:qFormat/>
    <w:uiPriority w:val="0"/>
    <w:rPr>
      <w:rFonts w:ascii="宋体"/>
      <w:sz w:val="24"/>
      <w:szCs w:val="24"/>
    </w:rPr>
  </w:style>
  <w:style w:type="character" w:customStyle="1" w:styleId="183">
    <w:name w:val="正文1 Char"/>
    <w:link w:val="138"/>
    <w:qFormat/>
    <w:uiPriority w:val="0"/>
    <w:rPr>
      <w:rFonts w:ascii="宋体"/>
      <w:sz w:val="24"/>
    </w:rPr>
  </w:style>
  <w:style w:type="character" w:customStyle="1" w:styleId="184">
    <w:name w:val="批注框文本 Char"/>
    <w:qFormat/>
    <w:uiPriority w:val="0"/>
    <w:rPr>
      <w:rFonts w:eastAsia="宋体"/>
      <w:kern w:val="2"/>
      <w:sz w:val="18"/>
      <w:szCs w:val="18"/>
      <w:lang w:val="en-US" w:eastAsia="zh-CN" w:bidi="ar-SA"/>
    </w:rPr>
  </w:style>
  <w:style w:type="character" w:customStyle="1" w:styleId="185">
    <w:name w:val="正文文本缩进 2 Char"/>
    <w:link w:val="186"/>
    <w:qFormat/>
    <w:uiPriority w:val="0"/>
    <w:rPr>
      <w:sz w:val="24"/>
    </w:rPr>
  </w:style>
  <w:style w:type="paragraph" w:customStyle="1" w:styleId="186">
    <w:name w:val="正文文本缩进 21"/>
    <w:basedOn w:val="1"/>
    <w:link w:val="185"/>
    <w:qFormat/>
    <w:uiPriority w:val="0"/>
    <w:pPr>
      <w:ind w:firstLine="840"/>
    </w:pPr>
    <w:rPr>
      <w:kern w:val="0"/>
      <w:sz w:val="24"/>
    </w:rPr>
  </w:style>
  <w:style w:type="character" w:customStyle="1" w:styleId="187">
    <w:name w:val="标书正文 Char Char"/>
    <w:link w:val="188"/>
    <w:qFormat/>
    <w:uiPriority w:val="0"/>
    <w:rPr>
      <w:kern w:val="2"/>
      <w:sz w:val="24"/>
      <w:szCs w:val="24"/>
    </w:rPr>
  </w:style>
  <w:style w:type="paragraph" w:customStyle="1" w:styleId="188">
    <w:name w:val="标书正文"/>
    <w:basedOn w:val="1"/>
    <w:link w:val="187"/>
    <w:qFormat/>
    <w:uiPriority w:val="0"/>
    <w:pPr>
      <w:spacing w:line="360" w:lineRule="auto"/>
      <w:ind w:firstLine="200" w:firstLineChars="200"/>
      <w:jc w:val="left"/>
    </w:pPr>
    <w:rPr>
      <w:sz w:val="24"/>
      <w:szCs w:val="24"/>
    </w:rPr>
  </w:style>
  <w:style w:type="character" w:customStyle="1" w:styleId="189">
    <w:name w:val="二级标题 Char Char"/>
    <w:link w:val="190"/>
    <w:qFormat/>
    <w:uiPriority w:val="0"/>
    <w:rPr>
      <w:rFonts w:ascii="宋体"/>
      <w:bCs/>
      <w:color w:val="000000"/>
      <w:sz w:val="24"/>
      <w:szCs w:val="24"/>
    </w:rPr>
  </w:style>
  <w:style w:type="paragraph" w:customStyle="1" w:styleId="190">
    <w:name w:val="二级标题"/>
    <w:basedOn w:val="1"/>
    <w:link w:val="189"/>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1">
    <w:name w:val="样式 标题 1b1章节标题章标题 1-*+h11st levelSection Headl1 + 四号 Char Char"/>
    <w:link w:val="192"/>
    <w:qFormat/>
    <w:uiPriority w:val="0"/>
    <w:rPr>
      <w:b/>
      <w:bCs/>
      <w:color w:val="000000"/>
      <w:kern w:val="44"/>
      <w:sz w:val="28"/>
      <w:szCs w:val="28"/>
    </w:rPr>
  </w:style>
  <w:style w:type="paragraph" w:customStyle="1" w:styleId="192">
    <w:name w:val="样式 标题 1b1章节标题章标题 1-*+h11st levelSection Headl1 + 四号"/>
    <w:basedOn w:val="193"/>
    <w:link w:val="191"/>
    <w:qFormat/>
    <w:uiPriority w:val="0"/>
    <w:pPr>
      <w:tabs>
        <w:tab w:val="left" w:leader="dot" w:pos="0"/>
        <w:tab w:val="left" w:pos="900"/>
      </w:tabs>
      <w:spacing w:before="0"/>
      <w:ind w:left="0" w:firstLine="0"/>
    </w:pPr>
    <w:rPr>
      <w:bCs/>
      <w:color w:val="000000"/>
      <w:szCs w:val="28"/>
    </w:rPr>
  </w:style>
  <w:style w:type="paragraph" w:customStyle="1" w:styleId="193">
    <w:name w:val="标题1"/>
    <w:basedOn w:val="3"/>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4">
    <w:name w:val="YJB1 Char Char"/>
    <w:link w:val="195"/>
    <w:qFormat/>
    <w:uiPriority w:val="0"/>
    <w:rPr>
      <w:rFonts w:ascii="Arial" w:hAnsi="Arial"/>
      <w:kern w:val="2"/>
      <w:sz w:val="24"/>
      <w:szCs w:val="24"/>
    </w:rPr>
  </w:style>
  <w:style w:type="paragraph" w:customStyle="1" w:styleId="195">
    <w:name w:val="YJB1"/>
    <w:basedOn w:val="1"/>
    <w:link w:val="194"/>
    <w:qFormat/>
    <w:uiPriority w:val="0"/>
    <w:pPr>
      <w:spacing w:line="360" w:lineRule="auto"/>
      <w:ind w:left="450" w:leftChars="450"/>
    </w:pPr>
    <w:rPr>
      <w:rFonts w:ascii="Arial" w:hAnsi="Arial"/>
      <w:sz w:val="24"/>
      <w:szCs w:val="24"/>
    </w:rPr>
  </w:style>
  <w:style w:type="character" w:customStyle="1" w:styleId="196">
    <w:name w:val="YJB2 Char Char"/>
    <w:link w:val="197"/>
    <w:qFormat/>
    <w:uiPriority w:val="0"/>
    <w:rPr>
      <w:rFonts w:ascii="Arial" w:hAnsi="Arial"/>
      <w:kern w:val="2"/>
      <w:sz w:val="24"/>
      <w:szCs w:val="24"/>
    </w:rPr>
  </w:style>
  <w:style w:type="paragraph" w:customStyle="1" w:styleId="197">
    <w:name w:val="YJB2"/>
    <w:basedOn w:val="1"/>
    <w:link w:val="196"/>
    <w:qFormat/>
    <w:uiPriority w:val="0"/>
    <w:pPr>
      <w:spacing w:line="360" w:lineRule="auto"/>
      <w:ind w:left="450" w:hanging="450" w:hangingChars="450"/>
    </w:pPr>
    <w:rPr>
      <w:rFonts w:ascii="Arial" w:hAnsi="Arial"/>
      <w:sz w:val="24"/>
      <w:szCs w:val="24"/>
    </w:rPr>
  </w:style>
  <w:style w:type="character" w:customStyle="1" w:styleId="198">
    <w:name w:val="样式 标题 1章节标题 + 三号 Char Char"/>
    <w:link w:val="199"/>
    <w:qFormat/>
    <w:uiPriority w:val="0"/>
    <w:rPr>
      <w:b/>
      <w:bCs/>
      <w:kern w:val="44"/>
      <w:sz w:val="32"/>
      <w:szCs w:val="44"/>
    </w:rPr>
  </w:style>
  <w:style w:type="paragraph" w:customStyle="1" w:styleId="199">
    <w:name w:val="样式 标题 1章节标题 + 三号"/>
    <w:basedOn w:val="3"/>
    <w:link w:val="198"/>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0">
    <w:name w:val="正文文本缩进 22"/>
    <w:basedOn w:val="1"/>
    <w:qFormat/>
    <w:uiPriority w:val="0"/>
    <w:pPr>
      <w:ind w:firstLine="840"/>
    </w:pPr>
    <w:rPr>
      <w:kern w:val="0"/>
      <w:sz w:val="24"/>
      <w:lang w:val="zh-CN" w:eastAsia="zh-CN"/>
    </w:rPr>
  </w:style>
  <w:style w:type="paragraph" w:customStyle="1" w:styleId="201">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2">
    <w:name w:val="正文文本 3 字符"/>
    <w:basedOn w:val="60"/>
    <w:link w:val="22"/>
    <w:qFormat/>
    <w:uiPriority w:val="0"/>
    <w:rPr>
      <w:kern w:val="2"/>
      <w:sz w:val="16"/>
      <w:szCs w:val="16"/>
    </w:rPr>
  </w:style>
  <w:style w:type="character" w:customStyle="1" w:styleId="203">
    <w:name w:val="信息标题 字符"/>
    <w:basedOn w:val="60"/>
    <w:link w:val="49"/>
    <w:qFormat/>
    <w:uiPriority w:val="0"/>
    <w:rPr>
      <w:rFonts w:ascii="Arial" w:hAnsi="Arial"/>
      <w:spacing w:val="-5"/>
    </w:rPr>
  </w:style>
  <w:style w:type="paragraph" w:customStyle="1" w:styleId="204">
    <w:name w:val="日期2"/>
    <w:basedOn w:val="1"/>
    <w:next w:val="1"/>
    <w:qFormat/>
    <w:uiPriority w:val="0"/>
    <w:pPr>
      <w:adjustRightInd w:val="0"/>
      <w:spacing w:line="312" w:lineRule="atLeast"/>
      <w:textAlignment w:val="baseline"/>
    </w:pPr>
    <w:rPr>
      <w:kern w:val="0"/>
      <w:sz w:val="28"/>
      <w:szCs w:val="28"/>
    </w:rPr>
  </w:style>
  <w:style w:type="paragraph" w:customStyle="1" w:styleId="205">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6">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07">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0">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1">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6">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1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0">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2">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3">
    <w:name w:val="Char21"/>
    <w:basedOn w:val="1"/>
    <w:qFormat/>
    <w:uiPriority w:val="0"/>
    <w:pPr>
      <w:adjustRightInd w:val="0"/>
      <w:spacing w:line="360" w:lineRule="atLeast"/>
    </w:pPr>
    <w:rPr>
      <w:szCs w:val="24"/>
    </w:rPr>
  </w:style>
  <w:style w:type="paragraph" w:customStyle="1" w:styleId="224">
    <w:name w:val="列出段落"/>
    <w:basedOn w:val="1"/>
    <w:qFormat/>
    <w:uiPriority w:val="0"/>
    <w:pPr>
      <w:ind w:firstLine="420" w:firstLineChars="200"/>
    </w:pPr>
    <w:rPr>
      <w:rFonts w:ascii="Calibri" w:hAnsi="Calibri"/>
      <w:szCs w:val="22"/>
    </w:rPr>
  </w:style>
  <w:style w:type="paragraph" w:customStyle="1" w:styleId="225">
    <w:name w:val="TOC Heading"/>
    <w:basedOn w:val="3"/>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6">
    <w:name w:val="样式3"/>
    <w:basedOn w:val="3"/>
    <w:qFormat/>
    <w:uiPriority w:val="0"/>
    <w:pPr>
      <w:keepLines/>
      <w:topLinePunct w:val="0"/>
      <w:adjustRightInd w:val="0"/>
      <w:spacing w:line="460" w:lineRule="exact"/>
      <w:ind w:left="0"/>
      <w:jc w:val="left"/>
      <w:textAlignment w:val="baseline"/>
    </w:pPr>
    <w:rPr>
      <w:rFonts w:ascii="宋体"/>
      <w:b/>
      <w:kern w:val="44"/>
    </w:rPr>
  </w:style>
  <w:style w:type="paragraph" w:customStyle="1" w:styleId="227">
    <w:name w:val="样式4"/>
    <w:basedOn w:val="3"/>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8">
    <w:name w:val="样式5"/>
    <w:basedOn w:val="3"/>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9">
    <w:name w:val="样式6"/>
    <w:basedOn w:val="3"/>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0">
    <w:name w:val="Char Char Char Char Char Char Char1"/>
    <w:basedOn w:val="1"/>
    <w:qFormat/>
    <w:uiPriority w:val="0"/>
    <w:rPr>
      <w:szCs w:val="24"/>
    </w:rPr>
  </w:style>
  <w:style w:type="paragraph" w:customStyle="1" w:styleId="231">
    <w:name w:val="Char Char Char Char Char Char Char Char Char1"/>
    <w:basedOn w:val="1"/>
    <w:qFormat/>
    <w:uiPriority w:val="0"/>
    <w:rPr>
      <w:szCs w:val="24"/>
    </w:rPr>
  </w:style>
  <w:style w:type="paragraph" w:customStyle="1" w:styleId="232">
    <w:name w:val="纯文本3"/>
    <w:basedOn w:val="1"/>
    <w:qFormat/>
    <w:uiPriority w:val="0"/>
    <w:pPr>
      <w:adjustRightInd w:val="0"/>
      <w:textAlignment w:val="baseline"/>
    </w:pPr>
    <w:rPr>
      <w:rFonts w:ascii="宋体" w:hAnsi="Courier New"/>
    </w:rPr>
  </w:style>
  <w:style w:type="paragraph" w:customStyle="1" w:styleId="233">
    <w:name w:val="样式20"/>
    <w:basedOn w:val="52"/>
    <w:next w:val="52"/>
    <w:qFormat/>
    <w:uiPriority w:val="0"/>
    <w:pPr>
      <w:spacing w:line="360" w:lineRule="auto"/>
      <w:jc w:val="both"/>
      <w:textAlignment w:val="auto"/>
    </w:pPr>
  </w:style>
  <w:style w:type="paragraph" w:customStyle="1" w:styleId="234">
    <w:name w:val="Char Char Char Char Char Char Char Char Char Char Char Char Char1"/>
    <w:basedOn w:val="1"/>
    <w:qFormat/>
    <w:uiPriority w:val="0"/>
    <w:rPr>
      <w:szCs w:val="24"/>
    </w:rPr>
  </w:style>
  <w:style w:type="paragraph" w:customStyle="1" w:styleId="235">
    <w:name w:val="Char1 Char Char Char1"/>
    <w:basedOn w:val="1"/>
    <w:semiHidden/>
    <w:qFormat/>
    <w:uiPriority w:val="0"/>
    <w:pPr>
      <w:snapToGrid w:val="0"/>
      <w:spacing w:line="440" w:lineRule="atLeast"/>
    </w:pPr>
    <w:rPr>
      <w:rFonts w:ascii="宋体"/>
      <w:sz w:val="24"/>
      <w:szCs w:val="24"/>
    </w:rPr>
  </w:style>
  <w:style w:type="paragraph" w:customStyle="1" w:styleId="236">
    <w:name w:val="*正文_0"/>
    <w:basedOn w:val="1"/>
    <w:next w:val="1"/>
    <w:qFormat/>
    <w:uiPriority w:val="0"/>
    <w:pPr>
      <w:widowControl/>
      <w:ind w:firstLine="482"/>
    </w:pPr>
    <w:rPr>
      <w:rFonts w:ascii="微软雅黑" w:hAnsi="微软雅黑" w:eastAsia="微软雅黑"/>
      <w:kern w:val="0"/>
    </w:rPr>
  </w:style>
  <w:style w:type="character" w:customStyle="1" w:styleId="237">
    <w:name w:val="font21"/>
    <w:qFormat/>
    <w:uiPriority w:val="0"/>
    <w:rPr>
      <w:rFonts w:hint="eastAsia" w:ascii="仿宋_GB2312" w:eastAsia="仿宋_GB2312"/>
      <w:color w:val="000000"/>
      <w:sz w:val="24"/>
      <w:szCs w:val="24"/>
      <w:u w:val="none"/>
    </w:rPr>
  </w:style>
  <w:style w:type="character" w:customStyle="1" w:styleId="238">
    <w:name w:val="尾注文本 字符"/>
    <w:basedOn w:val="60"/>
    <w:link w:val="35"/>
    <w:qFormat/>
    <w:uiPriority w:val="0"/>
    <w:rPr>
      <w:rFonts w:ascii="宋体"/>
      <w:position w:val="-6"/>
      <w:sz w:val="24"/>
    </w:rPr>
  </w:style>
  <w:style w:type="character" w:customStyle="1" w:styleId="239">
    <w:name w:val="正文文本首行缩进 2 字符"/>
    <w:basedOn w:val="92"/>
    <w:link w:val="57"/>
    <w:qFormat/>
    <w:uiPriority w:val="0"/>
    <w:rPr>
      <w:kern w:val="2"/>
      <w:position w:val="-6"/>
      <w:sz w:val="24"/>
      <w:szCs w:val="24"/>
    </w:rPr>
  </w:style>
  <w:style w:type="paragraph" w:customStyle="1" w:styleId="240">
    <w:name w:val="标准正文"/>
    <w:basedOn w:val="1"/>
    <w:qFormat/>
    <w:uiPriority w:val="0"/>
    <w:pPr>
      <w:spacing w:beforeLines="20"/>
      <w:ind w:firstLine="200" w:firstLineChars="200"/>
    </w:pPr>
    <w:rPr>
      <w:kern w:val="0"/>
      <w:position w:val="-6"/>
      <w:sz w:val="24"/>
    </w:rPr>
  </w:style>
  <w:style w:type="character" w:customStyle="1" w:styleId="241">
    <w:name w:val="正文1 Char Char"/>
    <w:qFormat/>
    <w:uiPriority w:val="0"/>
    <w:rPr>
      <w:rFonts w:ascii="宋体" w:eastAsia="宋体"/>
      <w:sz w:val="24"/>
      <w:lang w:val="en-US" w:eastAsia="zh-CN" w:bidi="ar-SA"/>
    </w:rPr>
  </w:style>
  <w:style w:type="character" w:customStyle="1" w:styleId="242">
    <w:name w:val="页眉 Char Char Char Char Char"/>
    <w:qFormat/>
    <w:uiPriority w:val="0"/>
    <w:rPr>
      <w:rFonts w:ascii="宋体"/>
      <w:sz w:val="18"/>
    </w:rPr>
  </w:style>
  <w:style w:type="character" w:customStyle="1" w:styleId="243">
    <w:name w:val="技术规范书正文 Char Char"/>
    <w:qFormat/>
    <w:uiPriority w:val="0"/>
    <w:rPr>
      <w:kern w:val="2"/>
      <w:sz w:val="24"/>
      <w:szCs w:val="24"/>
      <w:lang w:val="en-US" w:eastAsia="zh-CN" w:bidi="ar-SA"/>
    </w:rPr>
  </w:style>
  <w:style w:type="paragraph" w:customStyle="1" w:styleId="244">
    <w:name w:val="•"/>
    <w:basedOn w:val="17"/>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47">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49">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0">
    <w:name w:val="封面副标题"/>
    <w:basedOn w:val="128"/>
    <w:qFormat/>
    <w:uiPriority w:val="0"/>
    <w:pPr>
      <w:widowControl w:val="0"/>
      <w:jc w:val="center"/>
    </w:pPr>
    <w:rPr>
      <w:rFonts w:eastAsia="黑体"/>
      <w:sz w:val="50"/>
    </w:rPr>
  </w:style>
  <w:style w:type="paragraph" w:customStyle="1" w:styleId="2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4">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5">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7">
    <w:name w:val="标题2"/>
    <w:basedOn w:val="4"/>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58">
    <w:name w:val="杠"/>
    <w:basedOn w:val="17"/>
    <w:qFormat/>
    <w:uiPriority w:val="0"/>
    <w:pPr>
      <w:numPr>
        <w:ilvl w:val="0"/>
        <w:numId w:val="4"/>
      </w:numPr>
      <w:tabs>
        <w:tab w:val="left" w:pos="425"/>
      </w:tabs>
      <w:spacing w:before="120" w:line="300" w:lineRule="auto"/>
      <w:ind w:left="1559" w:hanging="425"/>
    </w:pPr>
    <w:rPr>
      <w:rFonts w:ascii="Arial" w:hAnsi="Arial" w:eastAsia="宋体"/>
      <w:kern w:val="2"/>
      <w:sz w:val="24"/>
    </w:rPr>
  </w:style>
  <w:style w:type="paragraph" w:customStyle="1" w:styleId="259">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0">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1">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3">
    <w:name w:val="日期3"/>
    <w:basedOn w:val="1"/>
    <w:next w:val="1"/>
    <w:qFormat/>
    <w:uiPriority w:val="0"/>
    <w:pPr>
      <w:adjustRightInd w:val="0"/>
    </w:pPr>
    <w:rPr>
      <w:kern w:val="0"/>
      <w:position w:val="-6"/>
      <w:sz w:val="28"/>
    </w:rPr>
  </w:style>
  <w:style w:type="paragraph" w:customStyle="1" w:styleId="26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5">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6">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6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8">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69">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0">
    <w:name w:val="技术规范书正文缩进"/>
    <w:basedOn w:val="128"/>
    <w:qFormat/>
    <w:uiPriority w:val="0"/>
    <w:pPr>
      <w:widowControl w:val="0"/>
      <w:ind w:firstLine="480" w:firstLineChars="200"/>
    </w:pPr>
    <w:rPr>
      <w:rFonts w:ascii="Arial" w:hAnsi="Arial" w:cs="Arial"/>
      <w:bCs/>
    </w:rPr>
  </w:style>
  <w:style w:type="paragraph" w:customStyle="1" w:styleId="271">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2">
    <w:name w:val="正文3"/>
    <w:qFormat/>
    <w:uiPriority w:val="0"/>
    <w:pPr>
      <w:numPr>
        <w:ilvl w:val="0"/>
        <w:numId w:val="5"/>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6">
    <w:name w:val="样式 标题3 + 行距: 1.5 倍行距"/>
    <w:basedOn w:val="277"/>
    <w:qFormat/>
    <w:uiPriority w:val="0"/>
    <w:pPr>
      <w:keepNext w:val="0"/>
      <w:numPr>
        <w:numId w:val="0"/>
      </w:numPr>
      <w:tabs>
        <w:tab w:val="left" w:pos="495"/>
        <w:tab w:val="left" w:pos="720"/>
        <w:tab w:val="left" w:pos="851"/>
      </w:tabs>
    </w:pPr>
    <w:rPr>
      <w:rFonts w:ascii="宋体" w:hAnsi="宋体"/>
      <w:b/>
      <w:kern w:val="2"/>
    </w:rPr>
  </w:style>
  <w:style w:type="paragraph" w:customStyle="1" w:styleId="277">
    <w:name w:val="标题3"/>
    <w:basedOn w:val="5"/>
    <w:qFormat/>
    <w:uiPriority w:val="0"/>
    <w:pPr>
      <w:keepLines w:val="0"/>
      <w:numPr>
        <w:numId w:val="3"/>
      </w:numPr>
      <w:tabs>
        <w:tab w:val="left" w:pos="495"/>
        <w:tab w:val="left" w:pos="851"/>
      </w:tabs>
      <w:spacing w:before="0" w:after="0" w:line="360" w:lineRule="auto"/>
      <w:jc w:val="both"/>
    </w:pPr>
    <w:rPr>
      <w:b w:val="0"/>
      <w:position w:val="-6"/>
      <w:sz w:val="24"/>
    </w:rPr>
  </w:style>
  <w:style w:type="paragraph" w:customStyle="1" w:styleId="27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7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0">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2">
    <w:name w:val="Char2"/>
    <w:basedOn w:val="1"/>
    <w:qFormat/>
    <w:uiPriority w:val="0"/>
    <w:rPr>
      <w:kern w:val="0"/>
      <w:position w:val="-6"/>
      <w:sz w:val="24"/>
    </w:rPr>
  </w:style>
  <w:style w:type="paragraph" w:customStyle="1" w:styleId="2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5">
    <w:name w:val="招标编号"/>
    <w:qFormat/>
    <w:uiPriority w:val="0"/>
    <w:pPr>
      <w:jc w:val="right"/>
    </w:pPr>
    <w:rPr>
      <w:rFonts w:ascii="Times New Roman" w:hAnsi="Times New Roman" w:eastAsia="宋体" w:cs="Times New Roman"/>
      <w:sz w:val="28"/>
      <w:lang w:val="en-US" w:eastAsia="zh-CN" w:bidi="ar-SA"/>
    </w:rPr>
  </w:style>
  <w:style w:type="paragraph" w:customStyle="1" w:styleId="28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7">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8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9">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0">
    <w:name w:val="Char Char Char Char Char Char Char2"/>
    <w:basedOn w:val="1"/>
    <w:qFormat/>
    <w:uiPriority w:val="0"/>
    <w:rPr>
      <w:kern w:val="0"/>
      <w:position w:val="-6"/>
      <w:sz w:val="24"/>
    </w:rPr>
  </w:style>
  <w:style w:type="paragraph" w:customStyle="1" w:styleId="291">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3">
    <w:name w:val="ST20_1"/>
    <w:basedOn w:val="1"/>
    <w:next w:val="1"/>
    <w:qFormat/>
    <w:uiPriority w:val="0"/>
    <w:pPr>
      <w:keepNext/>
      <w:keepLines/>
      <w:numPr>
        <w:ilvl w:val="0"/>
        <w:numId w:val="6"/>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5">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6">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297">
    <w:name w:val="Table Text"/>
    <w:basedOn w:val="1"/>
    <w:semiHidden/>
    <w:qFormat/>
    <w:uiPriority w:val="0"/>
    <w:rPr>
      <w:rFonts w:ascii="宋体" w:hAnsi="宋体" w:cs="宋体"/>
      <w:kern w:val="0"/>
      <w:position w:val="-6"/>
      <w:sz w:val="24"/>
      <w:szCs w:val="24"/>
      <w:lang w:eastAsia="en-US"/>
    </w:rPr>
  </w:style>
  <w:style w:type="table" w:customStyle="1" w:styleId="298">
    <w:name w:val="Table Normal"/>
    <w:unhideWhenUsed/>
    <w:qFormat/>
    <w:uiPriority w:val="0"/>
    <w:tblPr>
      <w:tblCellMar>
        <w:top w:w="0" w:type="dxa"/>
        <w:left w:w="0" w:type="dxa"/>
        <w:bottom w:w="0" w:type="dxa"/>
        <w:right w:w="0" w:type="dxa"/>
      </w:tblCellMar>
    </w:tblPr>
  </w:style>
  <w:style w:type="character" w:customStyle="1" w:styleId="299">
    <w:name w:val="页码1"/>
    <w:qFormat/>
    <w:uiPriority w:val="0"/>
  </w:style>
  <w:style w:type="paragraph" w:customStyle="1" w:styleId="300">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表格文字2"/>
    <w:basedOn w:val="1"/>
    <w:qFormat/>
    <w:uiPriority w:val="0"/>
    <w:pPr>
      <w:jc w:val="left"/>
    </w:pPr>
    <w:rPr>
      <w:bCs/>
      <w:spacing w:val="10"/>
      <w:kern w:val="0"/>
      <w:szCs w:val="24"/>
    </w:rPr>
  </w:style>
  <w:style w:type="character" w:customStyle="1" w:styleId="302">
    <w:name w:val="font41"/>
    <w:qFormat/>
    <w:uiPriority w:val="0"/>
    <w:rPr>
      <w:rFonts w:hint="eastAsia" w:ascii="宋体" w:hAnsi="宋体" w:eastAsia="宋体" w:cs="宋体"/>
      <w:color w:val="000000"/>
      <w:sz w:val="21"/>
      <w:szCs w:val="21"/>
      <w:u w:val="none"/>
    </w:rPr>
  </w:style>
  <w:style w:type="paragraph" w:customStyle="1" w:styleId="303">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4">
    <w:name w:val="Table Paragraph"/>
    <w:basedOn w:val="1"/>
    <w:qFormat/>
    <w:uiPriority w:val="1"/>
    <w:rPr>
      <w:rFonts w:ascii="宋体" w:hAnsi="宋体" w:eastAsia="宋体" w:cs="宋体"/>
      <w:lang w:val="zh-CN" w:eastAsia="zh-CN" w:bidi="zh-CN"/>
    </w:rPr>
  </w:style>
  <w:style w:type="paragraph" w:customStyle="1" w:styleId="305">
    <w:name w:val="WPSOffice手动目录 2"/>
    <w:qFormat/>
    <w:uiPriority w:val="0"/>
    <w:pPr>
      <w:ind w:leftChars="200"/>
    </w:pPr>
    <w:rPr>
      <w:rFonts w:ascii="Calibri" w:hAnsi="Calibri" w:eastAsia="宋体" w:cs="Times New Roman"/>
      <w:sz w:val="20"/>
      <w:szCs w:val="20"/>
    </w:rPr>
  </w:style>
  <w:style w:type="paragraph" w:customStyle="1" w:styleId="306">
    <w:name w:val="1234"/>
    <w:basedOn w:val="1"/>
    <w:qFormat/>
    <w:uiPriority w:val="0"/>
    <w:pPr>
      <w:spacing w:line="360" w:lineRule="exact"/>
      <w:ind w:firstLine="200" w:firstLineChars="200"/>
    </w:pPr>
    <w:rPr>
      <w:rFonts w:ascii="宋体" w:hAnsi="新宋体"/>
      <w:bCs/>
    </w:rPr>
  </w:style>
  <w:style w:type="paragraph" w:customStyle="1" w:styleId="307">
    <w:name w:val="msonospacing"/>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41</Pages>
  <Words>6877</Words>
  <Characters>7336</Characters>
  <Lines>97</Lines>
  <Paragraphs>27</Paragraphs>
  <TotalTime>28</TotalTime>
  <ScaleCrop>false</ScaleCrop>
  <LinksUpToDate>false</LinksUpToDate>
  <CharactersWithSpaces>8196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2026-04-02T02:00:48Z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