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万基控股集团有限公司招标办公室拟对宏远电</w:t>
      </w:r>
      <w:r>
        <w:rPr>
          <w:rFonts w:hint="eastAsia" w:ascii="仿宋" w:hAnsi="仿宋" w:eastAsia="仿宋" w:cs="Times New Roman"/>
          <w:sz w:val="28"/>
          <w:szCs w:val="28"/>
        </w:rPr>
        <w:t>力#2机组循环水泵变频改造项目</w:t>
      </w:r>
      <w:r>
        <w:rPr>
          <w:rFonts w:hint="eastAsia" w:ascii="仿宋" w:hAnsi="仿宋" w:eastAsia="仿宋" w:cs="Times New Roman"/>
          <w:sz w:val="28"/>
          <w:szCs w:val="28"/>
          <w:lang w:val="en-US" w:eastAsia="zh-CN"/>
        </w:rPr>
        <w:t>Ⅱ</w:t>
      </w:r>
      <w:r>
        <w:rPr>
          <w:rFonts w:hint="eastAsia" w:ascii="仿宋" w:hAnsi="仿宋" w:eastAsia="仿宋"/>
          <w:sz w:val="28"/>
          <w:szCs w:val="28"/>
        </w:rPr>
        <w:t>进行招标【招标编号：WJWZ-(2026)040</w:t>
      </w:r>
      <w:r>
        <w:rPr>
          <w:rFonts w:hint="eastAsia" w:ascii="仿宋" w:hAnsi="仿宋" w:eastAsia="仿宋"/>
          <w:sz w:val="28"/>
          <w:szCs w:val="28"/>
          <w:lang w:val="en-US" w:eastAsia="zh-CN"/>
        </w:rPr>
        <w:t>30</w:t>
      </w:r>
      <w:r>
        <w:rPr>
          <w:rFonts w:hint="eastAsia" w:ascii="仿宋" w:hAnsi="仿宋" w:eastAsia="仿宋"/>
          <w:sz w:val="28"/>
          <w:szCs w:val="28"/>
        </w:rPr>
        <w:t>】，有意参标单位请在</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489774FF">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cs="Times New Roman"/>
          <w:sz w:val="28"/>
          <w:szCs w:val="28"/>
          <w:lang w:val="en-US" w:eastAsia="zh-CN"/>
        </w:rPr>
        <w:t>柴阿吉  136 9380 5623</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6599E2B3">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依法在中华人民共和国境内登记注册，具有独立法人资格和一般纳税人资格，持有效营业执照；投标人具有良好的银行资信，投标人需提供2022年-2024年间连续三年，经会计师事务所或审计机构出具的财务审计报告【至少包括审计报告正文、签字盖章页、资产负债表、利润表、现金流量表】。</w:t>
      </w:r>
    </w:p>
    <w:p w14:paraId="211D7A41">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投标单位（品牌）应至少有在国内同等规模或以上电厂制造生产该设备10台、2个及以上电厂循环水泵变频改造项目业绩，投标人新成立不足三年的企业需提供自成立以来的财务审计报告；投标人不得在“信用中国”网站被列为失信被执行人；投标人近五年不存在因为产品质量问题引起的诉讼。投标人须通过质量管理体系认证；</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b w:val="0"/>
          <w:kern w:val="2"/>
          <w:sz w:val="28"/>
          <w:szCs w:val="28"/>
          <w:lang w:val="en-US" w:eastAsia="zh-CN" w:bidi="ar-SA"/>
        </w:rPr>
        <w:t>3）、</w:t>
      </w:r>
      <w:r>
        <w:rPr>
          <w:rFonts w:hint="eastAsia" w:ascii="仿宋" w:hAnsi="仿宋" w:eastAsia="仿宋" w:cs="Times New Roman"/>
          <w:sz w:val="28"/>
          <w:szCs w:val="28"/>
          <w:lang w:val="en-US" w:eastAsia="zh-CN"/>
        </w:rPr>
        <w:t>投标人应具有本次招标设备的设计、制造、质量控制、经营管理的相应的资格和能力。代理商参与投标的必须提供设备制造商授权。</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val="en-US" w:eastAsia="zh-CN"/>
        </w:rPr>
        <w:t>.</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0"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4 投标文件的递交</w:t>
      </w:r>
      <w:bookmarkStart w:id="67" w:name="_GoBack"/>
      <w:bookmarkEnd w:id="67"/>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6"/>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w:t>
            </w:r>
            <w:r>
              <w:rPr>
                <w:rFonts w:hint="eastAsia" w:ascii="仿宋" w:hAnsi="仿宋" w:eastAsia="仿宋" w:cs="仿宋"/>
                <w:color w:val="auto"/>
                <w:sz w:val="18"/>
                <w:szCs w:val="18"/>
                <w:lang w:val="en-US" w:eastAsia="zh-CN"/>
              </w:rPr>
              <w:t>24个月</w:t>
            </w:r>
            <w:r>
              <w:rPr>
                <w:rFonts w:ascii="仿宋" w:hAnsi="仿宋" w:eastAsia="仿宋" w:cs="仿宋"/>
                <w:color w:val="auto"/>
                <w:sz w:val="18"/>
                <w:szCs w:val="18"/>
              </w:rPr>
              <w:t>：在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30"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30" w:firstLineChars="1300"/>
        <w:rPr>
          <w:rFonts w:ascii="宋体" w:hAnsi="宋体"/>
          <w:b/>
          <w:szCs w:val="21"/>
        </w:rPr>
      </w:pPr>
    </w:p>
    <w:tbl>
      <w:tblPr>
        <w:tblStyle w:val="5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49722D37">
            <w:pPr>
              <w:rPr>
                <w:rFonts w:ascii="仿宋" w:hAnsi="仿宋" w:eastAsia="仿宋" w:cs="仿宋"/>
                <w:snapToGrid w:val="0"/>
                <w:kern w:val="0"/>
                <w:sz w:val="18"/>
                <w:szCs w:val="18"/>
              </w:rPr>
            </w:pPr>
            <w:r>
              <w:rPr>
                <w:rFonts w:hint="eastAsia" w:ascii="仿宋" w:hAnsi="仿宋" w:eastAsia="仿宋"/>
                <w:sz w:val="18"/>
                <w:szCs w:val="18"/>
              </w:rPr>
              <w:t>近</w:t>
            </w:r>
            <w:r>
              <w:rPr>
                <w:rFonts w:hint="eastAsia" w:ascii="仿宋" w:hAnsi="仿宋" w:eastAsia="仿宋"/>
                <w:sz w:val="18"/>
                <w:szCs w:val="18"/>
                <w:lang w:val="en-US" w:eastAsia="zh-CN"/>
              </w:rPr>
              <w:t>五</w:t>
            </w:r>
            <w:r>
              <w:rPr>
                <w:rFonts w:hint="eastAsia" w:ascii="仿宋" w:hAnsi="仿宋" w:eastAsia="仿宋"/>
                <w:sz w:val="18"/>
                <w:szCs w:val="18"/>
              </w:rPr>
              <w:t>年</w:t>
            </w:r>
            <w:r>
              <w:rPr>
                <w:rFonts w:hint="eastAsia" w:ascii="仿宋" w:hAnsi="仿宋" w:eastAsia="仿宋" w:cs="Times New Roman"/>
                <w:sz w:val="18"/>
                <w:szCs w:val="18"/>
                <w:lang w:val="en-US" w:eastAsia="zh-CN"/>
              </w:rPr>
              <w:t>至少有在国内同等规模或以上电厂制造生产该设备10台、2个及以上电厂循环水泵变频改造项目业绩。2个</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6"/>
              <w:snapToGrid w:val="0"/>
              <w:spacing w:line="240" w:lineRule="exact"/>
              <w:rPr>
                <w:rFonts w:hint="eastAsia" w:ascii="仿宋" w:hAnsi="仿宋" w:eastAsia="仿宋"/>
                <w:color w:val="auto"/>
                <w:sz w:val="18"/>
                <w:szCs w:val="18"/>
                <w:lang w:eastAsia="zh-CN"/>
              </w:rPr>
            </w:pPr>
            <w:r>
              <w:rPr>
                <w:rFonts w:hint="eastAsia" w:ascii="仿宋" w:hAnsi="仿宋" w:eastAsia="仿宋"/>
                <w:color w:val="auto"/>
                <w:sz w:val="18"/>
                <w:szCs w:val="18"/>
              </w:rPr>
              <w:t>完善2分；基本完善1分；不完善0分</w:t>
            </w:r>
            <w:r>
              <w:rPr>
                <w:rFonts w:hint="eastAsia" w:ascii="仿宋" w:hAnsi="仿宋" w:eastAsia="仿宋"/>
                <w:color w:val="auto"/>
                <w:sz w:val="18"/>
                <w:szCs w:val="18"/>
                <w:lang w:eastAsia="zh-CN"/>
              </w:rPr>
              <w:t>。</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5</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6A6FE75F">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0"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5"/>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5"/>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0"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13B31513">
      <w:pPr>
        <w:tabs>
          <w:tab w:val="left" w:pos="630"/>
          <w:tab w:val="left" w:pos="7560"/>
        </w:tabs>
        <w:spacing w:line="360" w:lineRule="auto"/>
        <w:rPr>
          <w:rFonts w:hint="eastAsia" w:ascii="仿宋" w:hAnsi="仿宋" w:eastAsia="仿宋"/>
          <w:sz w:val="28"/>
          <w:szCs w:val="28"/>
        </w:rPr>
      </w:pPr>
    </w:p>
    <w:p w14:paraId="5D47C21D">
      <w:pPr>
        <w:tabs>
          <w:tab w:val="left" w:pos="630"/>
          <w:tab w:val="left" w:pos="7560"/>
        </w:tabs>
        <w:spacing w:line="360" w:lineRule="auto"/>
        <w:jc w:val="center"/>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宏远电力#2机组循环水泵变频改造项目报价单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60"/>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1280DF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宏远电力#2机组循环水泵变频改造项目</w:t>
            </w:r>
          </w:p>
          <w:p w14:paraId="41469B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w:t>
      </w:r>
      <w:r>
        <w:rPr>
          <w:rFonts w:hint="eastAsia" w:ascii="仿宋" w:hAnsi="仿宋" w:eastAsia="仿宋" w:cs="Times New Roman"/>
          <w:b w:val="0"/>
          <w:bCs w:val="0"/>
          <w:color w:val="auto"/>
          <w:sz w:val="30"/>
          <w:szCs w:val="30"/>
          <w:lang w:val="en-US" w:eastAsia="zh-CN"/>
        </w:rPr>
        <w:t>24</w:t>
      </w:r>
      <w:r>
        <w:rPr>
          <w:rFonts w:hint="eastAsia" w:ascii="仿宋" w:hAnsi="仿宋" w:eastAsia="仿宋" w:cs="Times New Roman"/>
          <w:b w:val="0"/>
          <w:bCs w:val="0"/>
          <w:color w:val="auto"/>
          <w:sz w:val="30"/>
          <w:szCs w:val="30"/>
          <w:lang w:eastAsia="zh-CN"/>
        </w:rPr>
        <w:t>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numPr>
          <w:numId w:val="0"/>
        </w:numPr>
        <w:ind w:left="1260" w:leftChars="0"/>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9"/>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86"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86"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86"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0" w:firstLineChars="150"/>
        <w:rPr>
          <w:rFonts w:ascii="仿宋_GB2312" w:hAnsi="仿宋" w:eastAsia="仿宋_GB2312"/>
          <w:b/>
          <w:sz w:val="28"/>
          <w:szCs w:val="28"/>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9"/>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72454500"/>
      <w:bookmarkStart w:id="1" w:name="_Toc468785718"/>
    </w:p>
    <w:bookmarkEnd w:id="0"/>
    <w:bookmarkEnd w:id="1"/>
    <w:p w14:paraId="167B73D1">
      <w:pPr>
        <w:spacing w:line="360" w:lineRule="auto"/>
        <w:jc w:val="both"/>
        <w:rPr>
          <w:rFonts w:hint="eastAsia" w:ascii="Arial" w:hAnsi="Arial" w:cs="Arial"/>
          <w:b/>
          <w:sz w:val="28"/>
        </w:rPr>
      </w:pPr>
      <w:bookmarkStart w:id="2" w:name="_Toc35655814"/>
    </w:p>
    <w:p w14:paraId="516DC50C">
      <w:pPr>
        <w:autoSpaceDE w:val="0"/>
        <w:autoSpaceDN w:val="0"/>
        <w:adjustRightInd w:val="0"/>
        <w:spacing w:line="360" w:lineRule="auto"/>
        <w:jc w:val="center"/>
        <w:rPr>
          <w:rFonts w:hint="eastAsia" w:ascii="宋体" w:cs="宋体"/>
          <w:b/>
          <w:kern w:val="0"/>
          <w:sz w:val="44"/>
          <w:szCs w:val="44"/>
        </w:rPr>
      </w:pPr>
    </w:p>
    <w:p w14:paraId="242EA332">
      <w:pPr>
        <w:autoSpaceDE w:val="0"/>
        <w:autoSpaceDN w:val="0"/>
        <w:adjustRightInd w:val="0"/>
        <w:spacing w:line="360" w:lineRule="auto"/>
        <w:jc w:val="center"/>
        <w:rPr>
          <w:rFonts w:hint="eastAsia" w:ascii="宋体" w:cs="宋体"/>
          <w:b/>
          <w:kern w:val="0"/>
          <w:sz w:val="44"/>
          <w:szCs w:val="44"/>
        </w:rPr>
      </w:pPr>
    </w:p>
    <w:p w14:paraId="615AD3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sz w:val="36"/>
          <w:szCs w:val="36"/>
          <w:highlight w:val="none"/>
          <w:lang w:eastAsia="zh-CN"/>
        </w:rPr>
      </w:pPr>
      <w:r>
        <w:rPr>
          <w:rFonts w:hint="eastAsia" w:ascii="仿宋" w:hAnsi="仿宋" w:eastAsia="仿宋" w:cs="仿宋"/>
          <w:b/>
          <w:color w:val="000000"/>
          <w:sz w:val="36"/>
          <w:szCs w:val="36"/>
          <w:highlight w:val="none"/>
          <w:lang w:eastAsia="zh-CN"/>
        </w:rPr>
        <w:t>洛阳万基宏远电力有限公司</w:t>
      </w:r>
    </w:p>
    <w:p w14:paraId="29A03A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highlight w:val="none"/>
          <w:lang w:eastAsia="zh-CN"/>
        </w:rPr>
      </w:pPr>
      <w:r>
        <w:rPr>
          <w:rFonts w:hint="eastAsia" w:ascii="仿宋" w:hAnsi="仿宋" w:eastAsia="仿宋" w:cs="仿宋"/>
          <w:b/>
          <w:color w:val="000000"/>
          <w:sz w:val="36"/>
          <w:szCs w:val="36"/>
          <w:highlight w:val="none"/>
          <w:lang w:val="en-US" w:eastAsia="zh-CN"/>
        </w:rPr>
        <w:t>#2</w:t>
      </w:r>
      <w:r>
        <w:rPr>
          <w:rFonts w:hint="eastAsia" w:ascii="仿宋" w:hAnsi="仿宋" w:eastAsia="仿宋" w:cs="仿宋"/>
          <w:b/>
          <w:color w:val="000000"/>
          <w:sz w:val="36"/>
          <w:szCs w:val="36"/>
          <w:highlight w:val="none"/>
          <w:lang w:eastAsia="zh-CN"/>
        </w:rPr>
        <w:t>机组</w:t>
      </w:r>
      <w:r>
        <w:rPr>
          <w:rFonts w:hint="eastAsia" w:ascii="仿宋" w:hAnsi="仿宋" w:eastAsia="仿宋" w:cs="仿宋"/>
          <w:b/>
          <w:color w:val="000000"/>
          <w:sz w:val="36"/>
          <w:szCs w:val="36"/>
          <w:highlight w:val="none"/>
          <w:lang w:val="en-US" w:eastAsia="zh-CN"/>
        </w:rPr>
        <w:t>循环水泵变频改造项目</w:t>
      </w:r>
    </w:p>
    <w:p w14:paraId="54B68176">
      <w:pPr>
        <w:spacing w:line="360" w:lineRule="auto"/>
        <w:jc w:val="center"/>
        <w:rPr>
          <w:rFonts w:hint="eastAsia" w:ascii="Arial" w:hAnsi="Arial" w:eastAsia="黑体" w:cs="Arial"/>
          <w:sz w:val="36"/>
          <w:szCs w:val="36"/>
        </w:rPr>
      </w:pPr>
    </w:p>
    <w:p w14:paraId="0276C08D">
      <w:pPr>
        <w:spacing w:line="360" w:lineRule="auto"/>
        <w:jc w:val="center"/>
        <w:rPr>
          <w:rFonts w:ascii="Arial" w:hAnsi="Arial" w:eastAsia="黑体" w:cs="Arial"/>
          <w:sz w:val="36"/>
          <w:szCs w:val="36"/>
        </w:rPr>
      </w:pPr>
    </w:p>
    <w:p w14:paraId="31FC764D">
      <w:pPr>
        <w:spacing w:after="480" w:line="480" w:lineRule="exact"/>
        <w:ind w:firstLine="360" w:firstLineChars="100"/>
        <w:jc w:val="center"/>
        <w:rPr>
          <w:rFonts w:hint="eastAsia" w:ascii="仿宋" w:hAnsi="仿宋" w:eastAsia="仿宋" w:cs="仿宋"/>
          <w:sz w:val="36"/>
          <w:szCs w:val="36"/>
          <w:lang w:val="en-US" w:eastAsia="zh-CN"/>
        </w:rPr>
      </w:pPr>
      <w:r>
        <w:rPr>
          <w:rFonts w:hint="eastAsia" w:ascii="仿宋" w:hAnsi="仿宋" w:eastAsia="仿宋" w:cs="仿宋"/>
          <w:b/>
          <w:color w:val="000000"/>
          <w:sz w:val="36"/>
          <w:szCs w:val="36"/>
          <w:lang w:eastAsia="zh-CN"/>
        </w:rPr>
        <w:t>招标</w:t>
      </w:r>
      <w:r>
        <w:rPr>
          <w:rFonts w:hint="eastAsia" w:ascii="仿宋" w:hAnsi="仿宋" w:eastAsia="仿宋" w:cs="仿宋"/>
          <w:b/>
          <w:color w:val="000000"/>
          <w:sz w:val="36"/>
          <w:szCs w:val="36"/>
          <w:lang w:val="en-US" w:eastAsia="zh-CN"/>
        </w:rPr>
        <w:t>技术规范书</w:t>
      </w:r>
    </w:p>
    <w:p w14:paraId="07F53EBC">
      <w:pPr>
        <w:spacing w:line="360" w:lineRule="auto"/>
        <w:jc w:val="center"/>
        <w:rPr>
          <w:rFonts w:ascii="Arial" w:hAnsi="Arial" w:eastAsia="黑体" w:cs="Arial"/>
          <w:sz w:val="36"/>
        </w:rPr>
      </w:pPr>
    </w:p>
    <w:p w14:paraId="50A02C8F">
      <w:pPr>
        <w:tabs>
          <w:tab w:val="left" w:pos="5130"/>
        </w:tabs>
        <w:spacing w:line="360" w:lineRule="auto"/>
        <w:jc w:val="left"/>
        <w:rPr>
          <w:rFonts w:ascii="Arial" w:hAnsi="Arial" w:eastAsia="黑体" w:cs="Arial"/>
          <w:sz w:val="36"/>
        </w:rPr>
      </w:pPr>
    </w:p>
    <w:p w14:paraId="6A7C8260">
      <w:pPr>
        <w:tabs>
          <w:tab w:val="left" w:pos="4410"/>
        </w:tabs>
        <w:spacing w:line="360" w:lineRule="auto"/>
        <w:jc w:val="left"/>
        <w:rPr>
          <w:rFonts w:hint="eastAsia" w:ascii="Arial" w:hAnsi="Arial" w:eastAsia="黑体" w:cs="Arial"/>
          <w:sz w:val="36"/>
        </w:rPr>
      </w:pPr>
    </w:p>
    <w:p w14:paraId="06C2E6B5">
      <w:pPr>
        <w:tabs>
          <w:tab w:val="left" w:pos="4410"/>
        </w:tabs>
        <w:spacing w:line="360" w:lineRule="auto"/>
        <w:jc w:val="left"/>
        <w:rPr>
          <w:rFonts w:hint="eastAsia" w:ascii="Arial" w:hAnsi="Arial" w:eastAsia="黑体" w:cs="Arial"/>
          <w:sz w:val="36"/>
        </w:rPr>
      </w:pPr>
    </w:p>
    <w:p w14:paraId="5F21CEB4">
      <w:pPr>
        <w:tabs>
          <w:tab w:val="left" w:pos="5130"/>
        </w:tabs>
        <w:spacing w:line="360" w:lineRule="auto"/>
        <w:jc w:val="left"/>
        <w:rPr>
          <w:rFonts w:hint="eastAsia" w:ascii="Arial" w:hAnsi="Arial" w:eastAsia="黑体" w:cs="Arial"/>
          <w:sz w:val="36"/>
        </w:rPr>
      </w:pPr>
    </w:p>
    <w:p w14:paraId="5038631D">
      <w:pPr>
        <w:spacing w:after="480" w:line="480" w:lineRule="exact"/>
        <w:ind w:firstLine="300" w:firstLineChars="100"/>
        <w:jc w:val="center"/>
        <w:rPr>
          <w:rFonts w:hint="eastAsia" w:ascii="仿宋" w:hAnsi="仿宋" w:eastAsia="仿宋" w:cs="仿宋"/>
          <w:b/>
          <w:color w:val="000000"/>
          <w:sz w:val="36"/>
          <w:szCs w:val="36"/>
          <w:lang w:eastAsia="zh-CN"/>
        </w:rPr>
      </w:pPr>
      <w:r>
        <w:rPr>
          <w:rFonts w:hint="eastAsia" w:ascii="仿宋" w:hAnsi="仿宋" w:eastAsia="仿宋" w:cs="仿宋"/>
          <w:b/>
          <w:bCs/>
          <w:sz w:val="30"/>
          <w:szCs w:val="30"/>
          <w:lang w:eastAsia="zh-CN"/>
        </w:rPr>
        <w:t>招   标   人：洛阳万基宏远电力有限公司</w:t>
      </w:r>
      <w:r>
        <w:rPr>
          <w:rFonts w:hint="eastAsia" w:ascii="仿宋" w:hAnsi="仿宋" w:eastAsia="仿宋" w:cs="仿宋"/>
          <w:b/>
          <w:color w:val="000000"/>
          <w:sz w:val="36"/>
          <w:szCs w:val="36"/>
          <w:lang w:eastAsia="zh-CN"/>
        </w:rPr>
        <w:t xml:space="preserve">             </w:t>
      </w:r>
    </w:p>
    <w:p w14:paraId="57B6CF34">
      <w:pPr>
        <w:spacing w:after="480" w:line="480" w:lineRule="exact"/>
        <w:ind w:firstLine="360" w:firstLineChars="100"/>
        <w:jc w:val="center"/>
        <w:rPr>
          <w:rFonts w:hint="eastAsia" w:ascii="仿宋" w:hAnsi="仿宋" w:eastAsia="仿宋" w:cs="仿宋"/>
          <w:b/>
          <w:color w:val="000000"/>
          <w:sz w:val="36"/>
          <w:szCs w:val="36"/>
          <w:lang w:eastAsia="zh-CN"/>
        </w:rPr>
      </w:pPr>
    </w:p>
    <w:p w14:paraId="70541979">
      <w:pPr>
        <w:spacing w:after="480" w:line="480" w:lineRule="exact"/>
        <w:ind w:firstLine="300" w:firstLineChars="100"/>
        <w:jc w:val="center"/>
        <w:rPr>
          <w:rFonts w:hint="default" w:ascii="仿宋" w:hAnsi="仿宋" w:eastAsia="仿宋" w:cs="仿宋"/>
          <w:b/>
          <w:color w:val="000000"/>
          <w:sz w:val="30"/>
          <w:szCs w:val="30"/>
          <w:lang w:val="en-US" w:eastAsia="zh-CN"/>
        </w:rPr>
      </w:pPr>
      <w:r>
        <w:rPr>
          <w:rFonts w:hint="eastAsia" w:ascii="仿宋" w:hAnsi="仿宋" w:eastAsia="仿宋" w:cs="仿宋"/>
          <w:b/>
          <w:color w:val="000000"/>
          <w:sz w:val="30"/>
          <w:szCs w:val="30"/>
          <w:lang w:eastAsia="zh-CN"/>
        </w:rPr>
        <w:t>二</w:t>
      </w:r>
      <w:r>
        <w:rPr>
          <w:rFonts w:hint="eastAsia" w:ascii="仿宋" w:hAnsi="仿宋" w:eastAsia="仿宋" w:cs="仿宋"/>
          <w:b/>
          <w:color w:val="000000"/>
          <w:sz w:val="30"/>
          <w:szCs w:val="30"/>
          <w:lang w:val="en-US" w:eastAsia="zh-CN"/>
        </w:rPr>
        <w:t>零二六</w:t>
      </w:r>
      <w:r>
        <w:rPr>
          <w:rFonts w:hint="eastAsia" w:ascii="仿宋" w:hAnsi="仿宋" w:eastAsia="仿宋" w:cs="仿宋"/>
          <w:b/>
          <w:color w:val="000000"/>
          <w:sz w:val="30"/>
          <w:szCs w:val="30"/>
          <w:lang w:eastAsia="zh-CN"/>
        </w:rPr>
        <w:t>年</w:t>
      </w:r>
      <w:r>
        <w:rPr>
          <w:rFonts w:hint="eastAsia" w:ascii="仿宋" w:hAnsi="仿宋" w:eastAsia="仿宋" w:cs="仿宋"/>
          <w:b/>
          <w:color w:val="000000"/>
          <w:sz w:val="30"/>
          <w:szCs w:val="30"/>
          <w:lang w:val="en-US" w:eastAsia="zh-CN"/>
        </w:rPr>
        <w:t>三</w:t>
      </w:r>
      <w:r>
        <w:rPr>
          <w:rFonts w:hint="eastAsia" w:ascii="仿宋" w:hAnsi="仿宋" w:eastAsia="仿宋" w:cs="仿宋"/>
          <w:b/>
          <w:color w:val="000000"/>
          <w:sz w:val="30"/>
          <w:szCs w:val="30"/>
          <w:lang w:eastAsia="zh-CN"/>
        </w:rPr>
        <w:t>月</w:t>
      </w:r>
      <w:r>
        <w:rPr>
          <w:rFonts w:hint="eastAsia" w:ascii="仿宋" w:hAnsi="仿宋" w:eastAsia="仿宋" w:cs="仿宋"/>
          <w:b/>
          <w:color w:val="000000"/>
          <w:sz w:val="30"/>
          <w:szCs w:val="30"/>
          <w:lang w:val="en-US" w:eastAsia="zh-CN"/>
        </w:rPr>
        <w:t>二十五日</w:t>
      </w:r>
    </w:p>
    <w:p w14:paraId="4FA8D9EC">
      <w:pPr>
        <w:spacing w:after="480" w:line="480" w:lineRule="exact"/>
        <w:ind w:firstLine="360" w:firstLineChars="100"/>
        <w:jc w:val="center"/>
        <w:rPr>
          <w:rFonts w:hint="eastAsia" w:ascii="仿宋" w:hAnsi="仿宋" w:eastAsia="仿宋" w:cs="仿宋"/>
          <w:b/>
          <w:color w:val="000000"/>
          <w:sz w:val="36"/>
          <w:szCs w:val="36"/>
          <w:lang w:eastAsia="zh-CN"/>
        </w:rPr>
      </w:pPr>
    </w:p>
    <w:p w14:paraId="4368917E">
      <w:pPr>
        <w:spacing w:after="480" w:line="480" w:lineRule="exact"/>
        <w:ind w:firstLine="360" w:firstLineChars="100"/>
        <w:jc w:val="center"/>
        <w:rPr>
          <w:rFonts w:hint="eastAsia" w:ascii="仿宋" w:hAnsi="仿宋" w:eastAsia="仿宋" w:cs="仿宋"/>
          <w:b/>
          <w:color w:val="000000"/>
          <w:sz w:val="36"/>
          <w:szCs w:val="36"/>
          <w:lang w:eastAsia="zh-CN"/>
        </w:rPr>
      </w:pPr>
    </w:p>
    <w:p w14:paraId="7565A322">
      <w:pPr>
        <w:pStyle w:val="39"/>
        <w:rPr>
          <w:rFonts w:hint="eastAsia"/>
          <w:sz w:val="21"/>
          <w:szCs w:val="21"/>
        </w:rPr>
      </w:pPr>
      <w:bookmarkStart w:id="3" w:name="_Hlt36603616"/>
      <w:bookmarkEnd w:id="3"/>
      <w:bookmarkStart w:id="4" w:name="_Hlt36454365"/>
      <w:bookmarkEnd w:id="4"/>
      <w:bookmarkStart w:id="5" w:name="_Hlt36628060"/>
      <w:bookmarkEnd w:id="5"/>
      <w:bookmarkStart w:id="6" w:name="_Hlt36628019"/>
      <w:bookmarkEnd w:id="6"/>
      <w:bookmarkStart w:id="7" w:name="_Hlt36455544"/>
      <w:bookmarkEnd w:id="7"/>
      <w:bookmarkStart w:id="8" w:name="_Hlt36628078"/>
      <w:bookmarkEnd w:id="8"/>
      <w:bookmarkStart w:id="9" w:name="_Hlt36628044"/>
      <w:bookmarkEnd w:id="9"/>
      <w:bookmarkStart w:id="10" w:name="_Hlt36452891"/>
      <w:bookmarkEnd w:id="10"/>
      <w:r>
        <w:rPr>
          <w:rFonts w:hint="eastAsia"/>
          <w:sz w:val="21"/>
          <w:szCs w:val="21"/>
        </w:rPr>
        <w:t xml:space="preserve">                                  </w:t>
      </w:r>
    </w:p>
    <w:p w14:paraId="2588382C">
      <w:pPr>
        <w:pStyle w:val="39"/>
        <w:rPr>
          <w:rFonts w:hint="eastAsia"/>
          <w:sz w:val="21"/>
          <w:szCs w:val="21"/>
        </w:rPr>
      </w:pPr>
    </w:p>
    <w:p w14:paraId="2C402577">
      <w:pPr>
        <w:pStyle w:val="39"/>
        <w:rPr>
          <w:rFonts w:hint="eastAsia"/>
          <w:sz w:val="21"/>
          <w:szCs w:val="21"/>
        </w:rPr>
      </w:pPr>
      <w:r>
        <w:rPr>
          <w:rFonts w:hint="eastAsia"/>
          <w:sz w:val="21"/>
          <w:szCs w:val="21"/>
        </w:rPr>
        <w:t xml:space="preserve">   </w:t>
      </w:r>
    </w:p>
    <w:p w14:paraId="32640627">
      <w:pPr>
        <w:pStyle w:val="39"/>
        <w:rPr>
          <w:rFonts w:hint="eastAsia"/>
          <w:sz w:val="21"/>
          <w:szCs w:val="21"/>
        </w:rPr>
      </w:pPr>
      <w:r>
        <w:rPr>
          <w:rFonts w:hint="eastAsia"/>
          <w:sz w:val="21"/>
          <w:szCs w:val="21"/>
        </w:rPr>
        <w:t xml:space="preserve">                                    目   录</w:t>
      </w:r>
    </w:p>
    <w:p w14:paraId="72B03F01">
      <w:pPr>
        <w:spacing w:line="360" w:lineRule="auto"/>
        <w:rPr>
          <w:rFonts w:hint="eastAsia"/>
        </w:rPr>
      </w:pPr>
      <w:bookmarkStart w:id="11" w:name="_Hlt99441207"/>
      <w:r>
        <w:rPr>
          <w:rFonts w:hint="eastAsia"/>
        </w:rPr>
        <w:t>附件</w:t>
      </w:r>
      <w:r>
        <w:t>1</w:t>
      </w:r>
      <w:r>
        <w:rPr>
          <w:rFonts w:hint="eastAsia"/>
        </w:rPr>
        <w:t xml:space="preserve">  </w:t>
      </w:r>
      <w:r>
        <w:t xml:space="preserve"> </w:t>
      </w:r>
      <w:r>
        <w:rPr>
          <w:rFonts w:hint="eastAsia"/>
        </w:rPr>
        <w:t xml:space="preserve"> 技术规范</w:t>
      </w:r>
    </w:p>
    <w:p w14:paraId="0103BD70">
      <w:pPr>
        <w:spacing w:line="360" w:lineRule="auto"/>
        <w:rPr>
          <w:rFonts w:hint="eastAsia"/>
        </w:rPr>
      </w:pPr>
      <w:r>
        <w:rPr>
          <w:rFonts w:hint="eastAsia"/>
        </w:rPr>
        <w:t>附件</w:t>
      </w:r>
      <w:r>
        <w:t xml:space="preserve">2 </w:t>
      </w:r>
      <w:r>
        <w:rPr>
          <w:rFonts w:hint="eastAsia"/>
        </w:rPr>
        <w:t xml:space="preserve"> </w:t>
      </w:r>
      <w:r>
        <w:t xml:space="preserve"> </w:t>
      </w:r>
      <w:r>
        <w:rPr>
          <w:rFonts w:hint="eastAsia"/>
        </w:rPr>
        <w:t xml:space="preserve"> 供货范围</w:t>
      </w:r>
    </w:p>
    <w:p w14:paraId="12BD3CE3">
      <w:pPr>
        <w:spacing w:line="360" w:lineRule="auto"/>
        <w:rPr>
          <w:rFonts w:hint="eastAsia"/>
        </w:rPr>
      </w:pPr>
      <w:r>
        <w:rPr>
          <w:rFonts w:hint="eastAsia"/>
        </w:rPr>
        <w:t>附件</w:t>
      </w:r>
      <w:r>
        <w:t>3</w:t>
      </w:r>
      <w:r>
        <w:rPr>
          <w:rFonts w:hint="eastAsia"/>
        </w:rPr>
        <w:t xml:space="preserve">  </w:t>
      </w:r>
      <w:r>
        <w:t xml:space="preserve"> </w:t>
      </w:r>
      <w:r>
        <w:rPr>
          <w:rFonts w:hint="eastAsia"/>
        </w:rPr>
        <w:t xml:space="preserve"> 技术资料和交付进度</w:t>
      </w:r>
    </w:p>
    <w:p w14:paraId="2331A864">
      <w:pPr>
        <w:spacing w:line="360" w:lineRule="auto"/>
        <w:rPr>
          <w:rFonts w:hint="eastAsia"/>
        </w:rPr>
      </w:pPr>
      <w:r>
        <w:rPr>
          <w:rFonts w:hint="eastAsia"/>
        </w:rPr>
        <w:t xml:space="preserve">附件4  </w:t>
      </w:r>
      <w:r>
        <w:t xml:space="preserve"> </w:t>
      </w:r>
      <w:r>
        <w:rPr>
          <w:rFonts w:hint="eastAsia"/>
        </w:rPr>
        <w:t xml:space="preserve"> 交货进度</w:t>
      </w:r>
    </w:p>
    <w:p w14:paraId="5967F99F">
      <w:pPr>
        <w:spacing w:line="360" w:lineRule="auto"/>
        <w:rPr>
          <w:rFonts w:hint="eastAsia"/>
        </w:rPr>
      </w:pPr>
      <w:r>
        <w:rPr>
          <w:rFonts w:hint="eastAsia"/>
        </w:rPr>
        <w:t xml:space="preserve">附件5   </w:t>
      </w:r>
      <w:r>
        <w:t xml:space="preserve"> </w:t>
      </w:r>
      <w:r>
        <w:rPr>
          <w:rFonts w:hint="eastAsia"/>
        </w:rPr>
        <w:t>设备监造、检验和性能验收试验</w:t>
      </w:r>
    </w:p>
    <w:p w14:paraId="2CAEE521">
      <w:pPr>
        <w:spacing w:line="360" w:lineRule="auto"/>
        <w:rPr>
          <w:rFonts w:hint="eastAsia"/>
        </w:rPr>
      </w:pPr>
      <w:r>
        <w:rPr>
          <w:rFonts w:hint="eastAsia"/>
        </w:rPr>
        <w:t xml:space="preserve">附件6   </w:t>
      </w:r>
      <w:r>
        <w:t xml:space="preserve"> </w:t>
      </w:r>
      <w:r>
        <w:rPr>
          <w:rFonts w:hint="eastAsia"/>
        </w:rPr>
        <w:t>技术服务和设计联络</w:t>
      </w:r>
    </w:p>
    <w:p w14:paraId="5DFD3A92">
      <w:pPr>
        <w:spacing w:line="360" w:lineRule="auto"/>
        <w:rPr>
          <w:rFonts w:hint="eastAsia"/>
        </w:rPr>
      </w:pPr>
      <w:r>
        <w:rPr>
          <w:rFonts w:hint="eastAsia"/>
        </w:rPr>
        <w:t xml:space="preserve">附件7   </w:t>
      </w:r>
      <w:r>
        <w:t xml:space="preserve"> </w:t>
      </w:r>
      <w:r>
        <w:rPr>
          <w:rFonts w:hint="eastAsia"/>
        </w:rPr>
        <w:t>分包与外购</w:t>
      </w:r>
    </w:p>
    <w:p w14:paraId="00C21960">
      <w:pPr>
        <w:pStyle w:val="2"/>
        <w:rPr>
          <w:rFonts w:hint="eastAsia"/>
          <w:sz w:val="21"/>
          <w:szCs w:val="21"/>
        </w:rPr>
      </w:pPr>
      <w:r>
        <w:rPr>
          <w:sz w:val="21"/>
          <w:szCs w:val="21"/>
        </w:rPr>
        <w:br w:type="page"/>
      </w:r>
      <w:bookmarkStart w:id="12" w:name="_Toc264037158"/>
      <w:bookmarkStart w:id="13" w:name="_Toc99419737"/>
      <w:r>
        <w:rPr>
          <w:rFonts w:hint="eastAsia"/>
          <w:sz w:val="21"/>
          <w:szCs w:val="21"/>
        </w:rPr>
        <w:t>附件1   技术规范</w:t>
      </w:r>
      <w:bookmarkEnd w:id="12"/>
    </w:p>
    <w:p w14:paraId="1707F5C2">
      <w:pPr>
        <w:spacing w:before="240" w:line="360" w:lineRule="auto"/>
        <w:rPr>
          <w:rFonts w:ascii="Arial" w:hAnsi="Arial" w:cs="Arial"/>
          <w:color w:val="000000"/>
          <w:szCs w:val="21"/>
        </w:rPr>
      </w:pPr>
      <w:r>
        <w:rPr>
          <w:rFonts w:ascii="Arial" w:hAnsi="Arial" w:cs="Arial"/>
          <w:color w:val="000000"/>
          <w:szCs w:val="21"/>
        </w:rPr>
        <w:t>1</w:t>
      </w:r>
      <w:r>
        <w:rPr>
          <w:rFonts w:ascii="Arial" w:hAnsi="宋体" w:cs="Arial"/>
          <w:color w:val="000000"/>
          <w:szCs w:val="21"/>
        </w:rPr>
        <w:t>、总</w:t>
      </w:r>
      <w:r>
        <w:rPr>
          <w:rFonts w:ascii="Arial" w:hAnsi="Arial" w:cs="Arial"/>
          <w:color w:val="000000"/>
          <w:szCs w:val="21"/>
        </w:rPr>
        <w:t xml:space="preserve">  </w:t>
      </w:r>
      <w:r>
        <w:rPr>
          <w:rFonts w:ascii="Arial" w:hAnsi="宋体" w:cs="Arial"/>
          <w:color w:val="000000"/>
          <w:szCs w:val="21"/>
        </w:rPr>
        <w:t>则</w:t>
      </w:r>
    </w:p>
    <w:p w14:paraId="024DF7C4">
      <w:pPr>
        <w:spacing w:line="360" w:lineRule="auto"/>
        <w:rPr>
          <w:rFonts w:ascii="Arial" w:hAnsi="Arial" w:cs="Arial"/>
          <w:color w:val="000000"/>
          <w:szCs w:val="21"/>
        </w:rPr>
      </w:pPr>
      <w:r>
        <w:rPr>
          <w:rFonts w:ascii="Arial" w:hAnsi="Arial" w:cs="Arial"/>
          <w:color w:val="000000"/>
          <w:szCs w:val="21"/>
        </w:rPr>
        <w:t xml:space="preserve">1.1  </w:t>
      </w:r>
      <w:r>
        <w:rPr>
          <w:rFonts w:ascii="Arial" w:cs="Arial"/>
          <w:color w:val="000000"/>
          <w:szCs w:val="21"/>
        </w:rPr>
        <w:t>本规范书仅适用于</w:t>
      </w:r>
      <w:r>
        <w:rPr>
          <w:rFonts w:hint="eastAsia" w:ascii="Arial" w:cs="Arial"/>
          <w:color w:val="000000"/>
          <w:szCs w:val="21"/>
          <w:lang w:val="en-US" w:eastAsia="zh-CN"/>
        </w:rPr>
        <w:t>洛阳</w:t>
      </w:r>
      <w:r>
        <w:rPr>
          <w:rFonts w:hint="eastAsia"/>
          <w:szCs w:val="21"/>
        </w:rPr>
        <w:t>万基</w:t>
      </w:r>
      <w:r>
        <w:rPr>
          <w:rFonts w:hint="eastAsia"/>
          <w:szCs w:val="21"/>
          <w:lang w:val="en-US" w:eastAsia="zh-CN"/>
        </w:rPr>
        <w:t>宏远电力有限公司</w:t>
      </w:r>
      <w:r>
        <w:rPr>
          <w:rFonts w:hint="eastAsia"/>
          <w:szCs w:val="21"/>
          <w:lang w:eastAsia="zh-CN"/>
        </w:rPr>
        <w:t>#2机组</w:t>
      </w:r>
      <w:r>
        <w:rPr>
          <w:rFonts w:hint="eastAsia" w:ascii="Arial" w:cs="Arial"/>
          <w:color w:val="000000"/>
          <w:szCs w:val="21"/>
          <w:lang w:eastAsia="zh-CN"/>
        </w:rPr>
        <w:t>循环水泵</w:t>
      </w:r>
      <w:r>
        <w:rPr>
          <w:rFonts w:hint="eastAsia" w:ascii="Arial" w:cs="Arial"/>
          <w:color w:val="000000"/>
          <w:szCs w:val="21"/>
        </w:rPr>
        <w:t>的</w:t>
      </w:r>
      <w:r>
        <w:rPr>
          <w:rFonts w:ascii="Arial" w:cs="Arial"/>
          <w:color w:val="000000"/>
          <w:szCs w:val="21"/>
        </w:rPr>
        <w:t>高压变频调速装置</w:t>
      </w:r>
      <w:r>
        <w:rPr>
          <w:rFonts w:hint="eastAsia" w:ascii="宋体"/>
        </w:rPr>
        <w:t>及其附属设备</w:t>
      </w:r>
      <w:r>
        <w:rPr>
          <w:rFonts w:ascii="Arial" w:cs="Arial"/>
          <w:color w:val="000000"/>
          <w:szCs w:val="21"/>
        </w:rPr>
        <w:t>。它提出了对该变频</w:t>
      </w:r>
      <w:r>
        <w:rPr>
          <w:rFonts w:hint="eastAsia" w:ascii="Arial" w:cs="Arial"/>
          <w:color w:val="000000"/>
          <w:szCs w:val="21"/>
        </w:rPr>
        <w:t>器</w:t>
      </w:r>
      <w:r>
        <w:rPr>
          <w:rFonts w:ascii="Arial" w:cs="Arial"/>
          <w:color w:val="000000"/>
          <w:szCs w:val="21"/>
        </w:rPr>
        <w:t>本体及附属设备的功能设计、结构、性能、安装和试验等方面的技术要求及供货范围</w:t>
      </w:r>
      <w:r>
        <w:rPr>
          <w:rFonts w:hint="eastAsia" w:ascii="Arial" w:cs="Arial"/>
          <w:color w:val="000000"/>
          <w:szCs w:val="21"/>
          <w:lang w:eastAsia="zh-CN"/>
        </w:rPr>
        <w:t>；</w:t>
      </w:r>
      <w:r>
        <w:rPr>
          <w:rFonts w:hint="eastAsia" w:ascii="Arial" w:cs="Arial"/>
          <w:color w:val="auto"/>
          <w:szCs w:val="21"/>
        </w:rPr>
        <w:t>包括设计、设备选购、制造、供货、运输及储存、安装、电缆敷设、接线、土建施工、调试、消缺、培训、性能验收试验、交付投产和售后服务等所有工作。</w:t>
      </w:r>
    </w:p>
    <w:p w14:paraId="303F8CFB">
      <w:pPr>
        <w:spacing w:line="360" w:lineRule="auto"/>
        <w:rPr>
          <w:rFonts w:hint="eastAsia"/>
          <w:szCs w:val="21"/>
        </w:rPr>
      </w:pPr>
      <w:r>
        <w:rPr>
          <w:rFonts w:ascii="Arial" w:hAnsi="Arial" w:cs="Arial"/>
          <w:color w:val="000000"/>
          <w:szCs w:val="21"/>
        </w:rPr>
        <w:t>1.2</w:t>
      </w:r>
      <w:r>
        <w:rPr>
          <w:rFonts w:hint="eastAsia"/>
          <w:szCs w:val="21"/>
        </w:rPr>
        <w:t>本技术规范书提出了最低限度的技术要求，并未对一切技术细节作出规定，也未充分地详述有关标准和规范的条文，但投标方应保证提供符合本技术规范书和相关工业标准的功能齐全的优质产品及其相应服务。对国家有关安全、环保</w:t>
      </w:r>
      <w:r>
        <w:rPr>
          <w:rFonts w:hint="eastAsia" w:ascii="宋体" w:hAnsi="宋体"/>
        </w:rPr>
        <w:t>、消防以及其他</w:t>
      </w:r>
      <w:r>
        <w:rPr>
          <w:rFonts w:hint="eastAsia"/>
          <w:szCs w:val="21"/>
        </w:rPr>
        <w:t>等强制性标准必须满足其要求。</w:t>
      </w:r>
    </w:p>
    <w:p w14:paraId="67D5ADA8">
      <w:pPr>
        <w:spacing w:line="360" w:lineRule="auto"/>
        <w:rPr>
          <w:szCs w:val="21"/>
        </w:rPr>
      </w:pPr>
      <w:r>
        <w:rPr>
          <w:rFonts w:hint="eastAsia"/>
          <w:szCs w:val="21"/>
        </w:rPr>
        <w:t>1.3  投标方须执行本规范书所列要求、标准，本规范书中未提及的内容均应满足或优于本规范书所列的国家标准、电力行业标准和有关国际标准。本规范书所使用的标准如与投标人所执行的标准发生矛盾时，按较高标准执行。当本规范书中所提及的标准已修订时，以修订后版本执行。</w:t>
      </w:r>
    </w:p>
    <w:p w14:paraId="37CC507A">
      <w:pPr>
        <w:spacing w:line="360" w:lineRule="auto"/>
        <w:rPr>
          <w:rFonts w:hint="eastAsia"/>
          <w:szCs w:val="21"/>
        </w:rPr>
      </w:pPr>
      <w:r>
        <w:rPr>
          <w:rFonts w:hint="eastAsia"/>
          <w:szCs w:val="21"/>
        </w:rPr>
        <w:t>1.4  如投标方没有对本技术规范书提出书面偏差，招标方则可认为投标方完全接受和同意本技术规范书的要求，投标方提供的产品应完全满足本招标书的要求。投标方如对本招标书有异议，应以书面形式明确提出，偏差(无论多少)都必须清楚地在投标书中以“差异表”为标题的专门章节中加以详细描述，在征得招标方同意后，可对有关条文进行修改。如招标方不同意修改，仍以招标方意见为准。</w:t>
      </w:r>
    </w:p>
    <w:p w14:paraId="27890155">
      <w:pPr>
        <w:spacing w:line="360" w:lineRule="auto"/>
        <w:rPr>
          <w:rFonts w:hint="eastAsia"/>
          <w:szCs w:val="21"/>
        </w:rPr>
      </w:pPr>
      <w:r>
        <w:rPr>
          <w:rFonts w:hint="eastAsia"/>
          <w:szCs w:val="21"/>
        </w:rPr>
        <w:t>1.5投标方在投标文件中应提出合同设备的设计、制造、检验</w:t>
      </w:r>
      <w:r>
        <w:rPr>
          <w:szCs w:val="21"/>
        </w:rPr>
        <w:t>/</w:t>
      </w:r>
      <w:r>
        <w:rPr>
          <w:rFonts w:hint="eastAsia"/>
          <w:szCs w:val="21"/>
        </w:rPr>
        <w:t>试验、装配、安装、调试、试运、验收、试验、运行和维护等执行标准清单给招标方，招标方确认。标准应为最新版本。</w:t>
      </w:r>
    </w:p>
    <w:p w14:paraId="2C748644">
      <w:pPr>
        <w:spacing w:line="360" w:lineRule="auto"/>
        <w:rPr>
          <w:rFonts w:hint="eastAsia"/>
          <w:szCs w:val="21"/>
        </w:rPr>
      </w:pPr>
      <w:r>
        <w:rPr>
          <w:rFonts w:hint="eastAsia"/>
          <w:szCs w:val="21"/>
        </w:rPr>
        <w:t>1.6  在签订合同之后，招标人保留对本规范书提出补充要求和修改的权力，投标人应承诺予以配合。如提出修改，具体项目和条件由投标方、招标方双方共同商定。</w:t>
      </w:r>
    </w:p>
    <w:p w14:paraId="7F26089C">
      <w:pPr>
        <w:spacing w:line="360" w:lineRule="auto"/>
        <w:rPr>
          <w:rFonts w:hint="eastAsia"/>
          <w:szCs w:val="21"/>
        </w:rPr>
      </w:pPr>
      <w:r>
        <w:rPr>
          <w:rFonts w:hint="eastAsia"/>
          <w:szCs w:val="21"/>
        </w:rPr>
        <w:t>1.7  本招标书经招、投标人双方确认后作为订货合同的技术附件，与合同正文具有同等的法律效力。招标书未尽事宜，由招、投标方协商确定。</w:t>
      </w:r>
      <w:r>
        <w:rPr>
          <w:rFonts w:ascii="Arial" w:hAnsi="Arial" w:cs="Arial"/>
          <w:color w:val="000000"/>
          <w:szCs w:val="21"/>
        </w:rPr>
        <w:t>投标书使用语言为中文</w:t>
      </w:r>
      <w:r>
        <w:rPr>
          <w:rFonts w:hint="eastAsia" w:ascii="Arial" w:hAnsi="Arial" w:cs="Arial"/>
          <w:color w:val="000000"/>
          <w:szCs w:val="21"/>
        </w:rPr>
        <w:t>；</w:t>
      </w:r>
      <w:r>
        <w:rPr>
          <w:rFonts w:ascii="Arial" w:hAnsi="Arial" w:cs="Arial"/>
          <w:color w:val="000000"/>
          <w:szCs w:val="21"/>
        </w:rPr>
        <w:t>所有文件、图纸采用中文，相互间的通讯、谈判、合同及签约后的联络和服务等均应使用中文。</w:t>
      </w:r>
    </w:p>
    <w:p w14:paraId="55578570">
      <w:pPr>
        <w:spacing w:line="360" w:lineRule="auto"/>
        <w:rPr>
          <w:rFonts w:hint="eastAsia"/>
          <w:szCs w:val="21"/>
        </w:rPr>
      </w:pPr>
      <w:r>
        <w:rPr>
          <w:rFonts w:hint="eastAsia"/>
          <w:szCs w:val="21"/>
        </w:rPr>
        <w:t>1.8  设备采用的专利涉及到的全部费用均被认为已包含在设备报价中，投标方应保证招标方不承担有关设备专利的一切责任。本技术规范书未明确标示或设计及供货界限范围划分存在异议的，均由投标方负责设计、供货、施工。</w:t>
      </w:r>
    </w:p>
    <w:p w14:paraId="669B97CF">
      <w:pPr>
        <w:spacing w:line="360" w:lineRule="auto"/>
        <w:rPr>
          <w:rFonts w:hint="eastAsia"/>
          <w:color w:val="auto"/>
          <w:szCs w:val="21"/>
        </w:rPr>
      </w:pPr>
      <w:r>
        <w:rPr>
          <w:rFonts w:hint="eastAsia"/>
          <w:color w:val="auto"/>
          <w:szCs w:val="21"/>
        </w:rPr>
        <w:t>1.9 投标方</w:t>
      </w:r>
      <w:r>
        <w:rPr>
          <w:rFonts w:hint="eastAsia"/>
          <w:color w:val="auto"/>
          <w:szCs w:val="21"/>
          <w:lang w:eastAsia="zh-CN"/>
        </w:rPr>
        <w:t>（</w:t>
      </w:r>
      <w:r>
        <w:rPr>
          <w:rFonts w:hint="eastAsia"/>
          <w:color w:val="auto"/>
          <w:szCs w:val="21"/>
          <w:lang w:val="en-US" w:eastAsia="zh-CN"/>
        </w:rPr>
        <w:t>品牌</w:t>
      </w:r>
      <w:r>
        <w:rPr>
          <w:rFonts w:hint="eastAsia"/>
          <w:color w:val="auto"/>
          <w:szCs w:val="21"/>
          <w:lang w:eastAsia="zh-CN"/>
        </w:rPr>
        <w:t>）</w:t>
      </w:r>
      <w:r>
        <w:rPr>
          <w:rFonts w:hint="eastAsia"/>
          <w:color w:val="auto"/>
          <w:szCs w:val="21"/>
        </w:rPr>
        <w:t>应至少有在国内同等规模或以上电厂制造生产该设备</w:t>
      </w:r>
      <w:r>
        <w:rPr>
          <w:rFonts w:hint="eastAsia"/>
          <w:color w:val="auto"/>
          <w:szCs w:val="21"/>
          <w:lang w:val="en-US" w:eastAsia="zh-CN"/>
        </w:rPr>
        <w:t>10</w:t>
      </w:r>
      <w:r>
        <w:rPr>
          <w:rFonts w:hint="eastAsia"/>
          <w:color w:val="auto"/>
          <w:szCs w:val="21"/>
        </w:rPr>
        <w:t>台﹑2个及以上电厂</w:t>
      </w:r>
      <w:r>
        <w:rPr>
          <w:rFonts w:hint="eastAsia"/>
          <w:color w:val="auto"/>
          <w:szCs w:val="21"/>
          <w:lang w:val="en-US" w:eastAsia="zh-CN"/>
        </w:rPr>
        <w:t>循环水泵变频改造项目</w:t>
      </w:r>
      <w:r>
        <w:rPr>
          <w:rFonts w:hint="eastAsia"/>
          <w:color w:val="auto"/>
          <w:szCs w:val="21"/>
        </w:rPr>
        <w:t>业绩。投标方对本供货范围中的成套系统内设备（含辅助系统与设备、附件等）负有全责，包括对外采购的产品。所有分包/外购的设备需有600MW超超临界以上机组的使用业绩</w:t>
      </w:r>
      <w:r>
        <w:rPr>
          <w:rFonts w:hint="eastAsia"/>
          <w:color w:val="auto"/>
          <w:szCs w:val="21"/>
          <w:lang w:eastAsia="zh-CN"/>
        </w:rPr>
        <w:t>，</w:t>
      </w:r>
      <w:r>
        <w:rPr>
          <w:rFonts w:hint="eastAsia"/>
          <w:color w:val="auto"/>
          <w:szCs w:val="21"/>
        </w:rPr>
        <w:t>投标方供货范围内所有分包采购的设备（含主要材料）品牌须经招标方</w:t>
      </w:r>
      <w:r>
        <w:rPr>
          <w:rFonts w:hint="eastAsia"/>
          <w:color w:val="auto"/>
          <w:szCs w:val="21"/>
          <w:lang w:val="en-US" w:eastAsia="zh-CN"/>
        </w:rPr>
        <w:t>确认</w:t>
      </w:r>
      <w:r>
        <w:rPr>
          <w:rFonts w:hint="eastAsia"/>
          <w:color w:val="auto"/>
          <w:szCs w:val="21"/>
        </w:rPr>
        <w:t>。</w:t>
      </w:r>
    </w:p>
    <w:p w14:paraId="2E23EC0F">
      <w:pPr>
        <w:spacing w:line="360" w:lineRule="auto"/>
        <w:ind w:firstLine="420" w:firstLineChars="200"/>
        <w:rPr>
          <w:rFonts w:hint="eastAsia" w:ascii="Arial" w:hAnsi="Arial" w:eastAsia="宋体" w:cs="Arial"/>
          <w:color w:val="FF0000"/>
          <w:sz w:val="21"/>
          <w:szCs w:val="21"/>
          <w:lang w:eastAsia="zh-CN"/>
        </w:rPr>
      </w:pPr>
      <w:r>
        <w:rPr>
          <w:rFonts w:ascii="Arial" w:hAnsi="Arial" w:cs="Arial"/>
          <w:color w:val="auto"/>
          <w:szCs w:val="21"/>
        </w:rPr>
        <w:t>1.</w:t>
      </w:r>
      <w:r>
        <w:rPr>
          <w:rFonts w:hint="eastAsia" w:ascii="Arial" w:hAnsi="Arial" w:cs="Arial"/>
          <w:color w:val="auto"/>
          <w:szCs w:val="21"/>
        </w:rPr>
        <w:t xml:space="preserve">10  </w:t>
      </w:r>
      <w:r>
        <w:rPr>
          <w:rFonts w:hint="eastAsia"/>
          <w:color w:val="auto"/>
          <w:kern w:val="0"/>
          <w:sz w:val="21"/>
          <w:szCs w:val="21"/>
          <w:lang w:bidi="ar"/>
        </w:rPr>
        <w:t>投标人</w:t>
      </w:r>
      <w:r>
        <w:rPr>
          <w:rFonts w:hint="eastAsia"/>
          <w:b w:val="0"/>
          <w:bCs w:val="0"/>
          <w:color w:val="auto"/>
          <w:kern w:val="0"/>
          <w:sz w:val="21"/>
          <w:szCs w:val="21"/>
          <w:lang w:val="en-US" w:eastAsia="zh-CN" w:bidi="ar"/>
        </w:rPr>
        <w:t>资质要求：</w:t>
      </w:r>
      <w:r>
        <w:rPr>
          <w:rFonts w:hint="eastAsia"/>
          <w:color w:val="auto"/>
          <w:kern w:val="0"/>
          <w:sz w:val="21"/>
          <w:szCs w:val="21"/>
          <w:lang w:bidi="ar"/>
        </w:rPr>
        <w:t>投标人依法在中华人民共和国境内登记注册，具有独立法人资格和一般纳税人资格，持有效营业执照；投标人具有良好的银行资信</w:t>
      </w:r>
      <w:r>
        <w:rPr>
          <w:rFonts w:hint="eastAsia"/>
          <w:color w:val="auto"/>
          <w:kern w:val="0"/>
          <w:sz w:val="21"/>
          <w:szCs w:val="21"/>
          <w:lang w:eastAsia="zh-CN" w:bidi="ar"/>
        </w:rPr>
        <w:t>，</w:t>
      </w:r>
      <w:r>
        <w:rPr>
          <w:rFonts w:hint="eastAsia" w:eastAsia="宋体"/>
          <w:color w:val="auto"/>
          <w:kern w:val="0"/>
          <w:sz w:val="21"/>
          <w:szCs w:val="21"/>
          <w:lang w:val="en-US" w:eastAsia="zh-CN" w:bidi="ar"/>
        </w:rPr>
        <w:t>投标人需提供2022年-2024年间连续三年，经会计师事务所或审计机构出具的财务审计报告【至少包括审计报告正文、签字盖章页、资产负债表、利润表、现金流量表】，投标人新成立不足三年的企业需提供自成立以来的财务审计报告</w:t>
      </w:r>
      <w:r>
        <w:rPr>
          <w:rFonts w:hint="eastAsia"/>
          <w:color w:val="auto"/>
          <w:kern w:val="0"/>
          <w:sz w:val="21"/>
          <w:szCs w:val="21"/>
          <w:lang w:eastAsia="zh-CN" w:bidi="ar"/>
        </w:rPr>
        <w:t>；</w:t>
      </w:r>
      <w:r>
        <w:rPr>
          <w:rFonts w:hint="eastAsia"/>
          <w:color w:val="auto"/>
          <w:kern w:val="0"/>
          <w:sz w:val="21"/>
          <w:szCs w:val="21"/>
          <w:lang w:bidi="ar"/>
        </w:rPr>
        <w:t>投标人不得在“信用中国”网站被列为失信被执行人；</w:t>
      </w:r>
      <w:r>
        <w:rPr>
          <w:rFonts w:hint="eastAsia"/>
          <w:color w:val="auto"/>
          <w:kern w:val="0"/>
          <w:sz w:val="21"/>
          <w:szCs w:val="21"/>
          <w:lang w:val="en-US" w:eastAsia="zh-CN" w:bidi="ar"/>
        </w:rPr>
        <w:t>投标人近五年不存在因为产品质量问题引起的诉讼。</w:t>
      </w:r>
      <w:r>
        <w:rPr>
          <w:rFonts w:hint="eastAsia"/>
          <w:color w:val="auto"/>
          <w:kern w:val="0"/>
          <w:sz w:val="21"/>
          <w:szCs w:val="21"/>
          <w:lang w:bidi="ar"/>
        </w:rPr>
        <w:t>投标人须通过质量管理体系认证；投标人应具有本次招标设备的设计、制造、质量控制、经营管理的相应的资格和能力。</w:t>
      </w:r>
      <w:r>
        <w:rPr>
          <w:rFonts w:hint="eastAsia"/>
          <w:color w:val="auto"/>
          <w:kern w:val="0"/>
          <w:sz w:val="21"/>
          <w:szCs w:val="21"/>
          <w:highlight w:val="none"/>
          <w:lang w:val="en-US" w:eastAsia="zh-CN" w:bidi="ar"/>
        </w:rPr>
        <w:t>代理商参与投标的必须提供</w:t>
      </w:r>
      <w:r>
        <w:rPr>
          <w:rFonts w:hint="eastAsia"/>
          <w:color w:val="auto"/>
          <w:kern w:val="0"/>
          <w:sz w:val="21"/>
          <w:szCs w:val="21"/>
          <w:highlight w:val="none"/>
          <w:lang w:bidi="ar"/>
        </w:rPr>
        <w:t>设备制造商授权</w:t>
      </w:r>
      <w:r>
        <w:rPr>
          <w:rFonts w:hint="eastAsia"/>
          <w:color w:val="auto"/>
          <w:kern w:val="0"/>
          <w:sz w:val="21"/>
          <w:szCs w:val="21"/>
          <w:highlight w:val="none"/>
          <w:lang w:eastAsia="zh-CN" w:bidi="ar"/>
        </w:rPr>
        <w:t>。</w:t>
      </w:r>
    </w:p>
    <w:p w14:paraId="1D63A11A">
      <w:pPr>
        <w:pStyle w:val="142"/>
        <w:keepNext w:val="0"/>
        <w:keepLines w:val="0"/>
        <w:pageBreakBefore w:val="0"/>
        <w:widowControl w:val="0"/>
        <w:tabs>
          <w:tab w:val="left" w:pos="480"/>
          <w:tab w:val="left" w:pos="1680"/>
        </w:tabs>
        <w:kinsoku/>
        <w:wordWrap/>
        <w:overflowPunct/>
        <w:topLinePunct w:val="0"/>
        <w:autoSpaceDE/>
        <w:autoSpaceDN/>
        <w:bidi w:val="0"/>
        <w:snapToGrid/>
        <w:spacing w:line="360" w:lineRule="auto"/>
        <w:jc w:val="left"/>
        <w:rPr>
          <w:rFonts w:hint="eastAsia" w:hAnsi="宋体"/>
          <w:sz w:val="21"/>
          <w:szCs w:val="21"/>
        </w:rPr>
      </w:pPr>
      <w:r>
        <w:rPr>
          <w:rFonts w:hint="eastAsia" w:ascii="Arial" w:hAnsi="Arial" w:eastAsia="宋体" w:cs="Arial"/>
          <w:color w:val="000000"/>
          <w:kern w:val="2"/>
          <w:sz w:val="21"/>
          <w:szCs w:val="21"/>
          <w:lang w:val="en-US" w:eastAsia="zh-CN" w:bidi="ar-SA"/>
        </w:rPr>
        <w:t xml:space="preserve">1.11 </w:t>
      </w:r>
      <w:r>
        <w:rPr>
          <w:rFonts w:hint="eastAsia" w:hAnsi="宋体"/>
        </w:rPr>
        <w:t xml:space="preserve"> </w:t>
      </w:r>
      <w:r>
        <w:rPr>
          <w:rFonts w:hint="eastAsia" w:hAnsi="宋体"/>
          <w:sz w:val="21"/>
          <w:szCs w:val="21"/>
        </w:rPr>
        <w:t>投标人无偿配合招标人进行KKS标识系统编码工作。</w:t>
      </w:r>
      <w:r>
        <w:rPr>
          <w:rFonts w:hAnsi="宋体"/>
          <w:sz w:val="21"/>
          <w:szCs w:val="21"/>
        </w:rPr>
        <w:t>投标人在中标后提供的技术资料（包括图纸）和设备的标识必须有KKS编码。KKS编码系统的编制原则由招标人提出，具体标识由投标人编制提出，在设计联络会上讨论确定</w:t>
      </w:r>
      <w:r>
        <w:rPr>
          <w:rFonts w:hint="eastAsia" w:hAnsi="宋体"/>
          <w:sz w:val="21"/>
          <w:szCs w:val="21"/>
        </w:rPr>
        <w:t>。</w:t>
      </w:r>
    </w:p>
    <w:p w14:paraId="2C95073B">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Times New Roman"/>
          <w:kern w:val="0"/>
          <w:sz w:val="21"/>
          <w:szCs w:val="21"/>
          <w:lang w:val="en-US" w:eastAsia="zh-CN" w:bidi="ar-SA"/>
        </w:rPr>
      </w:pPr>
      <w:r>
        <w:rPr>
          <w:rFonts w:hint="eastAsia" w:ascii="Arial" w:hAnsi="Arial" w:eastAsia="宋体" w:cs="Arial"/>
          <w:color w:val="000000"/>
          <w:kern w:val="2"/>
          <w:sz w:val="21"/>
          <w:szCs w:val="21"/>
          <w:lang w:val="en-US" w:eastAsia="zh-CN" w:bidi="ar-SA"/>
        </w:rPr>
        <w:t xml:space="preserve">1.12  </w:t>
      </w:r>
      <w:r>
        <w:rPr>
          <w:rFonts w:hint="eastAsia" w:ascii="宋体" w:hAnsi="宋体" w:eastAsia="宋体" w:cs="Times New Roman"/>
          <w:kern w:val="0"/>
          <w:sz w:val="21"/>
          <w:szCs w:val="21"/>
          <w:lang w:val="en-US" w:eastAsia="zh-CN" w:bidi="ar-SA"/>
        </w:rPr>
        <w:t>投标人需要增加的数据、资料和要求，必须在开标前提出书面澄清。合同签订后投标人不能提出任何关于费用和工期延迟的要求。</w:t>
      </w:r>
    </w:p>
    <w:p w14:paraId="1CE04EA4">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Times New Roman"/>
          <w:kern w:val="0"/>
          <w:sz w:val="21"/>
          <w:szCs w:val="21"/>
          <w:lang w:val="en-US" w:eastAsia="zh-CN" w:bidi="ar-SA"/>
        </w:rPr>
      </w:pPr>
      <w:r>
        <w:rPr>
          <w:rFonts w:hint="eastAsia" w:ascii="Arial" w:hAnsi="Arial" w:eastAsia="宋体" w:cs="Arial"/>
          <w:color w:val="000000"/>
          <w:kern w:val="2"/>
          <w:sz w:val="21"/>
          <w:szCs w:val="21"/>
          <w:lang w:val="en-US" w:eastAsia="zh-CN" w:bidi="ar-SA"/>
        </w:rPr>
        <w:t xml:space="preserve">1.13  </w:t>
      </w:r>
      <w:r>
        <w:rPr>
          <w:rFonts w:hint="eastAsia" w:ascii="宋体" w:hAnsi="宋体" w:eastAsia="宋体" w:cs="Times New Roman"/>
          <w:kern w:val="0"/>
          <w:sz w:val="21"/>
          <w:szCs w:val="21"/>
          <w:lang w:val="en-US" w:eastAsia="zh-CN" w:bidi="ar-SA"/>
        </w:rPr>
        <w:t>投标人应对所提供的改造方案、应用的技术、采用的所有产品及改造后的实际运行效果负全部责任，同时需满足招标文件的要求。本次改造完成后系统正常运行中，如因投标方提供的设计方案不合理或产品质量问题引发的设备缺陷等问题，投标方应立即无条件处理好，确保系统正常运行。</w:t>
      </w:r>
    </w:p>
    <w:p w14:paraId="30E2E5EC">
      <w:pPr>
        <w:spacing w:before="240" w:line="360" w:lineRule="auto"/>
        <w:rPr>
          <w:rFonts w:ascii="Arial" w:hAnsi="Arial" w:cs="Arial"/>
          <w:b/>
          <w:color w:val="000000"/>
          <w:szCs w:val="21"/>
        </w:rPr>
      </w:pPr>
      <w:r>
        <w:rPr>
          <w:rFonts w:ascii="Arial" w:hAnsi="Arial" w:cs="Arial"/>
          <w:b/>
          <w:color w:val="000000"/>
          <w:szCs w:val="21"/>
        </w:rPr>
        <w:t>2</w:t>
      </w:r>
      <w:r>
        <w:rPr>
          <w:rFonts w:hint="eastAsia" w:ascii="Arial" w:hAnsi="宋体" w:cs="Arial"/>
          <w:b/>
          <w:color w:val="000000"/>
          <w:szCs w:val="21"/>
        </w:rPr>
        <w:t xml:space="preserve">. </w:t>
      </w:r>
      <w:r>
        <w:rPr>
          <w:rFonts w:ascii="Arial" w:hAnsi="宋体" w:cs="Arial"/>
          <w:b/>
          <w:color w:val="000000"/>
          <w:szCs w:val="21"/>
        </w:rPr>
        <w:t>技术要求</w:t>
      </w:r>
    </w:p>
    <w:p w14:paraId="7FD25C12">
      <w:pPr>
        <w:spacing w:line="360" w:lineRule="auto"/>
        <w:rPr>
          <w:rFonts w:ascii="Arial" w:hAnsi="Arial" w:cs="Arial"/>
          <w:color w:val="000000"/>
          <w:szCs w:val="21"/>
        </w:rPr>
      </w:pPr>
      <w:r>
        <w:rPr>
          <w:rFonts w:ascii="Arial" w:hAnsi="Arial" w:cs="Arial"/>
          <w:color w:val="000000"/>
          <w:szCs w:val="21"/>
        </w:rPr>
        <w:t xml:space="preserve">2.1 </w:t>
      </w:r>
      <w:r>
        <w:rPr>
          <w:rFonts w:ascii="Arial" w:cs="Arial"/>
          <w:color w:val="000000"/>
          <w:szCs w:val="21"/>
        </w:rPr>
        <w:t>应遵循的主要标准</w:t>
      </w:r>
    </w:p>
    <w:p w14:paraId="2234F2F2">
      <w:pPr>
        <w:pStyle w:val="34"/>
        <w:ind w:left="0" w:leftChars="0" w:firstLine="480" w:firstLineChars="200"/>
        <w:rPr>
          <w:rFonts w:ascii="Arial" w:hAnsi="Arial" w:cs="Arial"/>
          <w:color w:val="000000"/>
          <w:szCs w:val="21"/>
        </w:rPr>
      </w:pPr>
      <w:r>
        <w:rPr>
          <w:rFonts w:ascii="Arial" w:cs="Arial"/>
          <w:color w:val="000000"/>
          <w:szCs w:val="21"/>
        </w:rPr>
        <w:t>下列标准所包含的条文，通过在本规范书中引用而构成本规范书的基本条文。在本规范书出版时，所示版本均为有效。所有标准都会被修订，使用本规范书的各方应探讨使用下列标准最新版本的可能性。</w:t>
      </w:r>
    </w:p>
    <w:p w14:paraId="7000C3A0">
      <w:pPr>
        <w:widowControl/>
        <w:tabs>
          <w:tab w:val="left" w:pos="360"/>
        </w:tabs>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《火力发电厂土建结构设计规程》  [DL 5022-2023]</w:t>
      </w:r>
    </w:p>
    <w:p w14:paraId="31731A45">
      <w:pPr>
        <w:widowControl/>
        <w:tabs>
          <w:tab w:val="left" w:pos="360"/>
        </w:tabs>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《电力工程地基处理技术规程》</w:t>
      </w:r>
      <w:r>
        <w:rPr>
          <w:rFonts w:hint="eastAsia" w:ascii="宋体" w:hAnsi="宋体" w:cs="宋体"/>
          <w:szCs w:val="21"/>
          <w:highlight w:val="none"/>
        </w:rPr>
        <w:tab/>
      </w:r>
      <w:r>
        <w:rPr>
          <w:rFonts w:hint="eastAsia" w:ascii="宋体" w:hAnsi="宋体" w:cs="宋体"/>
          <w:szCs w:val="21"/>
          <w:highlight w:val="none"/>
        </w:rPr>
        <w:t>[DL/T 5024-2020]</w:t>
      </w:r>
    </w:p>
    <w:p w14:paraId="661FD941">
      <w:pPr>
        <w:spacing w:line="360" w:lineRule="auto"/>
        <w:ind w:firstLine="420"/>
        <w:rPr>
          <w:rFonts w:hint="eastAsia" w:ascii="宋体" w:hAnsi="宋体" w:cs="宋体"/>
          <w:b/>
          <w:bCs/>
          <w:szCs w:val="21"/>
          <w:highlight w:val="none"/>
        </w:rPr>
      </w:pPr>
      <w:r>
        <w:rPr>
          <w:rFonts w:hint="eastAsia" w:ascii="宋体" w:hAnsi="宋体" w:cs="宋体"/>
          <w:szCs w:val="21"/>
          <w:highlight w:val="none"/>
        </w:rPr>
        <w:t>《3.6kV～40.5kV交流金属封闭开关设备和控制设备》 [</w:t>
      </w:r>
      <w:r>
        <w:rPr>
          <w:rFonts w:ascii="宋体" w:hAnsi="宋体" w:cs="宋体"/>
          <w:szCs w:val="21"/>
          <w:highlight w:val="none"/>
        </w:rPr>
        <w:t>DL/T 404-2018</w:t>
      </w:r>
      <w:r>
        <w:rPr>
          <w:rFonts w:hint="eastAsia" w:ascii="宋体" w:hAnsi="宋体" w:cs="宋体"/>
          <w:szCs w:val="21"/>
          <w:highlight w:val="none"/>
        </w:rPr>
        <w:t>]</w:t>
      </w:r>
    </w:p>
    <w:p w14:paraId="3D1339E5">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IEC</w:t>
      </w:r>
      <w:r>
        <w:rPr>
          <w:rFonts w:hint="eastAsia" w:ascii="宋体" w:hAnsi="宋体"/>
          <w:color w:val="000000"/>
          <w:spacing w:val="8"/>
          <w:szCs w:val="21"/>
          <w:lang w:val="en-US" w:eastAsia="zh-CN"/>
        </w:rPr>
        <w:t xml:space="preserve"> </w:t>
      </w:r>
      <w:r>
        <w:rPr>
          <w:rFonts w:hint="eastAsia" w:ascii="宋体" w:hAnsi="宋体"/>
          <w:color w:val="000000"/>
          <w:spacing w:val="8"/>
          <w:szCs w:val="21"/>
        </w:rPr>
        <w:t>60076                 电力变压器</w:t>
      </w:r>
    </w:p>
    <w:p w14:paraId="3900BC97">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IEC</w:t>
      </w:r>
      <w:r>
        <w:rPr>
          <w:rFonts w:hint="eastAsia" w:ascii="宋体" w:hAnsi="宋体"/>
          <w:color w:val="000000"/>
          <w:spacing w:val="8"/>
          <w:szCs w:val="21"/>
          <w:lang w:val="en-US" w:eastAsia="zh-CN"/>
        </w:rPr>
        <w:t xml:space="preserve"> </w:t>
      </w:r>
      <w:r>
        <w:rPr>
          <w:rFonts w:hint="eastAsia" w:ascii="宋体" w:hAnsi="宋体"/>
          <w:color w:val="000000"/>
          <w:spacing w:val="8"/>
          <w:szCs w:val="21"/>
        </w:rPr>
        <w:t>60529                 外壳防护等级</w:t>
      </w:r>
    </w:p>
    <w:p w14:paraId="5793B670">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 xml:space="preserve">IEC 61131                </w:t>
      </w:r>
      <w:r>
        <w:fldChar w:fldCharType="begin"/>
      </w:r>
      <w:r>
        <w:instrText xml:space="preserve">HYPERLINK "http://www.chinastandard.com.cn/xxxs.asp?id=2491&amp;id0=02" \t "_blank"</w:instrText>
      </w:r>
      <w:r>
        <w:fldChar w:fldCharType="separate"/>
      </w:r>
      <w:r>
        <w:rPr>
          <w:rFonts w:hint="eastAsia" w:ascii="宋体" w:hAnsi="宋体"/>
          <w:color w:val="000000"/>
          <w:spacing w:val="8"/>
          <w:szCs w:val="21"/>
        </w:rPr>
        <w:t>可编程控制器</w:t>
      </w:r>
      <w:r>
        <w:fldChar w:fldCharType="end"/>
      </w:r>
    </w:p>
    <w:p w14:paraId="73454B08">
      <w:pPr>
        <w:keepNext w:val="0"/>
        <w:keepLines w:val="0"/>
        <w:pageBreakBefore w:val="0"/>
        <w:widowControl/>
        <w:numPr>
          <w:ilvl w:val="0"/>
          <w:numId w:val="0"/>
        </w:numPr>
        <w:tabs>
          <w:tab w:val="left" w:pos="360"/>
        </w:tabs>
        <w:kinsoku/>
        <w:wordWrap/>
        <w:overflowPunct/>
        <w:topLinePunct w:val="0"/>
        <w:autoSpaceDE/>
        <w:autoSpaceDN/>
        <w:bidi w:val="0"/>
        <w:adjustRightInd/>
        <w:snapToGrid/>
        <w:spacing w:before="0" w:after="0" w:line="360" w:lineRule="auto"/>
        <w:ind w:leftChars="0" w:firstLine="452" w:firstLineChars="200"/>
        <w:contextualSpacing/>
        <w:jc w:val="both"/>
        <w:textAlignment w:val="auto"/>
      </w:pPr>
      <w:r>
        <w:rPr>
          <w:rFonts w:hint="eastAsia" w:ascii="宋体" w:hAnsi="宋体"/>
          <w:color w:val="000000"/>
          <w:spacing w:val="8"/>
          <w:szCs w:val="21"/>
        </w:rPr>
        <w:t xml:space="preserve">IEC 60068                </w:t>
      </w:r>
      <w:r>
        <w:fldChar w:fldCharType="begin"/>
      </w:r>
      <w:r>
        <w:instrText xml:space="preserve">HYPERLINK "http://www.chinastandard.com.cn/xxxs.asp?id=5953&amp;id0=02" \t "_blank"</w:instrText>
      </w:r>
      <w:r>
        <w:fldChar w:fldCharType="separate"/>
      </w:r>
      <w:r>
        <w:rPr>
          <w:rFonts w:hint="eastAsia" w:ascii="宋体" w:hAnsi="宋体"/>
          <w:color w:val="000000"/>
          <w:spacing w:val="8"/>
          <w:szCs w:val="21"/>
        </w:rPr>
        <w:t>基本环境试验规程</w:t>
      </w:r>
      <w:r>
        <w:fldChar w:fldCharType="end"/>
      </w:r>
    </w:p>
    <w:p w14:paraId="50CE1D6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before="0" w:after="0" w:line="360" w:lineRule="auto"/>
        <w:ind w:leftChars="0" w:firstLine="452" w:firstLineChars="200"/>
        <w:contextualSpacing/>
        <w:jc w:val="both"/>
        <w:textAlignment w:val="auto"/>
      </w:pPr>
      <w:r>
        <w:rPr>
          <w:rFonts w:hint="eastAsia" w:ascii="宋体" w:hAnsi="宋体"/>
          <w:color w:val="000000"/>
          <w:spacing w:val="8"/>
          <w:szCs w:val="21"/>
        </w:rPr>
        <w:t xml:space="preserve">IEC 61800-3              </w:t>
      </w:r>
      <w:r>
        <w:fldChar w:fldCharType="begin"/>
      </w:r>
      <w:r>
        <w:instrText xml:space="preserve">HYPERLINK "http://www.chinastandard.com.cn/xxxs.asp?id=2916&amp;id0=02" \t "_blank"</w:instrText>
      </w:r>
      <w:r>
        <w:fldChar w:fldCharType="separate"/>
      </w:r>
      <w:r>
        <w:rPr>
          <w:rFonts w:hint="eastAsia" w:ascii="宋体" w:hAnsi="宋体"/>
          <w:color w:val="000000"/>
          <w:spacing w:val="8"/>
          <w:szCs w:val="21"/>
        </w:rPr>
        <w:t xml:space="preserve">可调速电力传动系统包括特定试验电磁兼容(EMC) </w:t>
      </w:r>
      <w:r>
        <w:fldChar w:fldCharType="end"/>
      </w:r>
    </w:p>
    <w:p w14:paraId="3A6B2DD3">
      <w:pPr>
        <w:spacing w:line="360" w:lineRule="auto"/>
        <w:ind w:firstLine="420" w:firstLineChars="200"/>
        <w:rPr>
          <w:rFonts w:hint="eastAsia" w:ascii="Arial" w:hAnsi="Arial" w:cs="Arial"/>
          <w:color w:val="auto"/>
          <w:szCs w:val="21"/>
          <w:highlight w:val="none"/>
        </w:rPr>
      </w:pPr>
      <w:r>
        <w:rPr>
          <w:rFonts w:ascii="Arial" w:cs="Arial"/>
          <w:color w:val="auto"/>
          <w:szCs w:val="21"/>
          <w:highlight w:val="none"/>
        </w:rPr>
        <w:t>GB/T 2423.10-2019</w:t>
      </w:r>
      <w:r>
        <w:rPr>
          <w:rFonts w:hint="eastAsia" w:ascii="Arial" w:cs="Arial"/>
          <w:color w:val="auto"/>
          <w:szCs w:val="21"/>
          <w:highlight w:val="none"/>
        </w:rPr>
        <w:t xml:space="preserve">        </w:t>
      </w:r>
      <w:r>
        <w:rPr>
          <w:rFonts w:hint="eastAsia" w:ascii="Arial" w:cs="Arial"/>
          <w:color w:val="auto"/>
          <w:szCs w:val="21"/>
          <w:highlight w:val="none"/>
          <w:lang w:val="en-US" w:eastAsia="zh-CN"/>
        </w:rPr>
        <w:t xml:space="preserve">   </w:t>
      </w:r>
      <w:r>
        <w:rPr>
          <w:rFonts w:hint="eastAsia" w:ascii="Arial" w:cs="Arial"/>
          <w:color w:val="auto"/>
          <w:szCs w:val="21"/>
          <w:highlight w:val="none"/>
        </w:rPr>
        <w:t>环境试验第2部分：试验方法 试验Fc: 振动(正弦)</w:t>
      </w:r>
    </w:p>
    <w:p w14:paraId="6D3DA1AF">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GB/T 3797-2016    </w:t>
      </w:r>
      <w:r>
        <w:rPr>
          <w:rFonts w:ascii="Arial" w:hAnsi="Arial" w:cs="Arial"/>
          <w:color w:val="auto"/>
          <w:szCs w:val="21"/>
          <w:highlight w:val="none"/>
        </w:rPr>
        <w:tab/>
      </w:r>
      <w:r>
        <w:rPr>
          <w:rFonts w:ascii="Arial" w:hAnsi="Arial" w:cs="Arial"/>
          <w:color w:val="auto"/>
          <w:szCs w:val="21"/>
          <w:highlight w:val="none"/>
        </w:rPr>
        <w:tab/>
      </w:r>
      <w:r>
        <w:rPr>
          <w:rFonts w:ascii="Arial" w:hAnsi="Arial" w:cs="Arial"/>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电气控制设备</w:t>
      </w:r>
    </w:p>
    <w:p w14:paraId="318DC229">
      <w:pPr>
        <w:spacing w:line="360" w:lineRule="auto"/>
        <w:ind w:firstLine="420" w:firstLineChars="200"/>
        <w:rPr>
          <w:rFonts w:ascii="Arial" w:hAnsi="Arial" w:cs="Arial"/>
          <w:color w:val="000000"/>
          <w:szCs w:val="21"/>
        </w:rPr>
      </w:pPr>
      <w:r>
        <w:rPr>
          <w:rFonts w:ascii="Arial" w:hAnsi="Arial" w:cs="Arial"/>
          <w:color w:val="000000"/>
          <w:szCs w:val="21"/>
        </w:rPr>
        <w:t>GB 3859.1-</w:t>
      </w:r>
      <w:r>
        <w:rPr>
          <w:rFonts w:hint="eastAsia" w:ascii="Arial" w:hAnsi="Arial" w:cs="Arial"/>
          <w:color w:val="000000"/>
          <w:szCs w:val="21"/>
          <w:lang w:val="en-US" w:eastAsia="zh-CN"/>
        </w:rPr>
        <w:t>2021</w:t>
      </w:r>
      <w:r>
        <w:rPr>
          <w:rFonts w:ascii="Arial" w:hAnsi="Arial" w:cs="Arial"/>
          <w:color w:val="000000"/>
          <w:szCs w:val="21"/>
        </w:rPr>
        <w:t xml:space="preserve">  </w:t>
      </w:r>
      <w:r>
        <w:rPr>
          <w:rFonts w:ascii="Arial" w:hAnsi="Arial" w:cs="Arial"/>
          <w:color w:val="000000"/>
          <w:szCs w:val="21"/>
        </w:rPr>
        <w:tab/>
      </w:r>
      <w:r>
        <w:rPr>
          <w:rFonts w:ascii="Arial" w:hAnsi="Arial" w:cs="Arial"/>
          <w:color w:val="000000"/>
          <w:szCs w:val="21"/>
        </w:rPr>
        <w:tab/>
      </w:r>
      <w:r>
        <w:rPr>
          <w:rFonts w:ascii="Arial" w:hAnsi="Arial" w:cs="Arial"/>
          <w:color w:val="000000"/>
          <w:szCs w:val="21"/>
        </w:rPr>
        <w:t xml:space="preserve"> </w:t>
      </w:r>
      <w:r>
        <w:rPr>
          <w:rFonts w:hint="eastAsia" w:ascii="Arial" w:hAnsi="Arial" w:cs="Arial"/>
          <w:color w:val="000000"/>
          <w:szCs w:val="21"/>
          <w:lang w:val="en-US" w:eastAsia="zh-CN"/>
        </w:rPr>
        <w:t xml:space="preserve">    </w:t>
      </w:r>
      <w:r>
        <w:rPr>
          <w:rFonts w:ascii="Arial" w:cs="Arial"/>
          <w:color w:val="000000"/>
          <w:szCs w:val="21"/>
        </w:rPr>
        <w:t>半导体电力变流器</w:t>
      </w:r>
      <w:r>
        <w:rPr>
          <w:rFonts w:ascii="Arial" w:hAnsi="Arial" w:cs="Arial"/>
          <w:color w:val="000000"/>
          <w:szCs w:val="21"/>
        </w:rPr>
        <w:t xml:space="preserve">  </w:t>
      </w:r>
      <w:r>
        <w:rPr>
          <w:rFonts w:ascii="Arial" w:cs="Arial"/>
          <w:color w:val="000000"/>
          <w:szCs w:val="21"/>
        </w:rPr>
        <w:t>基本要求的规定</w:t>
      </w:r>
    </w:p>
    <w:p w14:paraId="701DDBD6">
      <w:pPr>
        <w:spacing w:line="360" w:lineRule="auto"/>
        <w:ind w:firstLine="420" w:firstLineChars="200"/>
        <w:rPr>
          <w:rFonts w:ascii="Arial" w:hAnsi="Arial" w:cs="Arial"/>
          <w:color w:val="auto"/>
          <w:szCs w:val="21"/>
        </w:rPr>
      </w:pPr>
      <w:r>
        <w:rPr>
          <w:rFonts w:ascii="Arial" w:hAnsi="Arial" w:cs="Arial"/>
          <w:color w:val="auto"/>
          <w:szCs w:val="21"/>
        </w:rPr>
        <w:t>GB 3859.3-</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半导体电力变流器</w:t>
      </w:r>
      <w:r>
        <w:rPr>
          <w:rFonts w:ascii="Arial" w:hAnsi="Arial" w:cs="Arial"/>
          <w:color w:val="auto"/>
          <w:szCs w:val="21"/>
        </w:rPr>
        <w:t xml:space="preserve">  </w:t>
      </w:r>
      <w:r>
        <w:rPr>
          <w:rFonts w:ascii="Arial" w:cs="Arial"/>
          <w:color w:val="auto"/>
          <w:szCs w:val="21"/>
        </w:rPr>
        <w:t>变压器和电抗器</w:t>
      </w:r>
    </w:p>
    <w:p w14:paraId="4C16A9D8">
      <w:pPr>
        <w:spacing w:line="360" w:lineRule="auto"/>
        <w:ind w:firstLine="420" w:firstLineChars="200"/>
        <w:rPr>
          <w:rFonts w:ascii="Arial" w:hAnsi="Arial" w:cs="Arial"/>
          <w:color w:val="auto"/>
          <w:szCs w:val="21"/>
        </w:rPr>
      </w:pPr>
      <w:r>
        <w:rPr>
          <w:rFonts w:ascii="Arial" w:hAnsi="Arial" w:cs="Arial"/>
          <w:color w:val="auto"/>
          <w:szCs w:val="21"/>
        </w:rPr>
        <w:t>GB 4208-</w:t>
      </w:r>
      <w:r>
        <w:rPr>
          <w:rFonts w:hint="eastAsia" w:ascii="Arial" w:hAnsi="Arial" w:cs="Arial"/>
          <w:color w:val="auto"/>
          <w:szCs w:val="21"/>
          <w:lang w:val="en-US" w:eastAsia="zh-CN"/>
        </w:rPr>
        <w:t>2017</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外壳防护等级的分类</w:t>
      </w:r>
    </w:p>
    <w:p w14:paraId="1BE4AAAB">
      <w:pPr>
        <w:spacing w:line="360" w:lineRule="auto"/>
        <w:ind w:firstLine="420" w:firstLineChars="200"/>
        <w:rPr>
          <w:rFonts w:ascii="Arial" w:hAnsi="Arial" w:cs="Arial"/>
          <w:color w:val="auto"/>
          <w:szCs w:val="21"/>
        </w:rPr>
      </w:pPr>
      <w:r>
        <w:rPr>
          <w:rFonts w:ascii="Arial" w:hAnsi="Arial" w:cs="Arial"/>
          <w:color w:val="auto"/>
          <w:szCs w:val="21"/>
        </w:rPr>
        <w:t xml:space="preserve">GB </w:t>
      </w:r>
      <w:r>
        <w:rPr>
          <w:rFonts w:hint="eastAsia" w:ascii="Arial" w:hAnsi="Arial" w:cs="Arial"/>
          <w:color w:val="auto"/>
          <w:szCs w:val="21"/>
          <w:lang w:val="en-US" w:eastAsia="zh-CN"/>
        </w:rPr>
        <w:t>3859.4</w:t>
      </w:r>
      <w:r>
        <w:rPr>
          <w:rFonts w:ascii="Arial" w:hAnsi="Arial" w:cs="Arial"/>
          <w:color w:val="auto"/>
          <w:szCs w:val="21"/>
        </w:rPr>
        <w:t>-</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半导体自换相变流器</w:t>
      </w:r>
    </w:p>
    <w:p w14:paraId="7AAB3362">
      <w:pPr>
        <w:spacing w:line="360" w:lineRule="auto"/>
        <w:ind w:firstLine="420" w:firstLineChars="200"/>
        <w:rPr>
          <w:rFonts w:ascii="Arial" w:hAnsi="Arial" w:cs="Arial"/>
          <w:color w:val="auto"/>
          <w:szCs w:val="21"/>
        </w:rPr>
      </w:pPr>
      <w:r>
        <w:rPr>
          <w:rFonts w:ascii="Arial" w:hAnsi="Arial" w:cs="Arial"/>
          <w:color w:val="auto"/>
          <w:szCs w:val="21"/>
        </w:rPr>
        <w:t>GB 10233-</w:t>
      </w:r>
      <w:r>
        <w:rPr>
          <w:rFonts w:hint="eastAsia" w:ascii="Arial" w:hAnsi="Arial" w:cs="Arial"/>
          <w:color w:val="auto"/>
          <w:szCs w:val="21"/>
          <w:lang w:val="en-US" w:eastAsia="zh-CN"/>
        </w:rPr>
        <w:t>2005</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电气传动控制设备基本试验方法</w:t>
      </w:r>
    </w:p>
    <w:p w14:paraId="004C81A5">
      <w:pPr>
        <w:spacing w:line="360" w:lineRule="auto"/>
        <w:ind w:firstLine="420" w:firstLineChars="200"/>
        <w:rPr>
          <w:rFonts w:ascii="Arial" w:hAnsi="Arial" w:cs="Arial"/>
          <w:color w:val="auto"/>
          <w:szCs w:val="21"/>
        </w:rPr>
      </w:pPr>
      <w:r>
        <w:rPr>
          <w:rFonts w:ascii="Arial" w:hAnsi="Arial" w:cs="Arial"/>
          <w:color w:val="auto"/>
          <w:szCs w:val="21"/>
        </w:rPr>
        <w:t>GB</w:t>
      </w:r>
      <w:r>
        <w:rPr>
          <w:rFonts w:hint="eastAsia" w:ascii="Arial" w:hAnsi="Arial" w:cs="Arial"/>
          <w:color w:val="auto"/>
          <w:szCs w:val="21"/>
          <w:lang w:val="en-US" w:eastAsia="zh-CN"/>
        </w:rPr>
        <w:t xml:space="preserve"> </w:t>
      </w:r>
      <w:r>
        <w:rPr>
          <w:rFonts w:ascii="Segoe UI" w:hAnsi="Segoe UI" w:eastAsia="Segoe UI" w:cs="Segoe UI"/>
          <w:i w:val="0"/>
          <w:iCs w:val="0"/>
          <w:caps w:val="0"/>
          <w:color w:val="auto"/>
          <w:spacing w:val="0"/>
          <w:sz w:val="22"/>
          <w:szCs w:val="22"/>
          <w:shd w:val="clear" w:color="auto" w:fill="FFFFFF"/>
        </w:rPr>
        <w:t>12668.1-2002</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交流电动机半导体变频调速装置总技术条件</w:t>
      </w:r>
    </w:p>
    <w:p w14:paraId="6504A1C1">
      <w:pPr>
        <w:spacing w:line="360" w:lineRule="auto"/>
        <w:ind w:firstLine="420" w:firstLineChars="200"/>
        <w:rPr>
          <w:rFonts w:ascii="Arial" w:hAnsi="Arial" w:cs="Arial"/>
          <w:color w:val="auto"/>
          <w:szCs w:val="21"/>
        </w:rPr>
      </w:pPr>
      <w:r>
        <w:rPr>
          <w:rFonts w:ascii="Arial" w:hAnsi="Arial" w:cs="Arial"/>
          <w:color w:val="auto"/>
          <w:szCs w:val="21"/>
        </w:rPr>
        <w:t>GB/T15139-94</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电工设备结构总技术条件</w:t>
      </w:r>
    </w:p>
    <w:p w14:paraId="4277A490">
      <w:pPr>
        <w:spacing w:line="360" w:lineRule="auto"/>
        <w:ind w:firstLine="420" w:firstLineChars="200"/>
        <w:rPr>
          <w:rFonts w:ascii="Arial" w:hAnsi="Arial" w:cs="Arial"/>
          <w:color w:val="auto"/>
          <w:szCs w:val="21"/>
        </w:rPr>
      </w:pPr>
      <w:r>
        <w:rPr>
          <w:rFonts w:ascii="Arial" w:hAnsi="Arial" w:cs="Arial"/>
          <w:color w:val="auto"/>
          <w:szCs w:val="21"/>
        </w:rPr>
        <w:t>GB/T13422-</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半导体电力变流器电气试验方法</w:t>
      </w:r>
    </w:p>
    <w:p w14:paraId="255AD99A">
      <w:pPr>
        <w:rPr>
          <w:rFonts w:hint="eastAsia"/>
          <w:color w:val="auto"/>
          <w:szCs w:val="21"/>
        </w:rPr>
      </w:pPr>
      <w:bookmarkStart w:id="14" w:name="_Toc264037159"/>
    </w:p>
    <w:p w14:paraId="55A46601">
      <w:pPr>
        <w:rPr>
          <w:rFonts w:hint="eastAsia"/>
          <w:szCs w:val="21"/>
        </w:rPr>
      </w:pPr>
      <w:r>
        <w:rPr>
          <w:rFonts w:hint="eastAsia"/>
          <w:szCs w:val="21"/>
        </w:rPr>
        <w:t>2.2  环境条件</w:t>
      </w:r>
      <w:bookmarkStart w:id="15" w:name="_Toc515705601"/>
    </w:p>
    <w:p w14:paraId="524571D8">
      <w:pPr>
        <w:pStyle w:val="27"/>
        <w:tabs>
          <w:tab w:val="left" w:pos="0"/>
        </w:tabs>
        <w:ind w:left="0" w:leftChars="0" w:right="-79" w:firstLine="735" w:firstLineChars="350"/>
        <w:jc w:val="left"/>
        <w:rPr>
          <w:rFonts w:hint="eastAsia"/>
          <w:sz w:val="21"/>
          <w:szCs w:val="21"/>
        </w:rPr>
      </w:pPr>
      <w:r>
        <w:rPr>
          <w:rFonts w:hint="eastAsia"/>
          <w:sz w:val="21"/>
          <w:szCs w:val="21"/>
        </w:rPr>
        <w:t>2.2.1气象资料</w:t>
      </w:r>
      <w:bookmarkEnd w:id="15"/>
    </w:p>
    <w:p w14:paraId="6DAB0293">
      <w:pPr>
        <w:tabs>
          <w:tab w:val="left" w:pos="525"/>
        </w:tabs>
        <w:spacing w:line="360" w:lineRule="auto"/>
        <w:jc w:val="center"/>
        <w:rPr>
          <w:rFonts w:ascii="宋体" w:hAnsi="宋体"/>
          <w:sz w:val="21"/>
          <w:szCs w:val="21"/>
        </w:rPr>
      </w:pPr>
      <w:r>
        <w:rPr>
          <w:rFonts w:hint="eastAsia" w:ascii="宋体" w:hAnsi="宋体"/>
          <w:sz w:val="21"/>
          <w:szCs w:val="21"/>
        </w:rPr>
        <w:t>新安县气象站气象特征值表</w:t>
      </w:r>
    </w:p>
    <w:tbl>
      <w:tblPr>
        <w:tblStyle w:val="59"/>
        <w:tblW w:w="91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629"/>
        <w:gridCol w:w="900"/>
        <w:gridCol w:w="1260"/>
        <w:gridCol w:w="1622"/>
        <w:gridCol w:w="1622"/>
      </w:tblGrid>
      <w:tr w14:paraId="711C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4" w:space="0"/>
            </w:tcBorders>
            <w:noWrap w:val="0"/>
            <w:vAlign w:val="center"/>
          </w:tcPr>
          <w:p w14:paraId="35F27A9A">
            <w:pPr>
              <w:tabs>
                <w:tab w:val="left" w:pos="525"/>
              </w:tabs>
              <w:spacing w:line="360" w:lineRule="auto"/>
              <w:rPr>
                <w:rFonts w:ascii="宋体" w:hAnsi="宋体"/>
                <w:sz w:val="21"/>
                <w:szCs w:val="21"/>
              </w:rPr>
            </w:pPr>
            <w:r>
              <w:rPr>
                <w:rFonts w:hint="eastAsia" w:ascii="宋体" w:hAnsi="宋体"/>
                <w:sz w:val="21"/>
                <w:szCs w:val="21"/>
              </w:rPr>
              <w:t>序号</w:t>
            </w:r>
          </w:p>
        </w:tc>
        <w:tc>
          <w:tcPr>
            <w:tcW w:w="2629" w:type="dxa"/>
            <w:noWrap w:val="0"/>
            <w:vAlign w:val="center"/>
          </w:tcPr>
          <w:p w14:paraId="4E048985">
            <w:pPr>
              <w:tabs>
                <w:tab w:val="left" w:pos="525"/>
              </w:tabs>
              <w:spacing w:line="360" w:lineRule="auto"/>
              <w:ind w:firstLine="420" w:firstLineChars="200"/>
              <w:rPr>
                <w:rFonts w:ascii="宋体" w:hAnsi="宋体"/>
                <w:sz w:val="21"/>
                <w:szCs w:val="21"/>
              </w:rPr>
            </w:pPr>
            <w:r>
              <w:rPr>
                <w:rFonts w:hint="eastAsia" w:ascii="宋体" w:hAnsi="宋体"/>
                <w:sz w:val="21"/>
                <w:szCs w:val="21"/>
              </w:rPr>
              <w:t>项    目</w:t>
            </w:r>
          </w:p>
        </w:tc>
        <w:tc>
          <w:tcPr>
            <w:tcW w:w="900" w:type="dxa"/>
            <w:noWrap w:val="0"/>
            <w:vAlign w:val="center"/>
          </w:tcPr>
          <w:p w14:paraId="3ED9CF7A">
            <w:pPr>
              <w:tabs>
                <w:tab w:val="left" w:pos="525"/>
              </w:tabs>
              <w:spacing w:line="360" w:lineRule="auto"/>
              <w:rPr>
                <w:rFonts w:ascii="宋体" w:hAnsi="宋体"/>
                <w:sz w:val="21"/>
                <w:szCs w:val="21"/>
              </w:rPr>
            </w:pPr>
            <w:r>
              <w:rPr>
                <w:rFonts w:hint="eastAsia" w:ascii="宋体" w:hAnsi="宋体"/>
                <w:sz w:val="21"/>
                <w:szCs w:val="21"/>
              </w:rPr>
              <w:t>单位</w:t>
            </w:r>
          </w:p>
        </w:tc>
        <w:tc>
          <w:tcPr>
            <w:tcW w:w="1260" w:type="dxa"/>
            <w:noWrap w:val="0"/>
            <w:vAlign w:val="center"/>
          </w:tcPr>
          <w:p w14:paraId="5F02BB23">
            <w:pPr>
              <w:tabs>
                <w:tab w:val="left" w:pos="525"/>
              </w:tabs>
              <w:spacing w:line="360" w:lineRule="auto"/>
              <w:rPr>
                <w:rFonts w:ascii="宋体" w:hAnsi="宋体"/>
                <w:sz w:val="21"/>
                <w:szCs w:val="21"/>
              </w:rPr>
            </w:pPr>
            <w:r>
              <w:rPr>
                <w:rFonts w:hint="eastAsia" w:ascii="宋体" w:hAnsi="宋体"/>
                <w:sz w:val="21"/>
                <w:szCs w:val="21"/>
              </w:rPr>
              <w:t>特征值</w:t>
            </w:r>
          </w:p>
        </w:tc>
        <w:tc>
          <w:tcPr>
            <w:tcW w:w="1622" w:type="dxa"/>
            <w:noWrap w:val="0"/>
            <w:vAlign w:val="top"/>
          </w:tcPr>
          <w:p w14:paraId="46C6DFF9">
            <w:pPr>
              <w:tabs>
                <w:tab w:val="left" w:pos="525"/>
              </w:tabs>
              <w:spacing w:line="360" w:lineRule="auto"/>
              <w:rPr>
                <w:rFonts w:ascii="宋体" w:hAnsi="宋体"/>
                <w:sz w:val="21"/>
                <w:szCs w:val="21"/>
              </w:rPr>
            </w:pPr>
            <w:r>
              <w:rPr>
                <w:rFonts w:hint="eastAsia" w:ascii="宋体" w:hAnsi="宋体"/>
                <w:sz w:val="21"/>
                <w:szCs w:val="21"/>
              </w:rPr>
              <w:t>出 现 时 间</w:t>
            </w:r>
          </w:p>
        </w:tc>
        <w:tc>
          <w:tcPr>
            <w:tcW w:w="1622" w:type="dxa"/>
            <w:noWrap w:val="0"/>
            <w:vAlign w:val="center"/>
          </w:tcPr>
          <w:p w14:paraId="0D7E599E">
            <w:pPr>
              <w:tabs>
                <w:tab w:val="left" w:pos="525"/>
              </w:tabs>
              <w:spacing w:line="360" w:lineRule="auto"/>
              <w:rPr>
                <w:rFonts w:ascii="宋体" w:hAnsi="宋体"/>
                <w:sz w:val="21"/>
                <w:szCs w:val="21"/>
              </w:rPr>
            </w:pPr>
            <w:r>
              <w:rPr>
                <w:rFonts w:ascii="宋体" w:hAnsi="宋体"/>
                <w:sz w:val="21"/>
                <w:szCs w:val="21"/>
              </w:rPr>
              <w:t>统计年限</w:t>
            </w:r>
          </w:p>
        </w:tc>
      </w:tr>
      <w:tr w14:paraId="1887D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E6A07D">
            <w:pPr>
              <w:tabs>
                <w:tab w:val="left" w:pos="525"/>
              </w:tabs>
              <w:spacing w:line="360" w:lineRule="auto"/>
              <w:ind w:firstLine="420" w:firstLineChars="200"/>
              <w:rPr>
                <w:rFonts w:ascii="宋体" w:hAnsi="宋体"/>
                <w:sz w:val="21"/>
                <w:szCs w:val="21"/>
              </w:rPr>
            </w:pPr>
            <w:r>
              <w:rPr>
                <w:rFonts w:hint="eastAsia" w:ascii="宋体" w:hAnsi="宋体"/>
                <w:sz w:val="21"/>
                <w:szCs w:val="21"/>
              </w:rPr>
              <w:t>1</w:t>
            </w:r>
          </w:p>
        </w:tc>
        <w:tc>
          <w:tcPr>
            <w:tcW w:w="2629" w:type="dxa"/>
            <w:noWrap w:val="0"/>
            <w:vAlign w:val="center"/>
          </w:tcPr>
          <w:p w14:paraId="23ED988A">
            <w:pPr>
              <w:tabs>
                <w:tab w:val="left" w:pos="525"/>
              </w:tabs>
              <w:spacing w:line="360" w:lineRule="auto"/>
              <w:rPr>
                <w:rFonts w:ascii="宋体" w:hAnsi="宋体"/>
                <w:sz w:val="21"/>
                <w:szCs w:val="21"/>
              </w:rPr>
            </w:pPr>
            <w:r>
              <w:rPr>
                <w:rFonts w:ascii="宋体" w:hAnsi="宋体"/>
                <w:sz w:val="21"/>
                <w:szCs w:val="21"/>
              </w:rPr>
              <w:t>多年平均气温</w:t>
            </w:r>
          </w:p>
        </w:tc>
        <w:tc>
          <w:tcPr>
            <w:tcW w:w="900" w:type="dxa"/>
            <w:noWrap w:val="0"/>
            <w:vAlign w:val="center"/>
          </w:tcPr>
          <w:p w14:paraId="25E03006">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45458B73">
            <w:pPr>
              <w:tabs>
                <w:tab w:val="left" w:pos="525"/>
              </w:tabs>
              <w:spacing w:line="360" w:lineRule="auto"/>
              <w:rPr>
                <w:rFonts w:ascii="宋体" w:hAnsi="宋体"/>
                <w:sz w:val="21"/>
                <w:szCs w:val="21"/>
              </w:rPr>
            </w:pPr>
            <w:r>
              <w:rPr>
                <w:rFonts w:ascii="宋体" w:hAnsi="宋体"/>
                <w:sz w:val="21"/>
                <w:szCs w:val="21"/>
              </w:rPr>
              <w:t>14.5</w:t>
            </w:r>
          </w:p>
        </w:tc>
        <w:tc>
          <w:tcPr>
            <w:tcW w:w="1622" w:type="dxa"/>
            <w:noWrap w:val="0"/>
            <w:vAlign w:val="center"/>
          </w:tcPr>
          <w:p w14:paraId="14537BF1">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3FEAE3DF">
            <w:pPr>
              <w:tabs>
                <w:tab w:val="left" w:pos="525"/>
              </w:tabs>
              <w:spacing w:line="360" w:lineRule="auto"/>
              <w:rPr>
                <w:rFonts w:ascii="宋体" w:hAnsi="宋体"/>
                <w:sz w:val="21"/>
                <w:szCs w:val="21"/>
              </w:rPr>
            </w:pPr>
            <w:r>
              <w:rPr>
                <w:rFonts w:ascii="宋体" w:hAnsi="宋体"/>
                <w:sz w:val="21"/>
                <w:szCs w:val="21"/>
              </w:rPr>
              <w:t>建站～2010</w:t>
            </w:r>
          </w:p>
        </w:tc>
      </w:tr>
      <w:tr w14:paraId="65B1D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163215">
            <w:pPr>
              <w:tabs>
                <w:tab w:val="left" w:pos="525"/>
              </w:tabs>
              <w:spacing w:line="360" w:lineRule="auto"/>
              <w:ind w:firstLine="420" w:firstLineChars="200"/>
              <w:rPr>
                <w:rFonts w:ascii="宋体" w:hAnsi="宋体"/>
                <w:sz w:val="21"/>
                <w:szCs w:val="21"/>
              </w:rPr>
            </w:pPr>
            <w:r>
              <w:rPr>
                <w:rFonts w:hint="eastAsia" w:ascii="宋体" w:hAnsi="宋体"/>
                <w:sz w:val="21"/>
                <w:szCs w:val="21"/>
              </w:rPr>
              <w:t>2</w:t>
            </w:r>
          </w:p>
        </w:tc>
        <w:tc>
          <w:tcPr>
            <w:tcW w:w="2629" w:type="dxa"/>
            <w:noWrap w:val="0"/>
            <w:vAlign w:val="center"/>
          </w:tcPr>
          <w:p w14:paraId="10A84E48">
            <w:pPr>
              <w:tabs>
                <w:tab w:val="left" w:pos="525"/>
              </w:tabs>
              <w:spacing w:line="360" w:lineRule="auto"/>
              <w:rPr>
                <w:rFonts w:ascii="宋体" w:hAnsi="宋体"/>
                <w:sz w:val="21"/>
                <w:szCs w:val="21"/>
              </w:rPr>
            </w:pPr>
            <w:r>
              <w:rPr>
                <w:rFonts w:ascii="宋体" w:hAnsi="宋体"/>
                <w:sz w:val="21"/>
                <w:szCs w:val="21"/>
              </w:rPr>
              <w:t>多年平均气压</w:t>
            </w:r>
          </w:p>
        </w:tc>
        <w:tc>
          <w:tcPr>
            <w:tcW w:w="900" w:type="dxa"/>
            <w:noWrap w:val="0"/>
            <w:vAlign w:val="center"/>
          </w:tcPr>
          <w:p w14:paraId="5AF3184B">
            <w:pPr>
              <w:tabs>
                <w:tab w:val="left" w:pos="525"/>
              </w:tabs>
              <w:spacing w:line="360" w:lineRule="auto"/>
              <w:rPr>
                <w:rFonts w:ascii="宋体" w:hAnsi="宋体"/>
                <w:sz w:val="21"/>
                <w:szCs w:val="21"/>
              </w:rPr>
            </w:pPr>
            <w:r>
              <w:rPr>
                <w:rFonts w:ascii="宋体" w:hAnsi="宋体"/>
                <w:sz w:val="21"/>
                <w:szCs w:val="21"/>
              </w:rPr>
              <w:t>hPa</w:t>
            </w:r>
          </w:p>
        </w:tc>
        <w:tc>
          <w:tcPr>
            <w:tcW w:w="1260" w:type="dxa"/>
            <w:noWrap w:val="0"/>
            <w:vAlign w:val="center"/>
          </w:tcPr>
          <w:p w14:paraId="662ECC2D">
            <w:pPr>
              <w:tabs>
                <w:tab w:val="left" w:pos="525"/>
              </w:tabs>
              <w:spacing w:line="360" w:lineRule="auto"/>
              <w:rPr>
                <w:rFonts w:ascii="宋体" w:hAnsi="宋体"/>
                <w:sz w:val="21"/>
                <w:szCs w:val="21"/>
              </w:rPr>
            </w:pPr>
            <w:r>
              <w:rPr>
                <w:rFonts w:ascii="宋体" w:hAnsi="宋体"/>
                <w:sz w:val="21"/>
                <w:szCs w:val="21"/>
              </w:rPr>
              <w:t>985.4</w:t>
            </w:r>
          </w:p>
        </w:tc>
        <w:tc>
          <w:tcPr>
            <w:tcW w:w="1622" w:type="dxa"/>
            <w:noWrap w:val="0"/>
            <w:vAlign w:val="center"/>
          </w:tcPr>
          <w:p w14:paraId="651F40D3">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3AE6290A">
            <w:pPr>
              <w:tabs>
                <w:tab w:val="left" w:pos="525"/>
              </w:tabs>
              <w:spacing w:line="360" w:lineRule="auto"/>
              <w:rPr>
                <w:rFonts w:ascii="宋体" w:hAnsi="宋体"/>
                <w:sz w:val="21"/>
                <w:szCs w:val="21"/>
              </w:rPr>
            </w:pPr>
            <w:r>
              <w:rPr>
                <w:rFonts w:ascii="宋体" w:hAnsi="宋体"/>
                <w:sz w:val="21"/>
                <w:szCs w:val="21"/>
              </w:rPr>
              <w:t>建站～2010</w:t>
            </w:r>
          </w:p>
        </w:tc>
      </w:tr>
      <w:tr w14:paraId="523F3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802233">
            <w:pPr>
              <w:tabs>
                <w:tab w:val="left" w:pos="525"/>
              </w:tabs>
              <w:spacing w:line="360" w:lineRule="auto"/>
              <w:ind w:firstLine="420" w:firstLineChars="200"/>
              <w:rPr>
                <w:rFonts w:ascii="宋体" w:hAnsi="宋体"/>
                <w:sz w:val="21"/>
                <w:szCs w:val="21"/>
              </w:rPr>
            </w:pPr>
            <w:r>
              <w:rPr>
                <w:rFonts w:hint="eastAsia" w:ascii="宋体" w:hAnsi="宋体"/>
                <w:sz w:val="21"/>
                <w:szCs w:val="21"/>
              </w:rPr>
              <w:t>3</w:t>
            </w:r>
          </w:p>
        </w:tc>
        <w:tc>
          <w:tcPr>
            <w:tcW w:w="2629" w:type="dxa"/>
            <w:noWrap w:val="0"/>
            <w:vAlign w:val="center"/>
          </w:tcPr>
          <w:p w14:paraId="2008C28C">
            <w:pPr>
              <w:tabs>
                <w:tab w:val="left" w:pos="525"/>
              </w:tabs>
              <w:spacing w:line="360" w:lineRule="auto"/>
              <w:rPr>
                <w:rFonts w:ascii="宋体" w:hAnsi="宋体"/>
                <w:sz w:val="21"/>
                <w:szCs w:val="21"/>
              </w:rPr>
            </w:pPr>
            <w:r>
              <w:rPr>
                <w:rFonts w:ascii="宋体" w:hAnsi="宋体"/>
                <w:sz w:val="21"/>
                <w:szCs w:val="21"/>
              </w:rPr>
              <w:t>多年平均风速</w:t>
            </w:r>
          </w:p>
        </w:tc>
        <w:tc>
          <w:tcPr>
            <w:tcW w:w="900" w:type="dxa"/>
            <w:noWrap w:val="0"/>
            <w:vAlign w:val="center"/>
          </w:tcPr>
          <w:p w14:paraId="7108EAF6">
            <w:pPr>
              <w:tabs>
                <w:tab w:val="left" w:pos="525"/>
              </w:tabs>
              <w:spacing w:line="360" w:lineRule="auto"/>
              <w:rPr>
                <w:rFonts w:ascii="宋体" w:hAnsi="宋体"/>
                <w:sz w:val="21"/>
                <w:szCs w:val="21"/>
              </w:rPr>
            </w:pPr>
            <w:r>
              <w:rPr>
                <w:rFonts w:ascii="宋体" w:hAnsi="宋体"/>
                <w:sz w:val="21"/>
                <w:szCs w:val="21"/>
              </w:rPr>
              <w:t>m/s</w:t>
            </w:r>
          </w:p>
        </w:tc>
        <w:tc>
          <w:tcPr>
            <w:tcW w:w="1260" w:type="dxa"/>
            <w:noWrap w:val="0"/>
            <w:vAlign w:val="center"/>
          </w:tcPr>
          <w:p w14:paraId="0D2226B2">
            <w:pPr>
              <w:tabs>
                <w:tab w:val="left" w:pos="525"/>
              </w:tabs>
              <w:spacing w:line="360" w:lineRule="auto"/>
              <w:rPr>
                <w:rFonts w:ascii="宋体" w:hAnsi="宋体"/>
                <w:sz w:val="21"/>
                <w:szCs w:val="21"/>
              </w:rPr>
            </w:pPr>
            <w:r>
              <w:rPr>
                <w:rFonts w:ascii="宋体" w:hAnsi="宋体"/>
                <w:sz w:val="21"/>
                <w:szCs w:val="21"/>
              </w:rPr>
              <w:t>2.4</w:t>
            </w:r>
          </w:p>
        </w:tc>
        <w:tc>
          <w:tcPr>
            <w:tcW w:w="1622" w:type="dxa"/>
            <w:noWrap w:val="0"/>
            <w:vAlign w:val="center"/>
          </w:tcPr>
          <w:p w14:paraId="63DE4F5A">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05BCA8DC">
            <w:pPr>
              <w:tabs>
                <w:tab w:val="left" w:pos="525"/>
              </w:tabs>
              <w:spacing w:line="360" w:lineRule="auto"/>
              <w:rPr>
                <w:rFonts w:ascii="宋体" w:hAnsi="宋体"/>
                <w:sz w:val="21"/>
                <w:szCs w:val="21"/>
              </w:rPr>
            </w:pPr>
            <w:r>
              <w:rPr>
                <w:rFonts w:ascii="宋体" w:hAnsi="宋体"/>
                <w:sz w:val="21"/>
                <w:szCs w:val="21"/>
              </w:rPr>
              <w:t>建站～2010</w:t>
            </w:r>
          </w:p>
        </w:tc>
      </w:tr>
      <w:tr w14:paraId="0776C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5C3196">
            <w:pPr>
              <w:tabs>
                <w:tab w:val="left" w:pos="525"/>
              </w:tabs>
              <w:spacing w:line="360" w:lineRule="auto"/>
              <w:ind w:firstLine="420" w:firstLineChars="200"/>
              <w:rPr>
                <w:rFonts w:ascii="宋体" w:hAnsi="宋体"/>
                <w:sz w:val="21"/>
                <w:szCs w:val="21"/>
              </w:rPr>
            </w:pPr>
            <w:r>
              <w:rPr>
                <w:rFonts w:hint="eastAsia" w:ascii="宋体" w:hAnsi="宋体"/>
                <w:sz w:val="21"/>
                <w:szCs w:val="21"/>
              </w:rPr>
              <w:t>4</w:t>
            </w:r>
          </w:p>
        </w:tc>
        <w:tc>
          <w:tcPr>
            <w:tcW w:w="2629" w:type="dxa"/>
            <w:noWrap w:val="0"/>
            <w:vAlign w:val="center"/>
          </w:tcPr>
          <w:p w14:paraId="136B99DE">
            <w:pPr>
              <w:tabs>
                <w:tab w:val="left" w:pos="525"/>
              </w:tabs>
              <w:spacing w:line="360" w:lineRule="auto"/>
              <w:rPr>
                <w:rFonts w:ascii="宋体" w:hAnsi="宋体"/>
                <w:sz w:val="21"/>
                <w:szCs w:val="21"/>
              </w:rPr>
            </w:pPr>
            <w:r>
              <w:rPr>
                <w:rFonts w:ascii="宋体" w:hAnsi="宋体"/>
                <w:sz w:val="21"/>
                <w:szCs w:val="21"/>
              </w:rPr>
              <w:t>多年平均降水量</w:t>
            </w:r>
          </w:p>
        </w:tc>
        <w:tc>
          <w:tcPr>
            <w:tcW w:w="900" w:type="dxa"/>
            <w:noWrap w:val="0"/>
            <w:vAlign w:val="center"/>
          </w:tcPr>
          <w:p w14:paraId="07516469">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0F564060">
            <w:pPr>
              <w:tabs>
                <w:tab w:val="left" w:pos="525"/>
              </w:tabs>
              <w:spacing w:line="360" w:lineRule="auto"/>
              <w:rPr>
                <w:rFonts w:ascii="宋体" w:hAnsi="宋体"/>
                <w:sz w:val="21"/>
                <w:szCs w:val="21"/>
              </w:rPr>
            </w:pPr>
            <w:r>
              <w:rPr>
                <w:rFonts w:ascii="宋体" w:hAnsi="宋体"/>
                <w:sz w:val="21"/>
                <w:szCs w:val="21"/>
              </w:rPr>
              <w:t>644.9</w:t>
            </w:r>
          </w:p>
        </w:tc>
        <w:tc>
          <w:tcPr>
            <w:tcW w:w="1622" w:type="dxa"/>
            <w:noWrap w:val="0"/>
            <w:vAlign w:val="center"/>
          </w:tcPr>
          <w:p w14:paraId="4F747A62">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514D1E46">
            <w:pPr>
              <w:tabs>
                <w:tab w:val="left" w:pos="525"/>
              </w:tabs>
              <w:spacing w:line="360" w:lineRule="auto"/>
              <w:rPr>
                <w:rFonts w:ascii="宋体" w:hAnsi="宋体"/>
                <w:sz w:val="21"/>
                <w:szCs w:val="21"/>
              </w:rPr>
            </w:pPr>
            <w:r>
              <w:rPr>
                <w:rFonts w:ascii="宋体" w:hAnsi="宋体"/>
                <w:sz w:val="21"/>
                <w:szCs w:val="21"/>
              </w:rPr>
              <w:t>建站～2010</w:t>
            </w:r>
          </w:p>
        </w:tc>
      </w:tr>
      <w:tr w14:paraId="0C3C4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59DA962">
            <w:pPr>
              <w:tabs>
                <w:tab w:val="left" w:pos="525"/>
              </w:tabs>
              <w:spacing w:line="360" w:lineRule="auto"/>
              <w:ind w:firstLine="420" w:firstLineChars="200"/>
              <w:rPr>
                <w:rFonts w:ascii="宋体" w:hAnsi="宋体"/>
                <w:sz w:val="21"/>
                <w:szCs w:val="21"/>
              </w:rPr>
            </w:pPr>
            <w:r>
              <w:rPr>
                <w:rFonts w:hint="eastAsia" w:ascii="宋体" w:hAnsi="宋体"/>
                <w:sz w:val="21"/>
                <w:szCs w:val="21"/>
              </w:rPr>
              <w:t>5</w:t>
            </w:r>
          </w:p>
        </w:tc>
        <w:tc>
          <w:tcPr>
            <w:tcW w:w="2629" w:type="dxa"/>
            <w:noWrap w:val="0"/>
            <w:vAlign w:val="center"/>
          </w:tcPr>
          <w:p w14:paraId="6025DC31">
            <w:pPr>
              <w:tabs>
                <w:tab w:val="left" w:pos="525"/>
              </w:tabs>
              <w:spacing w:line="360" w:lineRule="auto"/>
              <w:rPr>
                <w:rFonts w:ascii="宋体" w:hAnsi="宋体"/>
                <w:sz w:val="21"/>
                <w:szCs w:val="21"/>
              </w:rPr>
            </w:pPr>
            <w:r>
              <w:rPr>
                <w:rFonts w:ascii="宋体" w:hAnsi="宋体"/>
                <w:sz w:val="21"/>
                <w:szCs w:val="21"/>
              </w:rPr>
              <w:t>多年平均相对湿度</w:t>
            </w:r>
          </w:p>
        </w:tc>
        <w:tc>
          <w:tcPr>
            <w:tcW w:w="900" w:type="dxa"/>
            <w:noWrap w:val="0"/>
            <w:vAlign w:val="center"/>
          </w:tcPr>
          <w:p w14:paraId="4796695C">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1B39BF50">
            <w:pPr>
              <w:tabs>
                <w:tab w:val="left" w:pos="525"/>
              </w:tabs>
              <w:spacing w:line="360" w:lineRule="auto"/>
              <w:rPr>
                <w:rFonts w:ascii="宋体" w:hAnsi="宋体"/>
                <w:sz w:val="21"/>
                <w:szCs w:val="21"/>
              </w:rPr>
            </w:pPr>
            <w:r>
              <w:rPr>
                <w:rFonts w:ascii="宋体" w:hAnsi="宋体"/>
                <w:sz w:val="21"/>
                <w:szCs w:val="21"/>
              </w:rPr>
              <w:t>65</w:t>
            </w:r>
          </w:p>
        </w:tc>
        <w:tc>
          <w:tcPr>
            <w:tcW w:w="1622" w:type="dxa"/>
            <w:noWrap w:val="0"/>
            <w:vAlign w:val="center"/>
          </w:tcPr>
          <w:p w14:paraId="7E32CDC8">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6C5A4EF5">
            <w:pPr>
              <w:tabs>
                <w:tab w:val="left" w:pos="525"/>
              </w:tabs>
              <w:spacing w:line="360" w:lineRule="auto"/>
              <w:rPr>
                <w:rFonts w:ascii="宋体" w:hAnsi="宋体"/>
                <w:sz w:val="21"/>
                <w:szCs w:val="21"/>
              </w:rPr>
            </w:pPr>
            <w:r>
              <w:rPr>
                <w:rFonts w:ascii="宋体" w:hAnsi="宋体"/>
                <w:sz w:val="21"/>
                <w:szCs w:val="21"/>
              </w:rPr>
              <w:t>建站～2010</w:t>
            </w:r>
          </w:p>
        </w:tc>
      </w:tr>
      <w:tr w14:paraId="17ED1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DE0E6E">
            <w:pPr>
              <w:tabs>
                <w:tab w:val="left" w:pos="525"/>
              </w:tabs>
              <w:spacing w:line="360" w:lineRule="auto"/>
              <w:ind w:firstLine="420" w:firstLineChars="200"/>
              <w:rPr>
                <w:rFonts w:ascii="宋体" w:hAnsi="宋体"/>
                <w:sz w:val="21"/>
                <w:szCs w:val="21"/>
              </w:rPr>
            </w:pPr>
            <w:r>
              <w:rPr>
                <w:rFonts w:hint="eastAsia" w:ascii="宋体" w:hAnsi="宋体"/>
                <w:sz w:val="21"/>
                <w:szCs w:val="21"/>
              </w:rPr>
              <w:t>6</w:t>
            </w:r>
          </w:p>
        </w:tc>
        <w:tc>
          <w:tcPr>
            <w:tcW w:w="2629" w:type="dxa"/>
            <w:noWrap w:val="0"/>
            <w:vAlign w:val="center"/>
          </w:tcPr>
          <w:p w14:paraId="7E4AC3ED">
            <w:pPr>
              <w:tabs>
                <w:tab w:val="left" w:pos="525"/>
              </w:tabs>
              <w:spacing w:line="360" w:lineRule="auto"/>
              <w:rPr>
                <w:rFonts w:ascii="宋体" w:hAnsi="宋体"/>
                <w:sz w:val="21"/>
                <w:szCs w:val="21"/>
              </w:rPr>
            </w:pPr>
            <w:r>
              <w:rPr>
                <w:rFonts w:ascii="宋体" w:hAnsi="宋体"/>
                <w:sz w:val="21"/>
                <w:szCs w:val="21"/>
              </w:rPr>
              <w:t>多年平均雷暴日数</w:t>
            </w:r>
          </w:p>
        </w:tc>
        <w:tc>
          <w:tcPr>
            <w:tcW w:w="900" w:type="dxa"/>
            <w:noWrap w:val="0"/>
            <w:vAlign w:val="center"/>
          </w:tcPr>
          <w:p w14:paraId="7BE99D84">
            <w:pPr>
              <w:tabs>
                <w:tab w:val="left" w:pos="525"/>
              </w:tabs>
              <w:spacing w:line="360" w:lineRule="auto"/>
              <w:rPr>
                <w:rFonts w:ascii="宋体" w:hAnsi="宋体"/>
                <w:sz w:val="21"/>
                <w:szCs w:val="21"/>
              </w:rPr>
            </w:pPr>
            <w:r>
              <w:rPr>
                <w:rFonts w:ascii="宋体" w:hAnsi="宋体"/>
                <w:sz w:val="21"/>
                <w:szCs w:val="21"/>
              </w:rPr>
              <w:t>d</w:t>
            </w:r>
          </w:p>
        </w:tc>
        <w:tc>
          <w:tcPr>
            <w:tcW w:w="1260" w:type="dxa"/>
            <w:noWrap w:val="0"/>
            <w:vAlign w:val="center"/>
          </w:tcPr>
          <w:p w14:paraId="761062EB">
            <w:pPr>
              <w:tabs>
                <w:tab w:val="left" w:pos="525"/>
              </w:tabs>
              <w:spacing w:line="360" w:lineRule="auto"/>
              <w:rPr>
                <w:rFonts w:ascii="宋体" w:hAnsi="宋体"/>
                <w:sz w:val="21"/>
                <w:szCs w:val="21"/>
              </w:rPr>
            </w:pPr>
            <w:r>
              <w:rPr>
                <w:rFonts w:ascii="宋体" w:hAnsi="宋体"/>
                <w:sz w:val="21"/>
                <w:szCs w:val="21"/>
              </w:rPr>
              <w:t>21</w:t>
            </w:r>
          </w:p>
        </w:tc>
        <w:tc>
          <w:tcPr>
            <w:tcW w:w="1622" w:type="dxa"/>
            <w:noWrap w:val="0"/>
            <w:vAlign w:val="center"/>
          </w:tcPr>
          <w:p w14:paraId="503C5A5D">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40A93AB9">
            <w:pPr>
              <w:tabs>
                <w:tab w:val="left" w:pos="525"/>
              </w:tabs>
              <w:spacing w:line="360" w:lineRule="auto"/>
              <w:rPr>
                <w:rFonts w:ascii="宋体" w:hAnsi="宋体"/>
                <w:sz w:val="21"/>
                <w:szCs w:val="21"/>
              </w:rPr>
            </w:pPr>
            <w:r>
              <w:rPr>
                <w:rFonts w:ascii="宋体" w:hAnsi="宋体"/>
                <w:sz w:val="21"/>
                <w:szCs w:val="21"/>
              </w:rPr>
              <w:t>建站～2005</w:t>
            </w:r>
          </w:p>
        </w:tc>
      </w:tr>
      <w:tr w14:paraId="08263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12E2D4">
            <w:pPr>
              <w:tabs>
                <w:tab w:val="left" w:pos="525"/>
              </w:tabs>
              <w:spacing w:line="360" w:lineRule="auto"/>
              <w:ind w:firstLine="420" w:firstLineChars="200"/>
              <w:rPr>
                <w:rFonts w:ascii="宋体" w:hAnsi="宋体"/>
                <w:sz w:val="21"/>
                <w:szCs w:val="21"/>
              </w:rPr>
            </w:pPr>
            <w:r>
              <w:rPr>
                <w:rFonts w:hint="eastAsia" w:ascii="宋体" w:hAnsi="宋体"/>
                <w:sz w:val="21"/>
                <w:szCs w:val="21"/>
              </w:rPr>
              <w:t>7</w:t>
            </w:r>
          </w:p>
        </w:tc>
        <w:tc>
          <w:tcPr>
            <w:tcW w:w="2629" w:type="dxa"/>
            <w:noWrap w:val="0"/>
            <w:vAlign w:val="center"/>
          </w:tcPr>
          <w:p w14:paraId="792C60F0">
            <w:pPr>
              <w:tabs>
                <w:tab w:val="left" w:pos="525"/>
              </w:tabs>
              <w:spacing w:line="360" w:lineRule="auto"/>
              <w:rPr>
                <w:rFonts w:ascii="宋体" w:hAnsi="宋体"/>
                <w:sz w:val="21"/>
                <w:szCs w:val="21"/>
              </w:rPr>
            </w:pPr>
            <w:r>
              <w:rPr>
                <w:rFonts w:ascii="宋体" w:hAnsi="宋体"/>
                <w:sz w:val="21"/>
                <w:szCs w:val="21"/>
              </w:rPr>
              <w:t>极端最高气温</w:t>
            </w:r>
          </w:p>
        </w:tc>
        <w:tc>
          <w:tcPr>
            <w:tcW w:w="900" w:type="dxa"/>
            <w:noWrap w:val="0"/>
            <w:vAlign w:val="center"/>
          </w:tcPr>
          <w:p w14:paraId="5B46CEBD">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17DA90E7">
            <w:pPr>
              <w:tabs>
                <w:tab w:val="left" w:pos="525"/>
              </w:tabs>
              <w:spacing w:line="360" w:lineRule="auto"/>
              <w:rPr>
                <w:rFonts w:ascii="宋体" w:hAnsi="宋体"/>
                <w:sz w:val="21"/>
                <w:szCs w:val="21"/>
              </w:rPr>
            </w:pPr>
            <w:r>
              <w:rPr>
                <w:rFonts w:ascii="宋体" w:hAnsi="宋体"/>
                <w:sz w:val="21"/>
                <w:szCs w:val="21"/>
              </w:rPr>
              <w:t>44.0</w:t>
            </w:r>
          </w:p>
        </w:tc>
        <w:tc>
          <w:tcPr>
            <w:tcW w:w="1622" w:type="dxa"/>
            <w:noWrap w:val="0"/>
            <w:vAlign w:val="center"/>
          </w:tcPr>
          <w:p w14:paraId="17CB6CEB">
            <w:pPr>
              <w:tabs>
                <w:tab w:val="left" w:pos="525"/>
              </w:tabs>
              <w:spacing w:line="360" w:lineRule="auto"/>
              <w:rPr>
                <w:rFonts w:ascii="宋体" w:hAnsi="宋体"/>
                <w:sz w:val="21"/>
                <w:szCs w:val="21"/>
              </w:rPr>
            </w:pPr>
            <w:r>
              <w:rPr>
                <w:rFonts w:ascii="宋体" w:hAnsi="宋体"/>
                <w:sz w:val="21"/>
                <w:szCs w:val="21"/>
              </w:rPr>
              <w:t>66.6.20</w:t>
            </w:r>
          </w:p>
        </w:tc>
        <w:tc>
          <w:tcPr>
            <w:tcW w:w="1622" w:type="dxa"/>
            <w:noWrap w:val="0"/>
            <w:vAlign w:val="center"/>
          </w:tcPr>
          <w:p w14:paraId="748FBF39">
            <w:pPr>
              <w:tabs>
                <w:tab w:val="left" w:pos="525"/>
              </w:tabs>
              <w:spacing w:line="360" w:lineRule="auto"/>
              <w:rPr>
                <w:rFonts w:ascii="宋体" w:hAnsi="宋体"/>
                <w:sz w:val="21"/>
                <w:szCs w:val="21"/>
              </w:rPr>
            </w:pPr>
            <w:r>
              <w:rPr>
                <w:rFonts w:ascii="宋体" w:hAnsi="宋体"/>
                <w:sz w:val="21"/>
                <w:szCs w:val="21"/>
              </w:rPr>
              <w:t>建站～2005</w:t>
            </w:r>
          </w:p>
        </w:tc>
      </w:tr>
      <w:tr w14:paraId="59E4B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B3D232C">
            <w:pPr>
              <w:tabs>
                <w:tab w:val="left" w:pos="525"/>
              </w:tabs>
              <w:spacing w:line="360" w:lineRule="auto"/>
              <w:ind w:firstLine="420" w:firstLineChars="200"/>
              <w:rPr>
                <w:rFonts w:ascii="宋体" w:hAnsi="宋体"/>
                <w:sz w:val="21"/>
                <w:szCs w:val="21"/>
              </w:rPr>
            </w:pPr>
            <w:r>
              <w:rPr>
                <w:rFonts w:hint="eastAsia" w:ascii="宋体" w:hAnsi="宋体"/>
                <w:sz w:val="21"/>
                <w:szCs w:val="21"/>
              </w:rPr>
              <w:t>8</w:t>
            </w:r>
          </w:p>
        </w:tc>
        <w:tc>
          <w:tcPr>
            <w:tcW w:w="2629" w:type="dxa"/>
            <w:noWrap w:val="0"/>
            <w:vAlign w:val="center"/>
          </w:tcPr>
          <w:p w14:paraId="7AC46C70">
            <w:pPr>
              <w:tabs>
                <w:tab w:val="left" w:pos="525"/>
              </w:tabs>
              <w:spacing w:line="360" w:lineRule="auto"/>
              <w:rPr>
                <w:rFonts w:ascii="宋体" w:hAnsi="宋体"/>
                <w:sz w:val="21"/>
                <w:szCs w:val="21"/>
              </w:rPr>
            </w:pPr>
            <w:r>
              <w:rPr>
                <w:rFonts w:ascii="宋体" w:hAnsi="宋体"/>
                <w:sz w:val="21"/>
                <w:szCs w:val="21"/>
              </w:rPr>
              <w:t>极端最低气温</w:t>
            </w:r>
          </w:p>
        </w:tc>
        <w:tc>
          <w:tcPr>
            <w:tcW w:w="900" w:type="dxa"/>
            <w:noWrap w:val="0"/>
            <w:vAlign w:val="center"/>
          </w:tcPr>
          <w:p w14:paraId="2922F268">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3682B773">
            <w:pPr>
              <w:tabs>
                <w:tab w:val="left" w:pos="525"/>
              </w:tabs>
              <w:spacing w:line="360" w:lineRule="auto"/>
              <w:rPr>
                <w:rFonts w:ascii="宋体" w:hAnsi="宋体"/>
                <w:sz w:val="21"/>
                <w:szCs w:val="21"/>
              </w:rPr>
            </w:pPr>
            <w:r>
              <w:rPr>
                <w:rFonts w:ascii="宋体" w:hAnsi="宋体"/>
                <w:sz w:val="21"/>
                <w:szCs w:val="21"/>
              </w:rPr>
              <w:t>-17.1</w:t>
            </w:r>
          </w:p>
        </w:tc>
        <w:tc>
          <w:tcPr>
            <w:tcW w:w="1622" w:type="dxa"/>
            <w:noWrap w:val="0"/>
            <w:vAlign w:val="center"/>
          </w:tcPr>
          <w:p w14:paraId="76D5F0DC">
            <w:pPr>
              <w:tabs>
                <w:tab w:val="left" w:pos="525"/>
              </w:tabs>
              <w:spacing w:line="360" w:lineRule="auto"/>
              <w:rPr>
                <w:rFonts w:ascii="宋体" w:hAnsi="宋体"/>
                <w:sz w:val="21"/>
                <w:szCs w:val="21"/>
              </w:rPr>
            </w:pPr>
            <w:r>
              <w:rPr>
                <w:rFonts w:ascii="宋体" w:hAnsi="宋体"/>
                <w:sz w:val="21"/>
                <w:szCs w:val="21"/>
              </w:rPr>
              <w:t>69.1.31</w:t>
            </w:r>
          </w:p>
        </w:tc>
        <w:tc>
          <w:tcPr>
            <w:tcW w:w="1622" w:type="dxa"/>
            <w:noWrap w:val="0"/>
            <w:vAlign w:val="center"/>
          </w:tcPr>
          <w:p w14:paraId="7C2C4400">
            <w:pPr>
              <w:tabs>
                <w:tab w:val="left" w:pos="525"/>
              </w:tabs>
              <w:spacing w:line="360" w:lineRule="auto"/>
              <w:rPr>
                <w:rFonts w:ascii="宋体" w:hAnsi="宋体"/>
                <w:sz w:val="21"/>
                <w:szCs w:val="21"/>
              </w:rPr>
            </w:pPr>
            <w:r>
              <w:rPr>
                <w:rFonts w:ascii="宋体" w:hAnsi="宋体"/>
                <w:sz w:val="21"/>
                <w:szCs w:val="21"/>
              </w:rPr>
              <w:t>建站～2005</w:t>
            </w:r>
          </w:p>
        </w:tc>
      </w:tr>
      <w:tr w14:paraId="29AD1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FF8E58">
            <w:pPr>
              <w:tabs>
                <w:tab w:val="left" w:pos="525"/>
              </w:tabs>
              <w:spacing w:line="360" w:lineRule="auto"/>
              <w:ind w:firstLine="420" w:firstLineChars="200"/>
              <w:rPr>
                <w:rFonts w:ascii="宋体" w:hAnsi="宋体"/>
                <w:sz w:val="21"/>
                <w:szCs w:val="21"/>
              </w:rPr>
            </w:pPr>
            <w:r>
              <w:rPr>
                <w:rFonts w:hint="eastAsia" w:ascii="宋体" w:hAnsi="宋体"/>
                <w:sz w:val="21"/>
                <w:szCs w:val="21"/>
              </w:rPr>
              <w:t>9</w:t>
            </w:r>
          </w:p>
        </w:tc>
        <w:tc>
          <w:tcPr>
            <w:tcW w:w="2629" w:type="dxa"/>
            <w:noWrap w:val="0"/>
            <w:vAlign w:val="center"/>
          </w:tcPr>
          <w:p w14:paraId="158DC1BA">
            <w:pPr>
              <w:tabs>
                <w:tab w:val="left" w:pos="525"/>
              </w:tabs>
              <w:spacing w:line="360" w:lineRule="auto"/>
              <w:rPr>
                <w:rFonts w:ascii="宋体" w:hAnsi="宋体"/>
                <w:sz w:val="21"/>
                <w:szCs w:val="21"/>
              </w:rPr>
            </w:pPr>
            <w:r>
              <w:rPr>
                <w:rFonts w:ascii="宋体" w:hAnsi="宋体"/>
                <w:sz w:val="21"/>
                <w:szCs w:val="21"/>
              </w:rPr>
              <w:t>定时最大风速</w:t>
            </w:r>
          </w:p>
        </w:tc>
        <w:tc>
          <w:tcPr>
            <w:tcW w:w="900" w:type="dxa"/>
            <w:noWrap w:val="0"/>
            <w:vAlign w:val="center"/>
          </w:tcPr>
          <w:p w14:paraId="69B8F2C1">
            <w:pPr>
              <w:tabs>
                <w:tab w:val="left" w:pos="525"/>
              </w:tabs>
              <w:spacing w:line="360" w:lineRule="auto"/>
              <w:rPr>
                <w:rFonts w:ascii="宋体" w:hAnsi="宋体"/>
                <w:sz w:val="21"/>
                <w:szCs w:val="21"/>
              </w:rPr>
            </w:pPr>
            <w:r>
              <w:rPr>
                <w:rFonts w:ascii="宋体" w:hAnsi="宋体"/>
                <w:sz w:val="21"/>
                <w:szCs w:val="21"/>
              </w:rPr>
              <w:t>m/s</w:t>
            </w:r>
          </w:p>
        </w:tc>
        <w:tc>
          <w:tcPr>
            <w:tcW w:w="1260" w:type="dxa"/>
            <w:noWrap w:val="0"/>
            <w:vAlign w:val="center"/>
          </w:tcPr>
          <w:p w14:paraId="4069360D">
            <w:pPr>
              <w:tabs>
                <w:tab w:val="left" w:pos="525"/>
              </w:tabs>
              <w:spacing w:line="360" w:lineRule="auto"/>
              <w:rPr>
                <w:rFonts w:ascii="宋体" w:hAnsi="宋体"/>
                <w:sz w:val="21"/>
                <w:szCs w:val="21"/>
              </w:rPr>
            </w:pPr>
            <w:r>
              <w:rPr>
                <w:rFonts w:ascii="宋体" w:hAnsi="宋体"/>
                <w:sz w:val="21"/>
                <w:szCs w:val="21"/>
              </w:rPr>
              <w:t>20.0</w:t>
            </w:r>
          </w:p>
        </w:tc>
        <w:tc>
          <w:tcPr>
            <w:tcW w:w="1622" w:type="dxa"/>
            <w:noWrap w:val="0"/>
            <w:vAlign w:val="center"/>
          </w:tcPr>
          <w:p w14:paraId="61356B86">
            <w:pPr>
              <w:tabs>
                <w:tab w:val="left" w:pos="525"/>
              </w:tabs>
              <w:spacing w:line="360" w:lineRule="auto"/>
              <w:rPr>
                <w:rFonts w:ascii="宋体" w:hAnsi="宋体"/>
                <w:sz w:val="21"/>
                <w:szCs w:val="21"/>
              </w:rPr>
            </w:pPr>
            <w:r>
              <w:rPr>
                <w:rFonts w:ascii="宋体" w:hAnsi="宋体"/>
                <w:sz w:val="21"/>
                <w:szCs w:val="21"/>
              </w:rPr>
              <w:t>85.8.13</w:t>
            </w:r>
          </w:p>
        </w:tc>
        <w:tc>
          <w:tcPr>
            <w:tcW w:w="1622" w:type="dxa"/>
            <w:noWrap w:val="0"/>
            <w:vAlign w:val="center"/>
          </w:tcPr>
          <w:p w14:paraId="719C6800">
            <w:pPr>
              <w:tabs>
                <w:tab w:val="left" w:pos="525"/>
              </w:tabs>
              <w:spacing w:line="360" w:lineRule="auto"/>
              <w:rPr>
                <w:rFonts w:ascii="宋体" w:hAnsi="宋体"/>
                <w:sz w:val="21"/>
                <w:szCs w:val="21"/>
              </w:rPr>
            </w:pPr>
            <w:r>
              <w:rPr>
                <w:rFonts w:ascii="宋体" w:hAnsi="宋体"/>
                <w:sz w:val="21"/>
                <w:szCs w:val="21"/>
              </w:rPr>
              <w:t>建站～2005</w:t>
            </w:r>
          </w:p>
        </w:tc>
      </w:tr>
      <w:tr w14:paraId="7D6AA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9D58511">
            <w:pPr>
              <w:tabs>
                <w:tab w:val="left" w:pos="525"/>
              </w:tabs>
              <w:spacing w:line="360" w:lineRule="auto"/>
              <w:ind w:firstLine="420" w:firstLineChars="200"/>
              <w:rPr>
                <w:rFonts w:ascii="宋体" w:hAnsi="宋体"/>
                <w:sz w:val="21"/>
                <w:szCs w:val="21"/>
              </w:rPr>
            </w:pPr>
            <w:r>
              <w:rPr>
                <w:rFonts w:hint="eastAsia" w:ascii="宋体" w:hAnsi="宋体"/>
                <w:sz w:val="21"/>
                <w:szCs w:val="21"/>
              </w:rPr>
              <w:t>10</w:t>
            </w:r>
          </w:p>
        </w:tc>
        <w:tc>
          <w:tcPr>
            <w:tcW w:w="2629" w:type="dxa"/>
            <w:noWrap w:val="0"/>
            <w:vAlign w:val="center"/>
          </w:tcPr>
          <w:p w14:paraId="4D2A8794">
            <w:pPr>
              <w:tabs>
                <w:tab w:val="left" w:pos="525"/>
              </w:tabs>
              <w:spacing w:line="360" w:lineRule="auto"/>
              <w:rPr>
                <w:rFonts w:ascii="宋体" w:hAnsi="宋体"/>
                <w:sz w:val="21"/>
                <w:szCs w:val="21"/>
              </w:rPr>
            </w:pPr>
            <w:r>
              <w:rPr>
                <w:rFonts w:ascii="宋体" w:hAnsi="宋体"/>
                <w:sz w:val="21"/>
                <w:szCs w:val="21"/>
              </w:rPr>
              <w:t>最大一日降水量</w:t>
            </w:r>
          </w:p>
        </w:tc>
        <w:tc>
          <w:tcPr>
            <w:tcW w:w="900" w:type="dxa"/>
            <w:noWrap w:val="0"/>
            <w:vAlign w:val="center"/>
          </w:tcPr>
          <w:p w14:paraId="0883884F">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2C5534BF">
            <w:pPr>
              <w:tabs>
                <w:tab w:val="left" w:pos="525"/>
              </w:tabs>
              <w:spacing w:line="360" w:lineRule="auto"/>
              <w:rPr>
                <w:rFonts w:ascii="宋体" w:hAnsi="宋体"/>
                <w:sz w:val="21"/>
                <w:szCs w:val="21"/>
              </w:rPr>
            </w:pPr>
            <w:r>
              <w:rPr>
                <w:rFonts w:ascii="宋体" w:hAnsi="宋体"/>
                <w:sz w:val="21"/>
                <w:szCs w:val="21"/>
              </w:rPr>
              <w:t>184.5</w:t>
            </w:r>
          </w:p>
        </w:tc>
        <w:tc>
          <w:tcPr>
            <w:tcW w:w="1622" w:type="dxa"/>
            <w:noWrap w:val="0"/>
            <w:vAlign w:val="center"/>
          </w:tcPr>
          <w:p w14:paraId="6427876A">
            <w:pPr>
              <w:tabs>
                <w:tab w:val="left" w:pos="525"/>
              </w:tabs>
              <w:spacing w:line="360" w:lineRule="auto"/>
              <w:rPr>
                <w:rFonts w:ascii="宋体" w:hAnsi="宋体"/>
                <w:sz w:val="21"/>
                <w:szCs w:val="21"/>
              </w:rPr>
            </w:pPr>
            <w:r>
              <w:rPr>
                <w:rFonts w:ascii="宋体" w:hAnsi="宋体"/>
                <w:sz w:val="21"/>
                <w:szCs w:val="21"/>
              </w:rPr>
              <w:t>82.7.30</w:t>
            </w:r>
          </w:p>
        </w:tc>
        <w:tc>
          <w:tcPr>
            <w:tcW w:w="1622" w:type="dxa"/>
            <w:noWrap w:val="0"/>
            <w:vAlign w:val="center"/>
          </w:tcPr>
          <w:p w14:paraId="0B502302">
            <w:pPr>
              <w:tabs>
                <w:tab w:val="left" w:pos="525"/>
              </w:tabs>
              <w:spacing w:line="360" w:lineRule="auto"/>
              <w:rPr>
                <w:rFonts w:ascii="宋体" w:hAnsi="宋体"/>
                <w:sz w:val="21"/>
                <w:szCs w:val="21"/>
              </w:rPr>
            </w:pPr>
            <w:r>
              <w:rPr>
                <w:rFonts w:ascii="宋体" w:hAnsi="宋体"/>
                <w:sz w:val="21"/>
                <w:szCs w:val="21"/>
              </w:rPr>
              <w:t>建站～2005</w:t>
            </w:r>
          </w:p>
        </w:tc>
      </w:tr>
      <w:tr w14:paraId="4C66E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462FB49">
            <w:pPr>
              <w:tabs>
                <w:tab w:val="left" w:pos="525"/>
              </w:tabs>
              <w:spacing w:line="360" w:lineRule="auto"/>
              <w:ind w:firstLine="420" w:firstLineChars="200"/>
              <w:rPr>
                <w:rFonts w:ascii="宋体" w:hAnsi="宋体"/>
                <w:sz w:val="21"/>
                <w:szCs w:val="21"/>
              </w:rPr>
            </w:pPr>
            <w:r>
              <w:rPr>
                <w:rFonts w:hint="eastAsia" w:ascii="宋体" w:hAnsi="宋体"/>
                <w:sz w:val="21"/>
                <w:szCs w:val="21"/>
              </w:rPr>
              <w:t>11</w:t>
            </w:r>
          </w:p>
        </w:tc>
        <w:tc>
          <w:tcPr>
            <w:tcW w:w="2629" w:type="dxa"/>
            <w:noWrap w:val="0"/>
            <w:vAlign w:val="center"/>
          </w:tcPr>
          <w:p w14:paraId="221E3254">
            <w:pPr>
              <w:tabs>
                <w:tab w:val="left" w:pos="525"/>
              </w:tabs>
              <w:spacing w:line="360" w:lineRule="auto"/>
              <w:rPr>
                <w:rFonts w:ascii="宋体" w:hAnsi="宋体"/>
                <w:sz w:val="21"/>
                <w:szCs w:val="21"/>
              </w:rPr>
            </w:pPr>
            <w:r>
              <w:rPr>
                <w:rFonts w:ascii="宋体" w:hAnsi="宋体"/>
                <w:sz w:val="21"/>
                <w:szCs w:val="21"/>
              </w:rPr>
              <w:t>最大积雪深度</w:t>
            </w:r>
          </w:p>
        </w:tc>
        <w:tc>
          <w:tcPr>
            <w:tcW w:w="900" w:type="dxa"/>
            <w:noWrap w:val="0"/>
            <w:vAlign w:val="center"/>
          </w:tcPr>
          <w:p w14:paraId="6278DB01">
            <w:pPr>
              <w:tabs>
                <w:tab w:val="left" w:pos="525"/>
              </w:tabs>
              <w:spacing w:line="360" w:lineRule="auto"/>
              <w:rPr>
                <w:rFonts w:ascii="宋体" w:hAnsi="宋体"/>
                <w:sz w:val="21"/>
                <w:szCs w:val="21"/>
              </w:rPr>
            </w:pPr>
            <w:r>
              <w:rPr>
                <w:rFonts w:ascii="宋体" w:hAnsi="宋体"/>
                <w:sz w:val="21"/>
                <w:szCs w:val="21"/>
              </w:rPr>
              <w:t>cm</w:t>
            </w:r>
          </w:p>
        </w:tc>
        <w:tc>
          <w:tcPr>
            <w:tcW w:w="1260" w:type="dxa"/>
            <w:noWrap w:val="0"/>
            <w:vAlign w:val="center"/>
          </w:tcPr>
          <w:p w14:paraId="104C3CB5">
            <w:pPr>
              <w:tabs>
                <w:tab w:val="left" w:pos="525"/>
              </w:tabs>
              <w:spacing w:line="360" w:lineRule="auto"/>
              <w:rPr>
                <w:rFonts w:ascii="宋体" w:hAnsi="宋体"/>
                <w:sz w:val="21"/>
                <w:szCs w:val="21"/>
              </w:rPr>
            </w:pPr>
            <w:r>
              <w:rPr>
                <w:rFonts w:ascii="宋体" w:hAnsi="宋体"/>
                <w:sz w:val="21"/>
                <w:szCs w:val="21"/>
              </w:rPr>
              <w:t>33</w:t>
            </w:r>
          </w:p>
        </w:tc>
        <w:tc>
          <w:tcPr>
            <w:tcW w:w="1622" w:type="dxa"/>
            <w:noWrap w:val="0"/>
            <w:vAlign w:val="center"/>
          </w:tcPr>
          <w:p w14:paraId="457B3002">
            <w:pPr>
              <w:tabs>
                <w:tab w:val="left" w:pos="525"/>
              </w:tabs>
              <w:spacing w:line="360" w:lineRule="auto"/>
              <w:rPr>
                <w:rFonts w:ascii="宋体" w:hAnsi="宋体"/>
                <w:sz w:val="21"/>
                <w:szCs w:val="21"/>
              </w:rPr>
            </w:pPr>
            <w:r>
              <w:rPr>
                <w:rFonts w:ascii="宋体" w:hAnsi="宋体"/>
                <w:sz w:val="21"/>
                <w:szCs w:val="21"/>
              </w:rPr>
              <w:t>71.12.24</w:t>
            </w:r>
          </w:p>
        </w:tc>
        <w:tc>
          <w:tcPr>
            <w:tcW w:w="1622" w:type="dxa"/>
            <w:noWrap w:val="0"/>
            <w:vAlign w:val="center"/>
          </w:tcPr>
          <w:p w14:paraId="107A2C06">
            <w:pPr>
              <w:tabs>
                <w:tab w:val="left" w:pos="525"/>
              </w:tabs>
              <w:spacing w:line="360" w:lineRule="auto"/>
              <w:rPr>
                <w:rFonts w:ascii="宋体" w:hAnsi="宋体"/>
                <w:sz w:val="21"/>
                <w:szCs w:val="21"/>
              </w:rPr>
            </w:pPr>
            <w:r>
              <w:rPr>
                <w:rFonts w:ascii="宋体" w:hAnsi="宋体"/>
                <w:sz w:val="21"/>
                <w:szCs w:val="21"/>
              </w:rPr>
              <w:t>建站～2005</w:t>
            </w:r>
          </w:p>
        </w:tc>
      </w:tr>
      <w:tr w14:paraId="0BC1D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B94007">
            <w:pPr>
              <w:tabs>
                <w:tab w:val="left" w:pos="525"/>
              </w:tabs>
              <w:spacing w:line="360" w:lineRule="auto"/>
              <w:ind w:firstLine="420" w:firstLineChars="200"/>
              <w:rPr>
                <w:rFonts w:ascii="宋体" w:hAnsi="宋体"/>
                <w:sz w:val="21"/>
                <w:szCs w:val="21"/>
              </w:rPr>
            </w:pPr>
            <w:r>
              <w:rPr>
                <w:rFonts w:hint="eastAsia" w:ascii="宋体" w:hAnsi="宋体"/>
                <w:sz w:val="21"/>
                <w:szCs w:val="21"/>
              </w:rPr>
              <w:t>12</w:t>
            </w:r>
          </w:p>
        </w:tc>
        <w:tc>
          <w:tcPr>
            <w:tcW w:w="2629" w:type="dxa"/>
            <w:noWrap w:val="0"/>
            <w:vAlign w:val="center"/>
          </w:tcPr>
          <w:p w14:paraId="60E3D600">
            <w:pPr>
              <w:tabs>
                <w:tab w:val="left" w:pos="525"/>
              </w:tabs>
              <w:spacing w:line="360" w:lineRule="auto"/>
              <w:rPr>
                <w:rFonts w:ascii="宋体" w:hAnsi="宋体"/>
                <w:sz w:val="21"/>
                <w:szCs w:val="21"/>
              </w:rPr>
            </w:pPr>
            <w:r>
              <w:rPr>
                <w:rFonts w:ascii="宋体" w:hAnsi="宋体"/>
                <w:sz w:val="21"/>
                <w:szCs w:val="21"/>
              </w:rPr>
              <w:t>最大冻土厚度</w:t>
            </w:r>
          </w:p>
        </w:tc>
        <w:tc>
          <w:tcPr>
            <w:tcW w:w="900" w:type="dxa"/>
            <w:noWrap w:val="0"/>
            <w:vAlign w:val="center"/>
          </w:tcPr>
          <w:p w14:paraId="7FBC8447">
            <w:pPr>
              <w:tabs>
                <w:tab w:val="left" w:pos="525"/>
              </w:tabs>
              <w:spacing w:line="360" w:lineRule="auto"/>
              <w:rPr>
                <w:rFonts w:ascii="宋体" w:hAnsi="宋体"/>
                <w:sz w:val="21"/>
                <w:szCs w:val="21"/>
              </w:rPr>
            </w:pPr>
            <w:r>
              <w:rPr>
                <w:rFonts w:ascii="宋体" w:hAnsi="宋体"/>
                <w:sz w:val="21"/>
                <w:szCs w:val="21"/>
              </w:rPr>
              <w:t>cm</w:t>
            </w:r>
          </w:p>
        </w:tc>
        <w:tc>
          <w:tcPr>
            <w:tcW w:w="1260" w:type="dxa"/>
            <w:noWrap w:val="0"/>
            <w:vAlign w:val="center"/>
          </w:tcPr>
          <w:p w14:paraId="6FCFB8A1">
            <w:pPr>
              <w:tabs>
                <w:tab w:val="left" w:pos="525"/>
              </w:tabs>
              <w:spacing w:line="360" w:lineRule="auto"/>
              <w:rPr>
                <w:rFonts w:ascii="宋体" w:hAnsi="宋体"/>
                <w:sz w:val="21"/>
                <w:szCs w:val="21"/>
              </w:rPr>
            </w:pPr>
            <w:r>
              <w:rPr>
                <w:rFonts w:ascii="宋体" w:hAnsi="宋体"/>
                <w:sz w:val="21"/>
                <w:szCs w:val="21"/>
              </w:rPr>
              <w:t>18</w:t>
            </w:r>
          </w:p>
        </w:tc>
        <w:tc>
          <w:tcPr>
            <w:tcW w:w="1622" w:type="dxa"/>
            <w:noWrap w:val="0"/>
            <w:vAlign w:val="center"/>
          </w:tcPr>
          <w:p w14:paraId="0EDC87CF">
            <w:pPr>
              <w:tabs>
                <w:tab w:val="left" w:pos="525"/>
              </w:tabs>
              <w:spacing w:line="360" w:lineRule="auto"/>
              <w:rPr>
                <w:rFonts w:ascii="宋体" w:hAnsi="宋体"/>
                <w:sz w:val="21"/>
                <w:szCs w:val="21"/>
              </w:rPr>
            </w:pPr>
            <w:r>
              <w:rPr>
                <w:rFonts w:ascii="宋体" w:hAnsi="宋体"/>
                <w:sz w:val="21"/>
                <w:szCs w:val="21"/>
              </w:rPr>
              <w:t>77.1.7</w:t>
            </w:r>
          </w:p>
        </w:tc>
        <w:tc>
          <w:tcPr>
            <w:tcW w:w="1622" w:type="dxa"/>
            <w:noWrap w:val="0"/>
            <w:vAlign w:val="center"/>
          </w:tcPr>
          <w:p w14:paraId="44D492CB">
            <w:pPr>
              <w:tabs>
                <w:tab w:val="left" w:pos="525"/>
              </w:tabs>
              <w:spacing w:line="360" w:lineRule="auto"/>
              <w:rPr>
                <w:rFonts w:ascii="宋体" w:hAnsi="宋体"/>
                <w:sz w:val="21"/>
                <w:szCs w:val="21"/>
              </w:rPr>
            </w:pPr>
            <w:r>
              <w:rPr>
                <w:rFonts w:ascii="宋体" w:hAnsi="宋体"/>
                <w:sz w:val="21"/>
                <w:szCs w:val="21"/>
              </w:rPr>
              <w:t>建站～2005</w:t>
            </w:r>
          </w:p>
        </w:tc>
      </w:tr>
      <w:tr w14:paraId="1EF64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B346D1">
            <w:pPr>
              <w:tabs>
                <w:tab w:val="left" w:pos="525"/>
              </w:tabs>
              <w:spacing w:line="360" w:lineRule="auto"/>
              <w:ind w:firstLine="420" w:firstLineChars="200"/>
              <w:rPr>
                <w:rFonts w:ascii="宋体" w:hAnsi="宋体"/>
                <w:sz w:val="21"/>
                <w:szCs w:val="21"/>
              </w:rPr>
            </w:pPr>
            <w:r>
              <w:rPr>
                <w:rFonts w:hint="eastAsia" w:ascii="宋体" w:hAnsi="宋体"/>
                <w:sz w:val="21"/>
                <w:szCs w:val="21"/>
              </w:rPr>
              <w:t>13</w:t>
            </w:r>
          </w:p>
        </w:tc>
        <w:tc>
          <w:tcPr>
            <w:tcW w:w="2629" w:type="dxa"/>
            <w:noWrap w:val="0"/>
            <w:vAlign w:val="center"/>
          </w:tcPr>
          <w:p w14:paraId="31476886">
            <w:pPr>
              <w:tabs>
                <w:tab w:val="left" w:pos="525"/>
              </w:tabs>
              <w:spacing w:line="360" w:lineRule="auto"/>
              <w:rPr>
                <w:rFonts w:ascii="宋体" w:hAnsi="宋体"/>
                <w:sz w:val="21"/>
                <w:szCs w:val="21"/>
              </w:rPr>
            </w:pPr>
            <w:r>
              <w:rPr>
                <w:rFonts w:ascii="宋体" w:hAnsi="宋体"/>
                <w:sz w:val="21"/>
                <w:szCs w:val="21"/>
              </w:rPr>
              <w:t>最大年降水量</w:t>
            </w:r>
          </w:p>
        </w:tc>
        <w:tc>
          <w:tcPr>
            <w:tcW w:w="900" w:type="dxa"/>
            <w:noWrap w:val="0"/>
            <w:vAlign w:val="center"/>
          </w:tcPr>
          <w:p w14:paraId="291353E3">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6B5A8054">
            <w:pPr>
              <w:tabs>
                <w:tab w:val="left" w:pos="525"/>
              </w:tabs>
              <w:spacing w:line="360" w:lineRule="auto"/>
              <w:rPr>
                <w:rFonts w:ascii="宋体" w:hAnsi="宋体"/>
                <w:sz w:val="21"/>
                <w:szCs w:val="21"/>
              </w:rPr>
            </w:pPr>
            <w:r>
              <w:rPr>
                <w:rFonts w:ascii="宋体" w:hAnsi="宋体"/>
                <w:sz w:val="21"/>
                <w:szCs w:val="21"/>
              </w:rPr>
              <w:t>948.5</w:t>
            </w:r>
          </w:p>
        </w:tc>
        <w:tc>
          <w:tcPr>
            <w:tcW w:w="1622" w:type="dxa"/>
            <w:noWrap w:val="0"/>
            <w:vAlign w:val="center"/>
          </w:tcPr>
          <w:p w14:paraId="4028B8C9">
            <w:pPr>
              <w:tabs>
                <w:tab w:val="left" w:pos="525"/>
              </w:tabs>
              <w:spacing w:line="360" w:lineRule="auto"/>
              <w:rPr>
                <w:rFonts w:ascii="宋体" w:hAnsi="宋体"/>
                <w:sz w:val="21"/>
                <w:szCs w:val="21"/>
              </w:rPr>
            </w:pPr>
            <w:r>
              <w:rPr>
                <w:rFonts w:ascii="宋体" w:hAnsi="宋体"/>
                <w:sz w:val="21"/>
                <w:szCs w:val="21"/>
              </w:rPr>
              <w:t>1973</w:t>
            </w:r>
          </w:p>
        </w:tc>
        <w:tc>
          <w:tcPr>
            <w:tcW w:w="1622" w:type="dxa"/>
            <w:noWrap w:val="0"/>
            <w:vAlign w:val="center"/>
          </w:tcPr>
          <w:p w14:paraId="54CF5E00">
            <w:pPr>
              <w:tabs>
                <w:tab w:val="left" w:pos="525"/>
              </w:tabs>
              <w:spacing w:line="360" w:lineRule="auto"/>
              <w:rPr>
                <w:rFonts w:ascii="宋体" w:hAnsi="宋体"/>
                <w:sz w:val="21"/>
                <w:szCs w:val="21"/>
              </w:rPr>
            </w:pPr>
            <w:r>
              <w:rPr>
                <w:rFonts w:ascii="宋体" w:hAnsi="宋体"/>
                <w:sz w:val="21"/>
                <w:szCs w:val="21"/>
              </w:rPr>
              <w:t>建站～2005</w:t>
            </w:r>
          </w:p>
        </w:tc>
      </w:tr>
      <w:tr w14:paraId="69FF4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F36408E">
            <w:pPr>
              <w:tabs>
                <w:tab w:val="left" w:pos="525"/>
              </w:tabs>
              <w:spacing w:line="360" w:lineRule="auto"/>
              <w:ind w:firstLine="420" w:firstLineChars="200"/>
              <w:rPr>
                <w:rFonts w:ascii="宋体" w:hAnsi="宋体"/>
                <w:sz w:val="21"/>
                <w:szCs w:val="21"/>
              </w:rPr>
            </w:pPr>
            <w:r>
              <w:rPr>
                <w:rFonts w:hint="eastAsia" w:ascii="宋体" w:hAnsi="宋体"/>
                <w:sz w:val="21"/>
                <w:szCs w:val="21"/>
              </w:rPr>
              <w:t>14</w:t>
            </w:r>
          </w:p>
        </w:tc>
        <w:tc>
          <w:tcPr>
            <w:tcW w:w="2629" w:type="dxa"/>
            <w:noWrap w:val="0"/>
            <w:vAlign w:val="center"/>
          </w:tcPr>
          <w:p w14:paraId="17CE3F3E">
            <w:pPr>
              <w:tabs>
                <w:tab w:val="left" w:pos="525"/>
              </w:tabs>
              <w:spacing w:line="360" w:lineRule="auto"/>
              <w:rPr>
                <w:rFonts w:ascii="宋体" w:hAnsi="宋体"/>
                <w:sz w:val="21"/>
                <w:szCs w:val="21"/>
              </w:rPr>
            </w:pPr>
            <w:r>
              <w:rPr>
                <w:rFonts w:ascii="宋体" w:hAnsi="宋体"/>
                <w:sz w:val="21"/>
                <w:szCs w:val="21"/>
              </w:rPr>
              <w:t>年最多雷暴日数</w:t>
            </w:r>
          </w:p>
        </w:tc>
        <w:tc>
          <w:tcPr>
            <w:tcW w:w="900" w:type="dxa"/>
            <w:noWrap w:val="0"/>
            <w:vAlign w:val="center"/>
          </w:tcPr>
          <w:p w14:paraId="054EA686">
            <w:pPr>
              <w:tabs>
                <w:tab w:val="left" w:pos="525"/>
              </w:tabs>
              <w:spacing w:line="360" w:lineRule="auto"/>
              <w:rPr>
                <w:rFonts w:ascii="宋体" w:hAnsi="宋体"/>
                <w:sz w:val="21"/>
                <w:szCs w:val="21"/>
              </w:rPr>
            </w:pPr>
            <w:r>
              <w:rPr>
                <w:rFonts w:ascii="宋体" w:hAnsi="宋体"/>
                <w:sz w:val="21"/>
                <w:szCs w:val="21"/>
              </w:rPr>
              <w:t>d</w:t>
            </w:r>
          </w:p>
        </w:tc>
        <w:tc>
          <w:tcPr>
            <w:tcW w:w="1260" w:type="dxa"/>
            <w:noWrap w:val="0"/>
            <w:vAlign w:val="center"/>
          </w:tcPr>
          <w:p w14:paraId="5177B841">
            <w:pPr>
              <w:tabs>
                <w:tab w:val="left" w:pos="525"/>
              </w:tabs>
              <w:spacing w:line="360" w:lineRule="auto"/>
              <w:rPr>
                <w:rFonts w:ascii="宋体" w:hAnsi="宋体"/>
                <w:sz w:val="21"/>
                <w:szCs w:val="21"/>
              </w:rPr>
            </w:pPr>
            <w:r>
              <w:rPr>
                <w:rFonts w:ascii="宋体" w:hAnsi="宋体"/>
                <w:sz w:val="21"/>
                <w:szCs w:val="21"/>
              </w:rPr>
              <w:t>37</w:t>
            </w:r>
          </w:p>
        </w:tc>
        <w:tc>
          <w:tcPr>
            <w:tcW w:w="1622" w:type="dxa"/>
            <w:noWrap w:val="0"/>
            <w:vAlign w:val="center"/>
          </w:tcPr>
          <w:p w14:paraId="60502C9D">
            <w:pPr>
              <w:tabs>
                <w:tab w:val="left" w:pos="525"/>
              </w:tabs>
              <w:spacing w:line="360" w:lineRule="auto"/>
              <w:rPr>
                <w:rFonts w:ascii="宋体" w:hAnsi="宋体"/>
                <w:sz w:val="21"/>
                <w:szCs w:val="21"/>
              </w:rPr>
            </w:pPr>
            <w:r>
              <w:rPr>
                <w:rFonts w:ascii="宋体" w:hAnsi="宋体"/>
                <w:sz w:val="21"/>
                <w:szCs w:val="21"/>
              </w:rPr>
              <w:t>1977</w:t>
            </w:r>
          </w:p>
        </w:tc>
        <w:tc>
          <w:tcPr>
            <w:tcW w:w="1622" w:type="dxa"/>
            <w:noWrap w:val="0"/>
            <w:vAlign w:val="center"/>
          </w:tcPr>
          <w:p w14:paraId="6EEE27F0">
            <w:pPr>
              <w:tabs>
                <w:tab w:val="left" w:pos="525"/>
              </w:tabs>
              <w:spacing w:line="360" w:lineRule="auto"/>
              <w:rPr>
                <w:rFonts w:ascii="宋体" w:hAnsi="宋体"/>
                <w:sz w:val="21"/>
                <w:szCs w:val="21"/>
              </w:rPr>
            </w:pPr>
            <w:r>
              <w:rPr>
                <w:rFonts w:ascii="宋体" w:hAnsi="宋体"/>
                <w:sz w:val="21"/>
                <w:szCs w:val="21"/>
              </w:rPr>
              <w:t>建站～2005</w:t>
            </w:r>
          </w:p>
        </w:tc>
      </w:tr>
    </w:tbl>
    <w:p w14:paraId="646DA0AE">
      <w:pPr>
        <w:ind w:firstLine="570"/>
        <w:rPr>
          <w:sz w:val="21"/>
          <w:szCs w:val="21"/>
        </w:rPr>
      </w:pPr>
    </w:p>
    <w:p w14:paraId="3F0DAA11">
      <w:pPr>
        <w:ind w:firstLine="570"/>
        <w:rPr>
          <w:rFonts w:hint="eastAsia"/>
          <w:sz w:val="21"/>
          <w:szCs w:val="21"/>
        </w:rPr>
      </w:pPr>
      <w:r>
        <w:rPr>
          <w:rFonts w:hint="eastAsia"/>
          <w:sz w:val="21"/>
          <w:szCs w:val="21"/>
        </w:rPr>
        <w:t>2.2.2地震烈度</w:t>
      </w:r>
    </w:p>
    <w:p w14:paraId="21DAFC82">
      <w:pPr>
        <w:adjustRightInd w:val="0"/>
        <w:spacing w:line="360" w:lineRule="auto"/>
        <w:ind w:firstLine="420" w:firstLineChars="200"/>
        <w:jc w:val="left"/>
        <w:textAlignment w:val="baseline"/>
        <w:rPr>
          <w:rFonts w:hint="eastAsia"/>
          <w:sz w:val="21"/>
          <w:szCs w:val="21"/>
        </w:rPr>
      </w:pPr>
      <w:r>
        <w:rPr>
          <w:rFonts w:hint="eastAsia" w:ascii="宋体" w:hAnsi="宋体"/>
          <w:kern w:val="0"/>
          <w:sz w:val="21"/>
          <w:szCs w:val="21"/>
        </w:rPr>
        <w:t>根据中国地震局地球物理勘探中心郑州基础工程勘察研究院编写的《万基控股集团2×60万千瓦机组“上大压小”工程场地地震安全性评价报告》，本项目工程场地50年超越概率10%水平地震动峰值加速度为86.1gal(0.088g)；场地覆盖层厚度38m</w:t>
      </w:r>
      <w:r>
        <w:rPr>
          <w:rFonts w:ascii="宋体" w:hAnsi="宋体"/>
          <w:kern w:val="0"/>
          <w:sz w:val="21"/>
          <w:szCs w:val="21"/>
        </w:rPr>
        <w:t>～</w:t>
      </w:r>
      <w:r>
        <w:rPr>
          <w:rFonts w:hint="eastAsia" w:ascii="宋体" w:hAnsi="宋体"/>
          <w:kern w:val="0"/>
          <w:sz w:val="21"/>
          <w:szCs w:val="21"/>
        </w:rPr>
        <w:t>39m，等效剪切波速244.8m/s</w:t>
      </w:r>
      <w:r>
        <w:rPr>
          <w:rFonts w:ascii="宋体" w:hAnsi="宋体"/>
          <w:kern w:val="0"/>
          <w:sz w:val="21"/>
          <w:szCs w:val="21"/>
        </w:rPr>
        <w:t>～</w:t>
      </w:r>
      <w:r>
        <w:rPr>
          <w:rFonts w:hint="eastAsia" w:ascii="宋体" w:hAnsi="宋体"/>
          <w:kern w:val="0"/>
          <w:sz w:val="21"/>
          <w:szCs w:val="21"/>
        </w:rPr>
        <w:t>250.0m/s，场地土类型为中软土，建筑场地类别为Ⅱ类。</w:t>
      </w:r>
      <w:r>
        <w:rPr>
          <w:rFonts w:hint="eastAsia" w:hAnsi="宋体"/>
          <w:kern w:val="0"/>
          <w:sz w:val="21"/>
          <w:szCs w:val="21"/>
        </w:rPr>
        <w:t>主厂房地震作用按抗震设防烈度6度计算，按7度采取抗震措施。</w:t>
      </w:r>
    </w:p>
    <w:p w14:paraId="64C3576F">
      <w:pPr>
        <w:snapToGrid w:val="0"/>
        <w:spacing w:line="360" w:lineRule="auto"/>
        <w:outlineLvl w:val="0"/>
        <w:rPr>
          <w:rFonts w:hint="eastAsia"/>
          <w:szCs w:val="21"/>
        </w:rPr>
      </w:pPr>
      <w:r>
        <w:rPr>
          <w:rFonts w:hint="eastAsia"/>
          <w:szCs w:val="21"/>
        </w:rPr>
        <w:t>2.3</w:t>
      </w:r>
      <w:r>
        <w:rPr>
          <w:rFonts w:hint="eastAsia"/>
          <w:szCs w:val="21"/>
        </w:rPr>
        <w:tab/>
      </w:r>
      <w:r>
        <w:rPr>
          <w:rFonts w:hint="eastAsia"/>
          <w:szCs w:val="21"/>
        </w:rPr>
        <w:tab/>
      </w:r>
      <w:r>
        <w:rPr>
          <w:rFonts w:hint="eastAsia"/>
          <w:szCs w:val="21"/>
        </w:rPr>
        <w:t>工程条件</w:t>
      </w:r>
      <w:bookmarkEnd w:id="14"/>
    </w:p>
    <w:p w14:paraId="4A6A99AF">
      <w:pPr>
        <w:snapToGrid w:val="0"/>
        <w:spacing w:line="360" w:lineRule="auto"/>
        <w:rPr>
          <w:rFonts w:hint="eastAsia"/>
          <w:szCs w:val="21"/>
        </w:rPr>
      </w:pPr>
      <w:r>
        <w:rPr>
          <w:rFonts w:hint="eastAsia"/>
          <w:szCs w:val="21"/>
        </w:rPr>
        <w:t>2.3.1</w:t>
      </w:r>
      <w:r>
        <w:rPr>
          <w:rFonts w:hint="eastAsia"/>
          <w:szCs w:val="21"/>
        </w:rPr>
        <w:tab/>
      </w:r>
      <w:r>
        <w:rPr>
          <w:rFonts w:hint="eastAsia"/>
          <w:szCs w:val="21"/>
        </w:rPr>
        <w:t>工程概况</w:t>
      </w:r>
    </w:p>
    <w:p w14:paraId="6DB70274">
      <w:pPr>
        <w:tabs>
          <w:tab w:val="left" w:pos="90"/>
        </w:tabs>
        <w:snapToGrid w:val="0"/>
        <w:spacing w:line="360" w:lineRule="auto"/>
        <w:ind w:firstLine="420" w:firstLineChars="200"/>
        <w:rPr>
          <w:rFonts w:hint="eastAsia" w:ascii="Arial" w:cs="Arial"/>
          <w:color w:val="000000"/>
          <w:szCs w:val="21"/>
        </w:rPr>
      </w:pPr>
      <w:r>
        <w:rPr>
          <w:rFonts w:hint="eastAsia" w:ascii="Arial" w:cs="Arial"/>
          <w:color w:val="000000"/>
          <w:szCs w:val="21"/>
        </w:rPr>
        <w:t xml:space="preserve"> </w:t>
      </w:r>
      <w:r>
        <w:rPr>
          <w:rFonts w:hint="eastAsia"/>
          <w:color w:val="000000"/>
        </w:rPr>
        <w:t>万基宏远电厂位于河南省洛阳市新安县铁门镇庙头村，南距陇海铁路700m，北距310国道170m，东距洛阳市40km，交通十分方便。</w:t>
      </w:r>
      <w:r>
        <w:rPr>
          <w:rFonts w:hint="eastAsia"/>
          <w:color w:val="000000"/>
          <w:highlight w:val="none"/>
        </w:rPr>
        <w:t>2025年完成两台燃煤超超临界660MW凝汽式汽轮发电机组建设投运</w:t>
      </w:r>
      <w:r>
        <w:rPr>
          <w:rFonts w:hint="eastAsia" w:ascii="宋体"/>
          <w:highlight w:val="none"/>
        </w:rPr>
        <w:t>；</w:t>
      </w:r>
      <w:r>
        <w:rPr>
          <w:rFonts w:hint="eastAsia" w:ascii="Arial" w:cs="Arial"/>
          <w:color w:val="000000"/>
          <w:szCs w:val="21"/>
          <w:highlight w:val="none"/>
        </w:rPr>
        <w:t>循环水泵为2台/机组，</w:t>
      </w:r>
      <w:r>
        <w:rPr>
          <w:rFonts w:hint="eastAsia"/>
          <w:color w:val="000000"/>
          <w:highlight w:val="none"/>
        </w:rPr>
        <w:t>夏季2台运行，冬季</w:t>
      </w:r>
      <w:r>
        <w:rPr>
          <w:rFonts w:hint="eastAsia"/>
          <w:color w:val="000000"/>
        </w:rPr>
        <w:t>1台运行1台备用</w:t>
      </w:r>
      <w:r>
        <w:rPr>
          <w:rFonts w:hint="eastAsia" w:ascii="Arial" w:cs="Arial"/>
          <w:color w:val="000000"/>
          <w:szCs w:val="21"/>
        </w:rPr>
        <w:t>。</w:t>
      </w:r>
    </w:p>
    <w:p w14:paraId="0C4794E3">
      <w:pPr>
        <w:rPr>
          <w:rFonts w:hint="eastAsia" w:ascii="宋体"/>
          <w:color w:val="auto"/>
          <w:sz w:val="21"/>
          <w:szCs w:val="21"/>
        </w:rPr>
      </w:pPr>
      <w:r>
        <w:rPr>
          <w:rFonts w:hint="eastAsia" w:ascii="Arial" w:cs="Arial"/>
          <w:color w:val="auto"/>
          <w:szCs w:val="21"/>
        </w:rPr>
        <w:t xml:space="preserve">2.3.2 </w:t>
      </w:r>
      <w:r>
        <w:rPr>
          <w:rFonts w:hint="eastAsia"/>
          <w:color w:val="auto"/>
          <w:sz w:val="21"/>
          <w:szCs w:val="21"/>
          <w:lang w:val="en-US" w:eastAsia="zh-CN"/>
        </w:rPr>
        <w:t>循环水泵</w:t>
      </w:r>
      <w:r>
        <w:rPr>
          <w:rFonts w:hint="eastAsia"/>
          <w:color w:val="auto"/>
          <w:sz w:val="21"/>
          <w:szCs w:val="21"/>
        </w:rPr>
        <w:t>电机技术参数</w:t>
      </w:r>
    </w:p>
    <w:tbl>
      <w:tblPr>
        <w:tblStyle w:val="59"/>
        <w:tblW w:w="908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880"/>
        <w:gridCol w:w="2360"/>
        <w:gridCol w:w="2340"/>
      </w:tblGrid>
      <w:tr w14:paraId="416C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43FBAE2">
            <w:pPr>
              <w:tabs>
                <w:tab w:val="left" w:pos="560"/>
              </w:tabs>
              <w:jc w:val="center"/>
              <w:rPr>
                <w:rFonts w:hint="eastAsia" w:ascii="宋体"/>
                <w:color w:val="auto"/>
                <w:sz w:val="21"/>
                <w:szCs w:val="21"/>
              </w:rPr>
            </w:pPr>
            <w:r>
              <w:rPr>
                <w:rFonts w:hint="eastAsia" w:ascii="宋体"/>
                <w:color w:val="auto"/>
                <w:sz w:val="21"/>
                <w:szCs w:val="21"/>
              </w:rPr>
              <w:t>项          目</w:t>
            </w:r>
          </w:p>
        </w:tc>
        <w:tc>
          <w:tcPr>
            <w:tcW w:w="2360" w:type="dxa"/>
            <w:noWrap w:val="0"/>
            <w:vAlign w:val="top"/>
          </w:tcPr>
          <w:p w14:paraId="44E3437D">
            <w:pPr>
              <w:tabs>
                <w:tab w:val="left" w:pos="560"/>
              </w:tabs>
              <w:jc w:val="center"/>
              <w:rPr>
                <w:rFonts w:hint="eastAsia" w:ascii="宋体"/>
                <w:color w:val="auto"/>
                <w:sz w:val="21"/>
                <w:szCs w:val="21"/>
              </w:rPr>
            </w:pPr>
            <w:r>
              <w:rPr>
                <w:rFonts w:hint="eastAsia" w:ascii="宋体"/>
                <w:color w:val="auto"/>
                <w:sz w:val="21"/>
                <w:szCs w:val="21"/>
              </w:rPr>
              <w:t>单  位</w:t>
            </w:r>
          </w:p>
        </w:tc>
        <w:tc>
          <w:tcPr>
            <w:tcW w:w="2340" w:type="dxa"/>
            <w:noWrap w:val="0"/>
            <w:vAlign w:val="top"/>
          </w:tcPr>
          <w:p w14:paraId="35DFCBA0">
            <w:pPr>
              <w:tabs>
                <w:tab w:val="left" w:pos="560"/>
              </w:tabs>
              <w:jc w:val="center"/>
              <w:rPr>
                <w:rFonts w:hint="eastAsia" w:ascii="宋体"/>
                <w:color w:val="auto"/>
                <w:sz w:val="21"/>
                <w:szCs w:val="21"/>
              </w:rPr>
            </w:pPr>
            <w:r>
              <w:rPr>
                <w:rFonts w:hint="eastAsia" w:ascii="宋体"/>
                <w:color w:val="auto"/>
                <w:sz w:val="21"/>
                <w:szCs w:val="21"/>
              </w:rPr>
              <w:t>数   据</w:t>
            </w:r>
          </w:p>
        </w:tc>
      </w:tr>
      <w:tr w14:paraId="7E85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6BC0AD74">
            <w:pPr>
              <w:tabs>
                <w:tab w:val="left" w:pos="560"/>
              </w:tabs>
              <w:rPr>
                <w:rFonts w:hint="eastAsia" w:ascii="宋体"/>
                <w:color w:val="auto"/>
                <w:sz w:val="21"/>
                <w:szCs w:val="21"/>
              </w:rPr>
            </w:pPr>
            <w:r>
              <w:rPr>
                <w:rFonts w:hint="eastAsia" w:ascii="宋体"/>
                <w:color w:val="auto"/>
                <w:sz w:val="21"/>
                <w:szCs w:val="21"/>
              </w:rPr>
              <w:t>型  号</w:t>
            </w:r>
          </w:p>
        </w:tc>
        <w:tc>
          <w:tcPr>
            <w:tcW w:w="4700" w:type="dxa"/>
            <w:gridSpan w:val="2"/>
            <w:noWrap w:val="0"/>
            <w:vAlign w:val="top"/>
          </w:tcPr>
          <w:p w14:paraId="2AA28365">
            <w:pPr>
              <w:tabs>
                <w:tab w:val="left" w:pos="560"/>
              </w:tabs>
              <w:rPr>
                <w:rFonts w:hint="eastAsia" w:ascii="宋体"/>
                <w:color w:val="auto"/>
                <w:sz w:val="21"/>
                <w:szCs w:val="21"/>
              </w:rPr>
            </w:pPr>
            <w:r>
              <w:rPr>
                <w:rFonts w:hint="eastAsia" w:ascii="宋体"/>
                <w:color w:val="auto"/>
                <w:sz w:val="21"/>
                <w:szCs w:val="21"/>
              </w:rPr>
              <w:t>YKSLD3600/2625-16/18/1850-1</w:t>
            </w:r>
          </w:p>
        </w:tc>
      </w:tr>
      <w:tr w14:paraId="4B2E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9085217">
            <w:pPr>
              <w:tabs>
                <w:tab w:val="left" w:pos="560"/>
              </w:tabs>
              <w:rPr>
                <w:rFonts w:hint="eastAsia" w:ascii="宋体"/>
                <w:color w:val="auto"/>
                <w:sz w:val="21"/>
                <w:szCs w:val="21"/>
              </w:rPr>
            </w:pPr>
            <w:r>
              <w:rPr>
                <w:rFonts w:hint="eastAsia" w:ascii="宋体"/>
                <w:color w:val="auto"/>
                <w:sz w:val="21"/>
                <w:szCs w:val="21"/>
              </w:rPr>
              <w:t>额定功率</w:t>
            </w:r>
          </w:p>
        </w:tc>
        <w:tc>
          <w:tcPr>
            <w:tcW w:w="2360" w:type="dxa"/>
            <w:noWrap w:val="0"/>
            <w:vAlign w:val="top"/>
          </w:tcPr>
          <w:p w14:paraId="0589C8F1">
            <w:pPr>
              <w:tabs>
                <w:tab w:val="left" w:pos="560"/>
              </w:tabs>
              <w:jc w:val="center"/>
              <w:rPr>
                <w:rFonts w:hint="eastAsia" w:ascii="宋体"/>
                <w:color w:val="auto"/>
                <w:sz w:val="21"/>
                <w:szCs w:val="21"/>
              </w:rPr>
            </w:pPr>
            <w:r>
              <w:rPr>
                <w:rFonts w:hint="eastAsia" w:ascii="宋体"/>
                <w:color w:val="auto"/>
                <w:sz w:val="21"/>
                <w:szCs w:val="21"/>
              </w:rPr>
              <w:t>KW</w:t>
            </w:r>
          </w:p>
        </w:tc>
        <w:tc>
          <w:tcPr>
            <w:tcW w:w="2340" w:type="dxa"/>
            <w:noWrap w:val="0"/>
            <w:vAlign w:val="top"/>
          </w:tcPr>
          <w:p w14:paraId="40279D97">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3600</w:t>
            </w:r>
          </w:p>
        </w:tc>
      </w:tr>
      <w:tr w14:paraId="070E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506E82CD">
            <w:pPr>
              <w:tabs>
                <w:tab w:val="left" w:pos="560"/>
              </w:tabs>
              <w:rPr>
                <w:rFonts w:hint="eastAsia" w:ascii="宋体"/>
                <w:color w:val="auto"/>
                <w:kern w:val="2"/>
                <w:sz w:val="21"/>
                <w:szCs w:val="21"/>
                <w:lang w:val="en-US" w:eastAsia="zh-CN" w:bidi="ar-SA"/>
              </w:rPr>
            </w:pPr>
            <w:r>
              <w:rPr>
                <w:rFonts w:hint="eastAsia" w:ascii="宋体"/>
                <w:color w:val="auto"/>
                <w:sz w:val="21"/>
                <w:szCs w:val="21"/>
              </w:rPr>
              <w:t>额定电压</w:t>
            </w:r>
          </w:p>
        </w:tc>
        <w:tc>
          <w:tcPr>
            <w:tcW w:w="2360" w:type="dxa"/>
            <w:noWrap w:val="0"/>
            <w:vAlign w:val="top"/>
          </w:tcPr>
          <w:p w14:paraId="11B15DA5">
            <w:pPr>
              <w:tabs>
                <w:tab w:val="left" w:pos="560"/>
              </w:tabs>
              <w:jc w:val="center"/>
              <w:rPr>
                <w:rFonts w:hint="eastAsia" w:ascii="宋体"/>
                <w:color w:val="auto"/>
                <w:kern w:val="2"/>
                <w:sz w:val="21"/>
                <w:szCs w:val="21"/>
                <w:lang w:val="en-US" w:eastAsia="zh-CN" w:bidi="ar-SA"/>
              </w:rPr>
            </w:pPr>
            <w:r>
              <w:rPr>
                <w:rFonts w:hint="eastAsia" w:ascii="宋体"/>
                <w:color w:val="auto"/>
                <w:sz w:val="21"/>
                <w:szCs w:val="21"/>
              </w:rPr>
              <w:t>KV</w:t>
            </w:r>
          </w:p>
        </w:tc>
        <w:tc>
          <w:tcPr>
            <w:tcW w:w="2340" w:type="dxa"/>
            <w:noWrap w:val="0"/>
            <w:vAlign w:val="top"/>
          </w:tcPr>
          <w:p w14:paraId="176A3A0D">
            <w:pPr>
              <w:tabs>
                <w:tab w:val="left" w:pos="560"/>
              </w:tabs>
              <w:jc w:val="center"/>
              <w:rPr>
                <w:rFonts w:hint="eastAsia" w:ascii="宋体"/>
                <w:color w:val="auto"/>
                <w:kern w:val="2"/>
                <w:sz w:val="21"/>
                <w:szCs w:val="21"/>
                <w:lang w:val="en-US" w:eastAsia="zh-CN" w:bidi="ar-SA"/>
              </w:rPr>
            </w:pPr>
            <w:r>
              <w:rPr>
                <w:rFonts w:hint="eastAsia" w:ascii="宋体"/>
                <w:color w:val="auto"/>
                <w:sz w:val="21"/>
                <w:szCs w:val="21"/>
              </w:rPr>
              <w:t>10</w:t>
            </w:r>
          </w:p>
        </w:tc>
      </w:tr>
      <w:tr w14:paraId="636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3B85259">
            <w:pPr>
              <w:tabs>
                <w:tab w:val="left" w:pos="560"/>
              </w:tabs>
              <w:rPr>
                <w:rFonts w:hint="eastAsia" w:ascii="宋体" w:eastAsia="宋体"/>
                <w:color w:val="auto"/>
                <w:sz w:val="21"/>
                <w:szCs w:val="21"/>
                <w:lang w:val="en-US" w:eastAsia="zh-CN"/>
              </w:rPr>
            </w:pPr>
            <w:r>
              <w:rPr>
                <w:rFonts w:hint="eastAsia" w:ascii="宋体"/>
                <w:color w:val="auto"/>
                <w:sz w:val="21"/>
                <w:szCs w:val="21"/>
              </w:rPr>
              <w:t>额定电</w:t>
            </w:r>
            <w:r>
              <w:rPr>
                <w:rFonts w:hint="eastAsia" w:ascii="宋体"/>
                <w:color w:val="auto"/>
                <w:sz w:val="21"/>
                <w:szCs w:val="21"/>
                <w:lang w:val="en-US" w:eastAsia="zh-CN"/>
              </w:rPr>
              <w:t>流</w:t>
            </w:r>
          </w:p>
        </w:tc>
        <w:tc>
          <w:tcPr>
            <w:tcW w:w="2360" w:type="dxa"/>
            <w:noWrap w:val="0"/>
            <w:vAlign w:val="top"/>
          </w:tcPr>
          <w:p w14:paraId="29E5D2F0">
            <w:pPr>
              <w:tabs>
                <w:tab w:val="left" w:pos="560"/>
              </w:tabs>
              <w:jc w:val="center"/>
              <w:rPr>
                <w:rFonts w:hint="eastAsia" w:ascii="宋体" w:eastAsia="宋体"/>
                <w:color w:val="auto"/>
                <w:sz w:val="21"/>
                <w:szCs w:val="21"/>
                <w:lang w:eastAsia="zh-CN"/>
              </w:rPr>
            </w:pPr>
            <w:r>
              <w:rPr>
                <w:rFonts w:hint="eastAsia" w:ascii="宋体"/>
                <w:color w:val="auto"/>
                <w:sz w:val="21"/>
                <w:szCs w:val="21"/>
                <w:lang w:val="en-US" w:eastAsia="zh-CN"/>
              </w:rPr>
              <w:t>A</w:t>
            </w:r>
          </w:p>
        </w:tc>
        <w:tc>
          <w:tcPr>
            <w:tcW w:w="2340" w:type="dxa"/>
            <w:noWrap w:val="0"/>
            <w:vAlign w:val="top"/>
          </w:tcPr>
          <w:p w14:paraId="1E30E1B1">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275</w:t>
            </w:r>
          </w:p>
        </w:tc>
      </w:tr>
      <w:tr w14:paraId="6779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5D603C51">
            <w:pPr>
              <w:tabs>
                <w:tab w:val="left" w:pos="560"/>
              </w:tabs>
              <w:rPr>
                <w:rFonts w:hint="eastAsia" w:ascii="宋体"/>
                <w:color w:val="auto"/>
                <w:sz w:val="21"/>
                <w:szCs w:val="21"/>
              </w:rPr>
            </w:pPr>
            <w:r>
              <w:rPr>
                <w:rFonts w:hint="eastAsia" w:ascii="宋体"/>
                <w:color w:val="auto"/>
                <w:sz w:val="21"/>
                <w:szCs w:val="21"/>
              </w:rPr>
              <w:t>同步转速</w:t>
            </w:r>
          </w:p>
        </w:tc>
        <w:tc>
          <w:tcPr>
            <w:tcW w:w="2360" w:type="dxa"/>
            <w:noWrap w:val="0"/>
            <w:vAlign w:val="top"/>
          </w:tcPr>
          <w:p w14:paraId="4F43E38A">
            <w:pPr>
              <w:tabs>
                <w:tab w:val="left" w:pos="560"/>
              </w:tabs>
              <w:jc w:val="center"/>
              <w:rPr>
                <w:rFonts w:hint="eastAsia" w:ascii="宋体"/>
                <w:color w:val="auto"/>
                <w:sz w:val="21"/>
                <w:szCs w:val="21"/>
              </w:rPr>
            </w:pPr>
            <w:r>
              <w:rPr>
                <w:rFonts w:hint="eastAsia" w:ascii="宋体"/>
                <w:color w:val="auto"/>
                <w:sz w:val="21"/>
                <w:szCs w:val="21"/>
              </w:rPr>
              <w:t>rpm</w:t>
            </w:r>
          </w:p>
        </w:tc>
        <w:tc>
          <w:tcPr>
            <w:tcW w:w="2340" w:type="dxa"/>
            <w:noWrap w:val="0"/>
            <w:vAlign w:val="top"/>
          </w:tcPr>
          <w:p w14:paraId="62E8DA58">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371</w:t>
            </w:r>
          </w:p>
        </w:tc>
      </w:tr>
      <w:tr w14:paraId="0609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AA96AFA">
            <w:pPr>
              <w:tabs>
                <w:tab w:val="left" w:pos="560"/>
              </w:tabs>
              <w:rPr>
                <w:rFonts w:hint="eastAsia" w:ascii="宋体"/>
                <w:color w:val="auto"/>
                <w:sz w:val="21"/>
                <w:szCs w:val="21"/>
              </w:rPr>
            </w:pPr>
            <w:r>
              <w:rPr>
                <w:rFonts w:hint="eastAsia" w:ascii="宋体"/>
                <w:color w:val="auto"/>
                <w:sz w:val="21"/>
                <w:szCs w:val="21"/>
              </w:rPr>
              <w:t>频  率</w:t>
            </w:r>
          </w:p>
        </w:tc>
        <w:tc>
          <w:tcPr>
            <w:tcW w:w="2360" w:type="dxa"/>
            <w:noWrap w:val="0"/>
            <w:vAlign w:val="top"/>
          </w:tcPr>
          <w:p w14:paraId="2B525B4D">
            <w:pPr>
              <w:tabs>
                <w:tab w:val="left" w:pos="560"/>
              </w:tabs>
              <w:jc w:val="center"/>
              <w:rPr>
                <w:rFonts w:hint="eastAsia" w:ascii="宋体"/>
                <w:color w:val="auto"/>
                <w:sz w:val="21"/>
                <w:szCs w:val="21"/>
              </w:rPr>
            </w:pPr>
            <w:r>
              <w:rPr>
                <w:rFonts w:hint="eastAsia" w:ascii="宋体"/>
                <w:color w:val="auto"/>
                <w:sz w:val="21"/>
                <w:szCs w:val="21"/>
              </w:rPr>
              <w:t>Hz</w:t>
            </w:r>
          </w:p>
        </w:tc>
        <w:tc>
          <w:tcPr>
            <w:tcW w:w="2340" w:type="dxa"/>
            <w:noWrap w:val="0"/>
            <w:vAlign w:val="top"/>
          </w:tcPr>
          <w:p w14:paraId="15AA42B2">
            <w:pPr>
              <w:tabs>
                <w:tab w:val="left" w:pos="560"/>
              </w:tabs>
              <w:jc w:val="center"/>
              <w:rPr>
                <w:rFonts w:hint="eastAsia" w:ascii="宋体"/>
                <w:color w:val="auto"/>
                <w:sz w:val="21"/>
                <w:szCs w:val="21"/>
              </w:rPr>
            </w:pPr>
            <w:r>
              <w:rPr>
                <w:rFonts w:hint="eastAsia" w:ascii="宋体"/>
                <w:color w:val="auto"/>
                <w:sz w:val="21"/>
                <w:szCs w:val="21"/>
              </w:rPr>
              <w:t>50</w:t>
            </w:r>
          </w:p>
        </w:tc>
      </w:tr>
      <w:tr w14:paraId="31ED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restart"/>
            <w:noWrap w:val="0"/>
            <w:vAlign w:val="center"/>
          </w:tcPr>
          <w:p w14:paraId="12535016">
            <w:pPr>
              <w:tabs>
                <w:tab w:val="left" w:pos="560"/>
              </w:tabs>
              <w:rPr>
                <w:rFonts w:hint="eastAsia" w:ascii="宋体"/>
                <w:color w:val="auto"/>
                <w:sz w:val="21"/>
                <w:szCs w:val="21"/>
              </w:rPr>
            </w:pPr>
            <w:r>
              <w:rPr>
                <w:rFonts w:hint="eastAsia" w:ascii="宋体"/>
                <w:color w:val="auto"/>
                <w:sz w:val="21"/>
                <w:szCs w:val="21"/>
              </w:rPr>
              <w:t>主要特性</w:t>
            </w:r>
          </w:p>
        </w:tc>
        <w:tc>
          <w:tcPr>
            <w:tcW w:w="1880" w:type="dxa"/>
            <w:noWrap w:val="0"/>
            <w:vAlign w:val="top"/>
          </w:tcPr>
          <w:p w14:paraId="5D786804">
            <w:pPr>
              <w:tabs>
                <w:tab w:val="left" w:pos="560"/>
              </w:tabs>
              <w:jc w:val="center"/>
              <w:rPr>
                <w:rFonts w:hint="eastAsia" w:ascii="宋体"/>
                <w:color w:val="auto"/>
                <w:sz w:val="21"/>
                <w:szCs w:val="21"/>
              </w:rPr>
            </w:pPr>
            <w:r>
              <w:rPr>
                <w:rFonts w:hint="eastAsia" w:ascii="宋体"/>
                <w:color w:val="auto"/>
                <w:sz w:val="21"/>
                <w:szCs w:val="21"/>
              </w:rPr>
              <w:t>效  率</w:t>
            </w:r>
          </w:p>
        </w:tc>
        <w:tc>
          <w:tcPr>
            <w:tcW w:w="2360" w:type="dxa"/>
            <w:noWrap w:val="0"/>
            <w:vAlign w:val="top"/>
          </w:tcPr>
          <w:p w14:paraId="3FE1797C">
            <w:pPr>
              <w:tabs>
                <w:tab w:val="left" w:pos="560"/>
              </w:tabs>
              <w:jc w:val="center"/>
              <w:rPr>
                <w:rFonts w:hint="eastAsia" w:ascii="宋体"/>
                <w:color w:val="auto"/>
                <w:sz w:val="21"/>
                <w:szCs w:val="21"/>
              </w:rPr>
            </w:pPr>
          </w:p>
        </w:tc>
        <w:tc>
          <w:tcPr>
            <w:tcW w:w="2340" w:type="dxa"/>
            <w:noWrap w:val="0"/>
            <w:vAlign w:val="center"/>
          </w:tcPr>
          <w:p w14:paraId="52CEF528">
            <w:pPr>
              <w:tabs>
                <w:tab w:val="left" w:pos="560"/>
              </w:tabs>
              <w:spacing w:line="360" w:lineRule="auto"/>
              <w:jc w:val="center"/>
              <w:rPr>
                <w:color w:val="auto"/>
                <w:sz w:val="21"/>
                <w:szCs w:val="21"/>
              </w:rPr>
            </w:pPr>
          </w:p>
        </w:tc>
      </w:tr>
      <w:tr w14:paraId="2FFB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03BE5C0A">
            <w:pPr>
              <w:tabs>
                <w:tab w:val="left" w:pos="560"/>
              </w:tabs>
              <w:rPr>
                <w:rFonts w:hint="eastAsia" w:ascii="宋体"/>
                <w:color w:val="auto"/>
                <w:sz w:val="21"/>
                <w:szCs w:val="21"/>
              </w:rPr>
            </w:pPr>
          </w:p>
        </w:tc>
        <w:tc>
          <w:tcPr>
            <w:tcW w:w="1880" w:type="dxa"/>
            <w:noWrap w:val="0"/>
            <w:vAlign w:val="top"/>
          </w:tcPr>
          <w:p w14:paraId="55EFFBB5">
            <w:pPr>
              <w:tabs>
                <w:tab w:val="left" w:pos="560"/>
              </w:tabs>
              <w:jc w:val="center"/>
              <w:rPr>
                <w:rFonts w:hint="eastAsia" w:ascii="宋体"/>
                <w:color w:val="auto"/>
                <w:sz w:val="21"/>
                <w:szCs w:val="21"/>
              </w:rPr>
            </w:pPr>
            <w:r>
              <w:rPr>
                <w:rFonts w:hint="eastAsia" w:ascii="宋体"/>
                <w:color w:val="auto"/>
                <w:sz w:val="21"/>
                <w:szCs w:val="21"/>
              </w:rPr>
              <w:t>功率因数</w:t>
            </w:r>
          </w:p>
        </w:tc>
        <w:tc>
          <w:tcPr>
            <w:tcW w:w="2360" w:type="dxa"/>
            <w:noWrap w:val="0"/>
            <w:vAlign w:val="top"/>
          </w:tcPr>
          <w:p w14:paraId="62645420">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0.8</w:t>
            </w:r>
          </w:p>
        </w:tc>
        <w:tc>
          <w:tcPr>
            <w:tcW w:w="2340" w:type="dxa"/>
            <w:noWrap w:val="0"/>
            <w:vAlign w:val="center"/>
          </w:tcPr>
          <w:p w14:paraId="72CCE1F5">
            <w:pPr>
              <w:tabs>
                <w:tab w:val="left" w:pos="560"/>
              </w:tabs>
              <w:spacing w:line="360" w:lineRule="auto"/>
              <w:jc w:val="center"/>
              <w:rPr>
                <w:color w:val="auto"/>
                <w:sz w:val="21"/>
                <w:szCs w:val="21"/>
              </w:rPr>
            </w:pPr>
          </w:p>
        </w:tc>
      </w:tr>
      <w:tr w14:paraId="7F0C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45E3BC23">
            <w:pPr>
              <w:tabs>
                <w:tab w:val="left" w:pos="560"/>
              </w:tabs>
              <w:rPr>
                <w:rFonts w:hint="eastAsia" w:ascii="宋体"/>
                <w:color w:val="auto"/>
                <w:sz w:val="21"/>
                <w:szCs w:val="21"/>
              </w:rPr>
            </w:pPr>
          </w:p>
        </w:tc>
        <w:tc>
          <w:tcPr>
            <w:tcW w:w="1880" w:type="dxa"/>
            <w:noWrap w:val="0"/>
            <w:vAlign w:val="top"/>
          </w:tcPr>
          <w:p w14:paraId="01B09420">
            <w:pPr>
              <w:tabs>
                <w:tab w:val="left" w:pos="560"/>
              </w:tabs>
              <w:jc w:val="center"/>
              <w:rPr>
                <w:rFonts w:hint="eastAsia" w:ascii="宋体"/>
                <w:color w:val="auto"/>
                <w:sz w:val="21"/>
                <w:szCs w:val="21"/>
              </w:rPr>
            </w:pPr>
            <w:r>
              <w:rPr>
                <w:rFonts w:hint="eastAsia" w:ascii="宋体"/>
                <w:color w:val="auto"/>
                <w:sz w:val="21"/>
                <w:szCs w:val="21"/>
              </w:rPr>
              <w:t>堵转转矩</w:t>
            </w:r>
          </w:p>
        </w:tc>
        <w:tc>
          <w:tcPr>
            <w:tcW w:w="2360" w:type="dxa"/>
            <w:noWrap w:val="0"/>
            <w:vAlign w:val="top"/>
          </w:tcPr>
          <w:p w14:paraId="0D1730B8">
            <w:pPr>
              <w:tabs>
                <w:tab w:val="left" w:pos="560"/>
              </w:tabs>
              <w:jc w:val="center"/>
              <w:rPr>
                <w:rFonts w:hint="eastAsia" w:ascii="宋体"/>
                <w:color w:val="auto"/>
                <w:sz w:val="21"/>
                <w:szCs w:val="21"/>
              </w:rPr>
            </w:pPr>
          </w:p>
        </w:tc>
        <w:tc>
          <w:tcPr>
            <w:tcW w:w="2340" w:type="dxa"/>
            <w:noWrap w:val="0"/>
            <w:vAlign w:val="center"/>
          </w:tcPr>
          <w:p w14:paraId="2DEAFFD6">
            <w:pPr>
              <w:tabs>
                <w:tab w:val="left" w:pos="560"/>
              </w:tabs>
              <w:spacing w:line="360" w:lineRule="auto"/>
              <w:jc w:val="center"/>
              <w:rPr>
                <w:rFonts w:hint="eastAsia"/>
                <w:color w:val="auto"/>
                <w:sz w:val="21"/>
                <w:szCs w:val="21"/>
              </w:rPr>
            </w:pPr>
          </w:p>
        </w:tc>
      </w:tr>
      <w:tr w14:paraId="727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3AA53577">
            <w:pPr>
              <w:tabs>
                <w:tab w:val="left" w:pos="560"/>
              </w:tabs>
              <w:rPr>
                <w:rFonts w:hint="eastAsia" w:ascii="宋体"/>
                <w:color w:val="auto"/>
                <w:sz w:val="21"/>
                <w:szCs w:val="21"/>
              </w:rPr>
            </w:pPr>
          </w:p>
        </w:tc>
        <w:tc>
          <w:tcPr>
            <w:tcW w:w="1880" w:type="dxa"/>
            <w:noWrap w:val="0"/>
            <w:vAlign w:val="top"/>
          </w:tcPr>
          <w:p w14:paraId="40BE1F4A">
            <w:pPr>
              <w:tabs>
                <w:tab w:val="left" w:pos="560"/>
              </w:tabs>
              <w:jc w:val="center"/>
              <w:rPr>
                <w:rFonts w:hint="eastAsia" w:ascii="宋体"/>
                <w:color w:val="auto"/>
                <w:sz w:val="21"/>
                <w:szCs w:val="21"/>
              </w:rPr>
            </w:pPr>
            <w:r>
              <w:rPr>
                <w:rFonts w:hint="eastAsia" w:ascii="宋体"/>
                <w:color w:val="auto"/>
                <w:sz w:val="21"/>
                <w:szCs w:val="21"/>
              </w:rPr>
              <w:t>堵转电流</w:t>
            </w:r>
          </w:p>
        </w:tc>
        <w:tc>
          <w:tcPr>
            <w:tcW w:w="2360" w:type="dxa"/>
            <w:noWrap w:val="0"/>
            <w:vAlign w:val="top"/>
          </w:tcPr>
          <w:p w14:paraId="7571FBF5">
            <w:pPr>
              <w:tabs>
                <w:tab w:val="left" w:pos="560"/>
              </w:tabs>
              <w:jc w:val="center"/>
              <w:rPr>
                <w:rFonts w:hint="eastAsia" w:ascii="宋体"/>
                <w:color w:val="auto"/>
                <w:sz w:val="21"/>
                <w:szCs w:val="21"/>
              </w:rPr>
            </w:pPr>
          </w:p>
        </w:tc>
        <w:tc>
          <w:tcPr>
            <w:tcW w:w="2340" w:type="dxa"/>
            <w:noWrap w:val="0"/>
            <w:vAlign w:val="center"/>
          </w:tcPr>
          <w:p w14:paraId="11C0D391">
            <w:pPr>
              <w:tabs>
                <w:tab w:val="left" w:pos="560"/>
              </w:tabs>
              <w:spacing w:line="360" w:lineRule="auto"/>
              <w:jc w:val="center"/>
              <w:rPr>
                <w:rFonts w:hint="eastAsia"/>
                <w:color w:val="auto"/>
                <w:sz w:val="21"/>
                <w:szCs w:val="21"/>
              </w:rPr>
            </w:pPr>
          </w:p>
        </w:tc>
      </w:tr>
      <w:tr w14:paraId="63D2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6D4B7336">
            <w:pPr>
              <w:tabs>
                <w:tab w:val="left" w:pos="560"/>
              </w:tabs>
              <w:rPr>
                <w:rFonts w:hint="eastAsia" w:ascii="宋体"/>
                <w:color w:val="auto"/>
                <w:sz w:val="21"/>
                <w:szCs w:val="21"/>
              </w:rPr>
            </w:pPr>
          </w:p>
        </w:tc>
        <w:tc>
          <w:tcPr>
            <w:tcW w:w="1880" w:type="dxa"/>
            <w:noWrap w:val="0"/>
            <w:vAlign w:val="top"/>
          </w:tcPr>
          <w:p w14:paraId="01595624">
            <w:pPr>
              <w:tabs>
                <w:tab w:val="left" w:pos="560"/>
              </w:tabs>
              <w:jc w:val="center"/>
              <w:rPr>
                <w:rFonts w:hint="eastAsia" w:ascii="宋体"/>
                <w:color w:val="auto"/>
                <w:sz w:val="21"/>
                <w:szCs w:val="21"/>
              </w:rPr>
            </w:pPr>
            <w:r>
              <w:rPr>
                <w:rFonts w:hint="eastAsia" w:ascii="宋体"/>
                <w:color w:val="auto"/>
                <w:sz w:val="21"/>
                <w:szCs w:val="21"/>
              </w:rPr>
              <w:t>最大转矩</w:t>
            </w:r>
          </w:p>
        </w:tc>
        <w:tc>
          <w:tcPr>
            <w:tcW w:w="2360" w:type="dxa"/>
            <w:noWrap w:val="0"/>
            <w:vAlign w:val="top"/>
          </w:tcPr>
          <w:p w14:paraId="1EDDFC6D">
            <w:pPr>
              <w:tabs>
                <w:tab w:val="left" w:pos="560"/>
              </w:tabs>
              <w:jc w:val="center"/>
              <w:rPr>
                <w:rFonts w:hint="eastAsia" w:ascii="宋体"/>
                <w:color w:val="auto"/>
                <w:sz w:val="21"/>
                <w:szCs w:val="21"/>
              </w:rPr>
            </w:pPr>
          </w:p>
        </w:tc>
        <w:tc>
          <w:tcPr>
            <w:tcW w:w="2340" w:type="dxa"/>
            <w:noWrap w:val="0"/>
            <w:vAlign w:val="center"/>
          </w:tcPr>
          <w:p w14:paraId="0947E6D7">
            <w:pPr>
              <w:tabs>
                <w:tab w:val="left" w:pos="560"/>
              </w:tabs>
              <w:spacing w:line="360" w:lineRule="auto"/>
              <w:jc w:val="center"/>
              <w:rPr>
                <w:rFonts w:hint="eastAsia"/>
                <w:color w:val="auto"/>
                <w:sz w:val="21"/>
                <w:szCs w:val="21"/>
              </w:rPr>
            </w:pPr>
          </w:p>
        </w:tc>
      </w:tr>
      <w:tr w14:paraId="4EA4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6199AA36">
            <w:pPr>
              <w:tabs>
                <w:tab w:val="left" w:pos="560"/>
              </w:tabs>
              <w:rPr>
                <w:rFonts w:hint="eastAsia" w:ascii="宋体"/>
                <w:color w:val="auto"/>
                <w:sz w:val="21"/>
                <w:szCs w:val="21"/>
              </w:rPr>
            </w:pPr>
            <w:r>
              <w:rPr>
                <w:rFonts w:hint="eastAsia" w:ascii="宋体"/>
                <w:color w:val="auto"/>
                <w:sz w:val="21"/>
                <w:szCs w:val="21"/>
              </w:rPr>
              <w:t>防护等级</w:t>
            </w:r>
          </w:p>
        </w:tc>
        <w:tc>
          <w:tcPr>
            <w:tcW w:w="4700" w:type="dxa"/>
            <w:gridSpan w:val="2"/>
            <w:noWrap w:val="0"/>
            <w:vAlign w:val="top"/>
          </w:tcPr>
          <w:p w14:paraId="45783848">
            <w:pPr>
              <w:tabs>
                <w:tab w:val="left" w:pos="560"/>
              </w:tabs>
              <w:ind w:firstLine="840" w:firstLineChars="400"/>
              <w:rPr>
                <w:rFonts w:hint="eastAsia" w:ascii="宋体"/>
                <w:color w:val="auto"/>
                <w:sz w:val="21"/>
                <w:szCs w:val="21"/>
              </w:rPr>
            </w:pPr>
            <w:r>
              <w:rPr>
                <w:rFonts w:hint="eastAsia" w:ascii="宋体"/>
                <w:color w:val="auto"/>
                <w:sz w:val="21"/>
                <w:szCs w:val="21"/>
              </w:rPr>
              <w:t>IP54</w:t>
            </w:r>
          </w:p>
        </w:tc>
      </w:tr>
      <w:tr w14:paraId="48ED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4FB1319F">
            <w:pPr>
              <w:tabs>
                <w:tab w:val="left" w:pos="560"/>
              </w:tabs>
              <w:rPr>
                <w:rFonts w:hint="eastAsia" w:ascii="宋体"/>
                <w:color w:val="auto"/>
                <w:sz w:val="21"/>
                <w:szCs w:val="21"/>
              </w:rPr>
            </w:pPr>
            <w:r>
              <w:rPr>
                <w:rFonts w:hint="eastAsia" w:ascii="宋体"/>
                <w:color w:val="auto"/>
                <w:sz w:val="21"/>
                <w:szCs w:val="21"/>
              </w:rPr>
              <w:t>绝缘等级</w:t>
            </w:r>
          </w:p>
        </w:tc>
        <w:tc>
          <w:tcPr>
            <w:tcW w:w="4700" w:type="dxa"/>
            <w:gridSpan w:val="2"/>
            <w:noWrap w:val="0"/>
            <w:vAlign w:val="top"/>
          </w:tcPr>
          <w:p w14:paraId="66D856CF">
            <w:pPr>
              <w:tabs>
                <w:tab w:val="left" w:pos="560"/>
              </w:tabs>
              <w:ind w:firstLine="1050" w:firstLineChars="500"/>
              <w:rPr>
                <w:rFonts w:hint="eastAsia" w:ascii="宋体"/>
                <w:color w:val="auto"/>
                <w:sz w:val="21"/>
                <w:szCs w:val="21"/>
              </w:rPr>
            </w:pPr>
            <w:r>
              <w:rPr>
                <w:rFonts w:hint="eastAsia" w:ascii="宋体"/>
                <w:color w:val="auto"/>
                <w:sz w:val="21"/>
                <w:szCs w:val="21"/>
              </w:rPr>
              <w:t>F</w:t>
            </w:r>
          </w:p>
        </w:tc>
      </w:tr>
      <w:tr w14:paraId="2EEF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0D479D12">
            <w:pPr>
              <w:tabs>
                <w:tab w:val="left" w:pos="560"/>
              </w:tabs>
              <w:rPr>
                <w:rFonts w:hint="eastAsia" w:ascii="宋体"/>
                <w:color w:val="auto"/>
                <w:sz w:val="21"/>
                <w:szCs w:val="21"/>
              </w:rPr>
            </w:pPr>
            <w:r>
              <w:rPr>
                <w:rFonts w:hint="eastAsia" w:ascii="宋体"/>
                <w:color w:val="auto"/>
                <w:sz w:val="21"/>
                <w:szCs w:val="21"/>
              </w:rPr>
              <w:t>重  量</w:t>
            </w:r>
          </w:p>
        </w:tc>
        <w:tc>
          <w:tcPr>
            <w:tcW w:w="2360" w:type="dxa"/>
            <w:noWrap w:val="0"/>
            <w:vAlign w:val="top"/>
          </w:tcPr>
          <w:p w14:paraId="68618E63">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KG</w:t>
            </w:r>
          </w:p>
        </w:tc>
        <w:tc>
          <w:tcPr>
            <w:tcW w:w="2340" w:type="dxa"/>
            <w:noWrap w:val="0"/>
            <w:vAlign w:val="top"/>
          </w:tcPr>
          <w:p w14:paraId="60864626">
            <w:pPr>
              <w:tabs>
                <w:tab w:val="left" w:pos="560"/>
              </w:tabs>
              <w:rPr>
                <w:rFonts w:hint="default" w:ascii="宋体" w:eastAsia="宋体"/>
                <w:color w:val="auto"/>
                <w:sz w:val="21"/>
                <w:szCs w:val="21"/>
                <w:lang w:val="en-US" w:eastAsia="zh-CN"/>
              </w:rPr>
            </w:pPr>
            <w:r>
              <w:rPr>
                <w:rFonts w:hint="eastAsia" w:ascii="宋体"/>
                <w:color w:val="auto"/>
                <w:sz w:val="21"/>
                <w:szCs w:val="21"/>
                <w:lang w:val="en-US" w:eastAsia="zh-CN"/>
              </w:rPr>
              <w:t>37600</w:t>
            </w:r>
          </w:p>
        </w:tc>
      </w:tr>
      <w:tr w14:paraId="31C7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2397A934">
            <w:pPr>
              <w:tabs>
                <w:tab w:val="left" w:pos="560"/>
              </w:tabs>
              <w:rPr>
                <w:rFonts w:hint="eastAsia" w:ascii="宋体"/>
                <w:color w:val="auto"/>
                <w:sz w:val="21"/>
                <w:szCs w:val="21"/>
              </w:rPr>
            </w:pPr>
            <w:r>
              <w:rPr>
                <w:rFonts w:hint="eastAsia" w:ascii="宋体"/>
                <w:color w:val="auto"/>
                <w:sz w:val="21"/>
                <w:szCs w:val="21"/>
              </w:rPr>
              <w:t>冷却方式</w:t>
            </w:r>
          </w:p>
        </w:tc>
        <w:tc>
          <w:tcPr>
            <w:tcW w:w="4700" w:type="dxa"/>
            <w:gridSpan w:val="2"/>
            <w:noWrap w:val="0"/>
            <w:vAlign w:val="top"/>
          </w:tcPr>
          <w:p w14:paraId="7B1F2CBA">
            <w:pPr>
              <w:tabs>
                <w:tab w:val="left" w:pos="560"/>
              </w:tabs>
              <w:ind w:firstLine="1050" w:firstLineChars="500"/>
              <w:rPr>
                <w:rFonts w:hint="eastAsia" w:ascii="宋体"/>
                <w:color w:val="auto"/>
                <w:sz w:val="21"/>
                <w:szCs w:val="21"/>
              </w:rPr>
            </w:pPr>
            <w:r>
              <w:rPr>
                <w:rFonts w:hint="eastAsia" w:ascii="宋体"/>
                <w:color w:val="auto"/>
                <w:sz w:val="21"/>
                <w:szCs w:val="21"/>
              </w:rPr>
              <w:t>IC8</w:t>
            </w:r>
          </w:p>
        </w:tc>
      </w:tr>
      <w:tr w14:paraId="613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1971857F">
            <w:pPr>
              <w:tabs>
                <w:tab w:val="left" w:pos="560"/>
              </w:tabs>
              <w:rPr>
                <w:rFonts w:hint="eastAsia" w:ascii="宋体"/>
                <w:color w:val="auto"/>
                <w:sz w:val="21"/>
                <w:szCs w:val="21"/>
              </w:rPr>
            </w:pPr>
            <w:r>
              <w:rPr>
                <w:rFonts w:hint="eastAsia" w:ascii="宋体"/>
                <w:color w:val="auto"/>
                <w:sz w:val="21"/>
                <w:szCs w:val="21"/>
              </w:rPr>
              <w:t>旋转方向</w:t>
            </w:r>
          </w:p>
        </w:tc>
        <w:tc>
          <w:tcPr>
            <w:tcW w:w="4700" w:type="dxa"/>
            <w:gridSpan w:val="2"/>
            <w:noWrap w:val="0"/>
            <w:vAlign w:val="top"/>
          </w:tcPr>
          <w:p w14:paraId="387E39A5">
            <w:pPr>
              <w:tabs>
                <w:tab w:val="left" w:pos="560"/>
              </w:tabs>
              <w:ind w:firstLine="1050" w:firstLineChars="500"/>
              <w:rPr>
                <w:rFonts w:hint="eastAsia" w:ascii="宋体"/>
                <w:color w:val="auto"/>
                <w:sz w:val="21"/>
                <w:szCs w:val="21"/>
                <w:u w:val="single"/>
              </w:rPr>
            </w:pPr>
            <w:r>
              <w:rPr>
                <w:rFonts w:hint="eastAsia" w:ascii="宋体"/>
                <w:color w:val="auto"/>
                <w:sz w:val="21"/>
                <w:szCs w:val="21"/>
                <w:u w:val="single"/>
              </w:rPr>
              <w:t>与泵转向一致</w:t>
            </w:r>
          </w:p>
        </w:tc>
      </w:tr>
      <w:tr w14:paraId="29C0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72D36D52">
            <w:pPr>
              <w:tabs>
                <w:tab w:val="left" w:pos="560"/>
              </w:tabs>
              <w:rPr>
                <w:rFonts w:hint="eastAsia" w:ascii="宋体"/>
                <w:color w:val="auto"/>
                <w:sz w:val="21"/>
                <w:szCs w:val="21"/>
              </w:rPr>
            </w:pPr>
            <w:r>
              <w:rPr>
                <w:rFonts w:hint="eastAsia" w:ascii="宋体"/>
                <w:color w:val="auto"/>
                <w:sz w:val="21"/>
                <w:szCs w:val="21"/>
              </w:rPr>
              <w:t>适应变频</w:t>
            </w:r>
          </w:p>
        </w:tc>
        <w:tc>
          <w:tcPr>
            <w:tcW w:w="4700" w:type="dxa"/>
            <w:gridSpan w:val="2"/>
            <w:noWrap w:val="0"/>
            <w:vAlign w:val="top"/>
          </w:tcPr>
          <w:p w14:paraId="4B73BCF5">
            <w:pPr>
              <w:tabs>
                <w:tab w:val="left" w:pos="560"/>
              </w:tabs>
              <w:ind w:firstLine="1050" w:firstLineChars="500"/>
              <w:rPr>
                <w:rFonts w:hint="eastAsia" w:ascii="宋体"/>
                <w:color w:val="auto"/>
                <w:sz w:val="21"/>
                <w:szCs w:val="21"/>
                <w:u w:val="single"/>
              </w:rPr>
            </w:pPr>
            <w:r>
              <w:rPr>
                <w:rFonts w:hint="eastAsia" w:ascii="宋体"/>
                <w:color w:val="auto"/>
                <w:sz w:val="21"/>
                <w:szCs w:val="21"/>
                <w:u w:val="single"/>
              </w:rPr>
              <w:t>是</w:t>
            </w:r>
          </w:p>
        </w:tc>
      </w:tr>
    </w:tbl>
    <w:p w14:paraId="3D416FDB">
      <w:pPr>
        <w:rPr>
          <w:rFonts w:hint="eastAsia"/>
          <w:color w:val="auto"/>
          <w:sz w:val="24"/>
        </w:rPr>
      </w:pPr>
      <w:r>
        <w:rPr>
          <w:rFonts w:hint="eastAsia" w:ascii="Arial" w:cs="Arial"/>
          <w:color w:val="auto"/>
          <w:szCs w:val="21"/>
        </w:rPr>
        <w:t xml:space="preserve"> </w:t>
      </w:r>
    </w:p>
    <w:p w14:paraId="781B839D">
      <w:pPr>
        <w:tabs>
          <w:tab w:val="left" w:pos="560"/>
        </w:tabs>
        <w:rPr>
          <w:rFonts w:hint="eastAsia" w:ascii="宋体"/>
          <w:b/>
          <w:color w:val="auto"/>
          <w:sz w:val="24"/>
        </w:rPr>
      </w:pPr>
      <w:r>
        <w:rPr>
          <w:rFonts w:hint="eastAsia"/>
          <w:color w:val="auto"/>
          <w:sz w:val="21"/>
          <w:szCs w:val="21"/>
        </w:rPr>
        <w:t>2</w:t>
      </w:r>
      <w:r>
        <w:rPr>
          <w:color w:val="auto"/>
          <w:sz w:val="21"/>
          <w:szCs w:val="21"/>
        </w:rPr>
        <w:t>.</w:t>
      </w:r>
      <w:r>
        <w:rPr>
          <w:rFonts w:hint="eastAsia"/>
          <w:color w:val="auto"/>
          <w:sz w:val="21"/>
          <w:szCs w:val="21"/>
        </w:rPr>
        <w:t>3</w:t>
      </w:r>
      <w:r>
        <w:rPr>
          <w:color w:val="auto"/>
          <w:sz w:val="21"/>
          <w:szCs w:val="21"/>
        </w:rPr>
        <w:t>.</w:t>
      </w:r>
      <w:r>
        <w:rPr>
          <w:rFonts w:hint="eastAsia"/>
          <w:color w:val="auto"/>
          <w:sz w:val="21"/>
          <w:szCs w:val="21"/>
        </w:rPr>
        <w:t>3</w:t>
      </w:r>
      <w:r>
        <w:rPr>
          <w:color w:val="auto"/>
          <w:sz w:val="21"/>
          <w:szCs w:val="21"/>
        </w:rPr>
        <w:t xml:space="preserve"> </w:t>
      </w:r>
      <w:r>
        <w:rPr>
          <w:rFonts w:hint="eastAsia" w:ascii="宋体"/>
          <w:color w:val="auto"/>
        </w:rPr>
        <w:t>单台</w:t>
      </w:r>
      <w:r>
        <w:rPr>
          <w:rFonts w:hint="eastAsia"/>
          <w:color w:val="auto"/>
          <w:lang w:eastAsia="zh-CN"/>
        </w:rPr>
        <w:t>循环水泵</w:t>
      </w:r>
      <w:r>
        <w:rPr>
          <w:rFonts w:hint="eastAsia"/>
          <w:color w:val="auto"/>
        </w:rPr>
        <w:t>技术参数</w:t>
      </w:r>
    </w:p>
    <w:tbl>
      <w:tblPr>
        <w:tblStyle w:val="5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1580"/>
        <w:gridCol w:w="2340"/>
        <w:gridCol w:w="1780"/>
      </w:tblGrid>
      <w:tr w14:paraId="6FF8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dxa"/>
            <w:gridSpan w:val="2"/>
            <w:noWrap w:val="0"/>
            <w:vAlign w:val="top"/>
          </w:tcPr>
          <w:p w14:paraId="779A4AFD">
            <w:pPr>
              <w:tabs>
                <w:tab w:val="left" w:pos="560"/>
              </w:tabs>
              <w:snapToGrid w:val="0"/>
              <w:jc w:val="center"/>
              <w:rPr>
                <w:rFonts w:hint="eastAsia" w:ascii="宋体"/>
                <w:color w:val="auto"/>
                <w:sz w:val="21"/>
                <w:szCs w:val="21"/>
              </w:rPr>
            </w:pPr>
            <w:r>
              <w:rPr>
                <w:rFonts w:hint="eastAsia" w:ascii="宋体"/>
                <w:color w:val="auto"/>
                <w:sz w:val="21"/>
                <w:szCs w:val="21"/>
              </w:rPr>
              <w:t>使用工况点</w:t>
            </w:r>
          </w:p>
        </w:tc>
        <w:tc>
          <w:tcPr>
            <w:tcW w:w="2340" w:type="dxa"/>
            <w:vMerge w:val="restart"/>
            <w:noWrap w:val="0"/>
            <w:vAlign w:val="top"/>
          </w:tcPr>
          <w:p w14:paraId="184CD864">
            <w:pPr>
              <w:tabs>
                <w:tab w:val="left" w:pos="560"/>
              </w:tabs>
              <w:snapToGrid w:val="0"/>
              <w:jc w:val="center"/>
              <w:rPr>
                <w:rFonts w:hint="eastAsia" w:ascii="宋体"/>
                <w:color w:val="auto"/>
                <w:sz w:val="21"/>
                <w:szCs w:val="21"/>
              </w:rPr>
            </w:pPr>
            <w:r>
              <w:rPr>
                <w:rFonts w:hint="eastAsia" w:ascii="宋体"/>
                <w:color w:val="auto"/>
                <w:sz w:val="21"/>
                <w:szCs w:val="21"/>
              </w:rPr>
              <w:t>正常运行点</w:t>
            </w:r>
          </w:p>
          <w:p w14:paraId="5272FD42">
            <w:pPr>
              <w:tabs>
                <w:tab w:val="left" w:pos="560"/>
              </w:tabs>
              <w:snapToGrid w:val="0"/>
              <w:jc w:val="center"/>
              <w:rPr>
                <w:rFonts w:hint="eastAsia" w:ascii="宋体"/>
                <w:color w:val="auto"/>
                <w:sz w:val="21"/>
                <w:szCs w:val="21"/>
              </w:rPr>
            </w:pPr>
            <w:r>
              <w:rPr>
                <w:rFonts w:hint="eastAsia" w:ascii="宋体"/>
                <w:color w:val="auto"/>
                <w:sz w:val="21"/>
                <w:szCs w:val="21"/>
              </w:rPr>
              <w:t>（保证效率点）</w:t>
            </w:r>
          </w:p>
        </w:tc>
        <w:tc>
          <w:tcPr>
            <w:tcW w:w="1780" w:type="dxa"/>
            <w:vMerge w:val="restart"/>
            <w:noWrap w:val="0"/>
            <w:vAlign w:val="center"/>
          </w:tcPr>
          <w:p w14:paraId="67754921">
            <w:pPr>
              <w:tabs>
                <w:tab w:val="left" w:pos="560"/>
              </w:tabs>
              <w:snapToGrid w:val="0"/>
              <w:jc w:val="center"/>
              <w:rPr>
                <w:rFonts w:hint="eastAsia" w:ascii="宋体"/>
                <w:color w:val="auto"/>
                <w:sz w:val="21"/>
                <w:szCs w:val="21"/>
              </w:rPr>
            </w:pPr>
            <w:r>
              <w:rPr>
                <w:rFonts w:hint="eastAsia" w:ascii="宋体"/>
                <w:color w:val="auto"/>
                <w:sz w:val="21"/>
                <w:szCs w:val="21"/>
              </w:rPr>
              <w:t>设计点</w:t>
            </w:r>
          </w:p>
        </w:tc>
      </w:tr>
      <w:tr w14:paraId="360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420" w:type="dxa"/>
            <w:noWrap w:val="0"/>
            <w:vAlign w:val="top"/>
          </w:tcPr>
          <w:p w14:paraId="0F624CD9">
            <w:pPr>
              <w:tabs>
                <w:tab w:val="left" w:pos="560"/>
              </w:tabs>
              <w:snapToGrid w:val="0"/>
              <w:jc w:val="center"/>
              <w:rPr>
                <w:rFonts w:hint="eastAsia" w:ascii="宋体"/>
                <w:color w:val="auto"/>
                <w:sz w:val="21"/>
                <w:szCs w:val="21"/>
              </w:rPr>
            </w:pPr>
            <w:r>
              <w:rPr>
                <w:rFonts w:hint="eastAsia" w:ascii="宋体"/>
                <w:color w:val="auto"/>
                <w:sz w:val="21"/>
                <w:szCs w:val="21"/>
              </w:rPr>
              <w:t>项   目</w:t>
            </w:r>
          </w:p>
        </w:tc>
        <w:tc>
          <w:tcPr>
            <w:tcW w:w="1580" w:type="dxa"/>
            <w:noWrap w:val="0"/>
            <w:vAlign w:val="top"/>
          </w:tcPr>
          <w:p w14:paraId="07B724BB">
            <w:pPr>
              <w:tabs>
                <w:tab w:val="left" w:pos="560"/>
              </w:tabs>
              <w:snapToGrid w:val="0"/>
              <w:jc w:val="center"/>
              <w:rPr>
                <w:rFonts w:hint="eastAsia" w:ascii="宋体"/>
                <w:color w:val="auto"/>
                <w:sz w:val="21"/>
                <w:szCs w:val="21"/>
              </w:rPr>
            </w:pPr>
            <w:r>
              <w:rPr>
                <w:rFonts w:hint="eastAsia" w:ascii="宋体"/>
                <w:color w:val="auto"/>
                <w:sz w:val="21"/>
                <w:szCs w:val="21"/>
              </w:rPr>
              <w:t>单  位</w:t>
            </w:r>
          </w:p>
        </w:tc>
        <w:tc>
          <w:tcPr>
            <w:tcW w:w="2340" w:type="dxa"/>
            <w:vMerge w:val="continue"/>
            <w:noWrap w:val="0"/>
            <w:vAlign w:val="top"/>
          </w:tcPr>
          <w:p w14:paraId="666CD0B1">
            <w:pPr>
              <w:tabs>
                <w:tab w:val="left" w:pos="560"/>
              </w:tabs>
              <w:snapToGrid w:val="0"/>
              <w:jc w:val="center"/>
              <w:rPr>
                <w:rFonts w:hint="eastAsia" w:ascii="宋体"/>
                <w:color w:val="auto"/>
                <w:sz w:val="21"/>
                <w:szCs w:val="21"/>
              </w:rPr>
            </w:pPr>
          </w:p>
        </w:tc>
        <w:tc>
          <w:tcPr>
            <w:tcW w:w="1780" w:type="dxa"/>
            <w:vMerge w:val="continue"/>
            <w:noWrap w:val="0"/>
            <w:vAlign w:val="top"/>
          </w:tcPr>
          <w:p w14:paraId="0CD85B81">
            <w:pPr>
              <w:tabs>
                <w:tab w:val="left" w:pos="560"/>
              </w:tabs>
              <w:snapToGrid w:val="0"/>
              <w:jc w:val="center"/>
              <w:rPr>
                <w:rFonts w:hint="eastAsia" w:ascii="宋体"/>
                <w:color w:val="auto"/>
                <w:sz w:val="21"/>
                <w:szCs w:val="21"/>
              </w:rPr>
            </w:pPr>
          </w:p>
        </w:tc>
      </w:tr>
      <w:tr w14:paraId="0D93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2A48EFAC">
            <w:pPr>
              <w:tabs>
                <w:tab w:val="left" w:pos="560"/>
              </w:tabs>
              <w:snapToGrid w:val="0"/>
              <w:rPr>
                <w:rFonts w:hint="eastAsia" w:ascii="宋体"/>
                <w:color w:val="auto"/>
                <w:sz w:val="21"/>
                <w:szCs w:val="21"/>
              </w:rPr>
            </w:pPr>
            <w:r>
              <w:rPr>
                <w:rFonts w:hint="eastAsia" w:ascii="宋体"/>
                <w:color w:val="auto"/>
                <w:sz w:val="21"/>
                <w:szCs w:val="21"/>
              </w:rPr>
              <w:t>扬  程</w:t>
            </w:r>
          </w:p>
        </w:tc>
        <w:tc>
          <w:tcPr>
            <w:tcW w:w="1580" w:type="dxa"/>
            <w:noWrap w:val="0"/>
            <w:vAlign w:val="top"/>
          </w:tcPr>
          <w:p w14:paraId="03952D66">
            <w:pPr>
              <w:tabs>
                <w:tab w:val="left" w:pos="560"/>
              </w:tabs>
              <w:snapToGrid w:val="0"/>
              <w:jc w:val="center"/>
              <w:rPr>
                <w:rFonts w:hint="eastAsia" w:ascii="宋体"/>
                <w:color w:val="auto"/>
                <w:sz w:val="21"/>
                <w:szCs w:val="21"/>
              </w:rPr>
            </w:pPr>
            <w:r>
              <w:rPr>
                <w:rFonts w:hint="eastAsia" w:ascii="宋体"/>
                <w:color w:val="auto"/>
                <w:sz w:val="21"/>
                <w:szCs w:val="21"/>
              </w:rPr>
              <w:t>M</w:t>
            </w:r>
          </w:p>
        </w:tc>
        <w:tc>
          <w:tcPr>
            <w:tcW w:w="2340" w:type="dxa"/>
            <w:noWrap w:val="0"/>
            <w:vAlign w:val="center"/>
          </w:tcPr>
          <w:p w14:paraId="493A5D8F">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696E45E4">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29/23</w:t>
            </w:r>
          </w:p>
        </w:tc>
      </w:tr>
      <w:tr w14:paraId="0680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7F12510B">
            <w:pPr>
              <w:tabs>
                <w:tab w:val="left" w:pos="560"/>
              </w:tabs>
              <w:snapToGrid w:val="0"/>
              <w:rPr>
                <w:rFonts w:hint="eastAsia" w:ascii="宋体"/>
                <w:color w:val="auto"/>
                <w:sz w:val="21"/>
                <w:szCs w:val="21"/>
              </w:rPr>
            </w:pPr>
            <w:r>
              <w:rPr>
                <w:rFonts w:hint="eastAsia" w:ascii="宋体"/>
                <w:color w:val="auto"/>
                <w:sz w:val="21"/>
                <w:szCs w:val="21"/>
              </w:rPr>
              <w:t>流量</w:t>
            </w:r>
          </w:p>
        </w:tc>
        <w:tc>
          <w:tcPr>
            <w:tcW w:w="1580" w:type="dxa"/>
            <w:noWrap w:val="0"/>
            <w:vAlign w:val="top"/>
          </w:tcPr>
          <w:p w14:paraId="4B75C1F6">
            <w:pPr>
              <w:tabs>
                <w:tab w:val="left" w:pos="560"/>
              </w:tabs>
              <w:snapToGrid w:val="0"/>
              <w:jc w:val="center"/>
              <w:rPr>
                <w:rFonts w:hint="eastAsia" w:ascii="宋体"/>
                <w:color w:val="auto"/>
                <w:sz w:val="21"/>
                <w:szCs w:val="21"/>
              </w:rPr>
            </w:pPr>
            <w:r>
              <w:rPr>
                <w:rFonts w:hint="eastAsia" w:ascii="宋体"/>
                <w:color w:val="auto"/>
                <w:sz w:val="21"/>
                <w:szCs w:val="21"/>
              </w:rPr>
              <w:t>t/h</w:t>
            </w:r>
          </w:p>
        </w:tc>
        <w:tc>
          <w:tcPr>
            <w:tcW w:w="2340" w:type="dxa"/>
            <w:noWrap w:val="0"/>
            <w:vAlign w:val="center"/>
          </w:tcPr>
          <w:p w14:paraId="340730F8">
            <w:pPr>
              <w:snapToGrid w:val="0"/>
              <w:ind w:firstLine="720"/>
              <w:rPr>
                <w:rFonts w:hint="default" w:ascii="Times" w:hAnsi="Times" w:eastAsia="宋体"/>
                <w:color w:val="auto"/>
                <w:sz w:val="21"/>
                <w:szCs w:val="21"/>
                <w:lang w:val="en-US" w:eastAsia="zh-CN"/>
              </w:rPr>
            </w:pPr>
          </w:p>
        </w:tc>
        <w:tc>
          <w:tcPr>
            <w:tcW w:w="1780" w:type="dxa"/>
            <w:noWrap w:val="0"/>
            <w:vAlign w:val="center"/>
          </w:tcPr>
          <w:p w14:paraId="45AEFE1A">
            <w:pPr>
              <w:snapToGrid w:val="0"/>
              <w:jc w:val="center"/>
              <w:rPr>
                <w:rFonts w:hint="eastAsia" w:ascii="Times" w:hAnsi="Times" w:eastAsia="宋体"/>
                <w:color w:val="auto"/>
                <w:kern w:val="2"/>
                <w:sz w:val="21"/>
                <w:szCs w:val="21"/>
                <w:lang w:val="en-US" w:eastAsia="zh-CN" w:bidi="ar-SA"/>
              </w:rPr>
            </w:pPr>
            <w:r>
              <w:rPr>
                <w:rFonts w:hint="eastAsia" w:ascii="宋体" w:hAnsi="宋体" w:eastAsia="宋体" w:cs="宋体"/>
                <w:color w:val="auto"/>
                <w:sz w:val="21"/>
                <w:szCs w:val="21"/>
                <w:lang w:val="en-US" w:eastAsia="zh-CN"/>
              </w:rPr>
              <w:t>35568/42660</w:t>
            </w:r>
          </w:p>
        </w:tc>
      </w:tr>
      <w:tr w14:paraId="682B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7A98ECD1">
            <w:pPr>
              <w:tabs>
                <w:tab w:val="left" w:pos="560"/>
              </w:tabs>
              <w:snapToGrid w:val="0"/>
              <w:rPr>
                <w:rFonts w:hint="eastAsia" w:ascii="宋体"/>
                <w:color w:val="auto"/>
                <w:sz w:val="21"/>
                <w:szCs w:val="21"/>
              </w:rPr>
            </w:pPr>
            <w:r>
              <w:rPr>
                <w:rFonts w:hint="eastAsia" w:ascii="宋体"/>
                <w:color w:val="auto"/>
                <w:sz w:val="21"/>
                <w:szCs w:val="21"/>
              </w:rPr>
              <w:t>效  率</w:t>
            </w:r>
          </w:p>
        </w:tc>
        <w:tc>
          <w:tcPr>
            <w:tcW w:w="1580" w:type="dxa"/>
            <w:noWrap w:val="0"/>
            <w:vAlign w:val="top"/>
          </w:tcPr>
          <w:p w14:paraId="6760B85F">
            <w:pPr>
              <w:tabs>
                <w:tab w:val="left" w:pos="560"/>
              </w:tabs>
              <w:snapToGrid w:val="0"/>
              <w:jc w:val="center"/>
              <w:rPr>
                <w:rFonts w:hint="eastAsia" w:ascii="宋体"/>
                <w:color w:val="auto"/>
                <w:sz w:val="21"/>
                <w:szCs w:val="21"/>
              </w:rPr>
            </w:pPr>
            <w:r>
              <w:rPr>
                <w:rFonts w:hint="eastAsia" w:ascii="宋体"/>
                <w:color w:val="auto"/>
                <w:sz w:val="21"/>
                <w:szCs w:val="21"/>
              </w:rPr>
              <w:t>％</w:t>
            </w:r>
          </w:p>
        </w:tc>
        <w:tc>
          <w:tcPr>
            <w:tcW w:w="2340" w:type="dxa"/>
            <w:noWrap w:val="0"/>
            <w:vAlign w:val="center"/>
          </w:tcPr>
          <w:p w14:paraId="4C945F19">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7604F764">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88/86</w:t>
            </w:r>
          </w:p>
        </w:tc>
      </w:tr>
      <w:tr w14:paraId="2876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56CEE253">
            <w:pPr>
              <w:tabs>
                <w:tab w:val="left" w:pos="560"/>
              </w:tabs>
              <w:snapToGrid w:val="0"/>
              <w:rPr>
                <w:rFonts w:hint="eastAsia" w:ascii="宋体"/>
                <w:color w:val="auto"/>
                <w:sz w:val="21"/>
                <w:szCs w:val="21"/>
              </w:rPr>
            </w:pPr>
            <w:r>
              <w:rPr>
                <w:rFonts w:hint="eastAsia" w:ascii="宋体"/>
                <w:color w:val="auto"/>
                <w:sz w:val="21"/>
                <w:szCs w:val="21"/>
              </w:rPr>
              <w:t>必须汽蚀余量</w:t>
            </w:r>
            <w:r>
              <w:rPr>
                <w:rFonts w:hint="eastAsia"/>
                <w:color w:val="auto"/>
                <w:sz w:val="21"/>
                <w:szCs w:val="21"/>
              </w:rPr>
              <w:t>（首级叶轮中心线</w:t>
            </w:r>
            <w:r>
              <w:rPr>
                <w:color w:val="auto"/>
                <w:sz w:val="21"/>
                <w:szCs w:val="21"/>
              </w:rPr>
              <w:t>NPSHr</w:t>
            </w:r>
            <w:r>
              <w:rPr>
                <w:rFonts w:hint="eastAsia"/>
                <w:color w:val="auto"/>
                <w:sz w:val="21"/>
                <w:szCs w:val="21"/>
              </w:rPr>
              <w:t>）</w:t>
            </w:r>
          </w:p>
        </w:tc>
        <w:tc>
          <w:tcPr>
            <w:tcW w:w="1580" w:type="dxa"/>
            <w:noWrap w:val="0"/>
            <w:vAlign w:val="top"/>
          </w:tcPr>
          <w:p w14:paraId="72327720">
            <w:pPr>
              <w:tabs>
                <w:tab w:val="left" w:pos="560"/>
              </w:tabs>
              <w:snapToGrid w:val="0"/>
              <w:jc w:val="center"/>
              <w:rPr>
                <w:rFonts w:hint="eastAsia" w:ascii="宋体"/>
                <w:color w:val="auto"/>
                <w:sz w:val="21"/>
                <w:szCs w:val="21"/>
              </w:rPr>
            </w:pPr>
            <w:r>
              <w:rPr>
                <w:rFonts w:hint="eastAsia" w:ascii="宋体"/>
                <w:color w:val="auto"/>
                <w:sz w:val="21"/>
                <w:szCs w:val="21"/>
              </w:rPr>
              <w:t>M</w:t>
            </w:r>
          </w:p>
        </w:tc>
        <w:tc>
          <w:tcPr>
            <w:tcW w:w="2340" w:type="dxa"/>
            <w:noWrap w:val="0"/>
            <w:vAlign w:val="center"/>
          </w:tcPr>
          <w:p w14:paraId="6014A3F2">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10CE1AC3">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10.1/11.5</w:t>
            </w:r>
          </w:p>
        </w:tc>
      </w:tr>
      <w:tr w14:paraId="2DD1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1593AFD2">
            <w:pPr>
              <w:tabs>
                <w:tab w:val="left" w:pos="560"/>
              </w:tabs>
              <w:snapToGrid w:val="0"/>
              <w:rPr>
                <w:rFonts w:hint="eastAsia" w:ascii="宋体"/>
                <w:color w:val="auto"/>
                <w:sz w:val="21"/>
                <w:szCs w:val="21"/>
              </w:rPr>
            </w:pPr>
            <w:r>
              <w:rPr>
                <w:rFonts w:hint="eastAsia" w:ascii="宋体"/>
                <w:color w:val="auto"/>
                <w:sz w:val="21"/>
                <w:szCs w:val="21"/>
              </w:rPr>
              <w:t>转  速</w:t>
            </w:r>
          </w:p>
        </w:tc>
        <w:tc>
          <w:tcPr>
            <w:tcW w:w="1580" w:type="dxa"/>
            <w:noWrap w:val="0"/>
            <w:vAlign w:val="top"/>
          </w:tcPr>
          <w:p w14:paraId="6418A3D5">
            <w:pPr>
              <w:tabs>
                <w:tab w:val="left" w:pos="560"/>
              </w:tabs>
              <w:snapToGrid w:val="0"/>
              <w:jc w:val="center"/>
              <w:rPr>
                <w:rFonts w:ascii="宋体"/>
                <w:color w:val="auto"/>
                <w:sz w:val="21"/>
                <w:szCs w:val="21"/>
              </w:rPr>
            </w:pPr>
            <w:r>
              <w:rPr>
                <w:rFonts w:ascii="宋体"/>
                <w:color w:val="auto"/>
                <w:sz w:val="21"/>
                <w:szCs w:val="21"/>
              </w:rPr>
              <w:t>r/min</w:t>
            </w:r>
          </w:p>
        </w:tc>
        <w:tc>
          <w:tcPr>
            <w:tcW w:w="2340" w:type="dxa"/>
            <w:noWrap w:val="0"/>
            <w:vAlign w:val="center"/>
          </w:tcPr>
          <w:p w14:paraId="0A0B7F38">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0E6E32F7">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371</w:t>
            </w:r>
          </w:p>
        </w:tc>
      </w:tr>
      <w:tr w14:paraId="491B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noWrap w:val="0"/>
            <w:vAlign w:val="top"/>
          </w:tcPr>
          <w:p w14:paraId="5C2F32B8">
            <w:pPr>
              <w:tabs>
                <w:tab w:val="left" w:pos="560"/>
              </w:tabs>
              <w:snapToGrid w:val="0"/>
              <w:jc w:val="both"/>
              <w:rPr>
                <w:rFonts w:hint="eastAsia" w:ascii="宋体"/>
                <w:color w:val="auto"/>
                <w:sz w:val="21"/>
                <w:szCs w:val="21"/>
              </w:rPr>
            </w:pPr>
            <w:r>
              <w:rPr>
                <w:rFonts w:hint="eastAsia" w:ascii="宋体"/>
                <w:color w:val="auto"/>
                <w:sz w:val="21"/>
                <w:szCs w:val="21"/>
              </w:rPr>
              <w:t>型  号</w:t>
            </w:r>
          </w:p>
        </w:tc>
        <w:tc>
          <w:tcPr>
            <w:tcW w:w="5700" w:type="dxa"/>
            <w:gridSpan w:val="3"/>
            <w:noWrap w:val="0"/>
            <w:vAlign w:val="top"/>
          </w:tcPr>
          <w:p w14:paraId="6DC98C3D">
            <w:pPr>
              <w:tabs>
                <w:tab w:val="left" w:pos="560"/>
              </w:tabs>
              <w:snapToGrid w:val="0"/>
              <w:ind w:firstLine="1680" w:firstLineChars="800"/>
              <w:rPr>
                <w:rFonts w:hint="default" w:ascii="宋体" w:eastAsia="宋体"/>
                <w:color w:val="auto"/>
                <w:sz w:val="21"/>
                <w:szCs w:val="21"/>
                <w:lang w:val="en-US" w:eastAsia="zh-CN"/>
              </w:rPr>
            </w:pPr>
            <w:r>
              <w:rPr>
                <w:rFonts w:hint="eastAsia" w:ascii="宋体"/>
                <w:color w:val="auto"/>
                <w:sz w:val="21"/>
                <w:szCs w:val="21"/>
                <w:lang w:val="en-US" w:eastAsia="zh-CN"/>
              </w:rPr>
              <w:t>2200HLBK-29（长沙利欧）</w:t>
            </w:r>
          </w:p>
        </w:tc>
      </w:tr>
    </w:tbl>
    <w:p w14:paraId="5D7DDBA6">
      <w:pPr>
        <w:spacing w:line="360" w:lineRule="auto"/>
        <w:rPr>
          <w:rFonts w:hint="eastAsia" w:ascii="Arial" w:cs="Arial"/>
          <w:color w:val="000000"/>
          <w:szCs w:val="21"/>
        </w:rPr>
      </w:pPr>
      <w:r>
        <w:rPr>
          <w:rFonts w:hint="eastAsia" w:ascii="Arial" w:hAnsi="Arial" w:cs="Arial"/>
          <w:color w:val="000000"/>
          <w:szCs w:val="21"/>
        </w:rPr>
        <w:t xml:space="preserve">2.4  </w:t>
      </w:r>
      <w:r>
        <w:rPr>
          <w:rFonts w:ascii="Arial" w:cs="Arial"/>
          <w:color w:val="000000"/>
          <w:szCs w:val="21"/>
        </w:rPr>
        <w:t>电气</w:t>
      </w:r>
      <w:r>
        <w:rPr>
          <w:rFonts w:hint="eastAsia" w:ascii="Arial" w:cs="Arial"/>
          <w:color w:val="000000"/>
          <w:szCs w:val="21"/>
        </w:rPr>
        <w:t>要求</w:t>
      </w:r>
    </w:p>
    <w:p w14:paraId="659C1C42">
      <w:pPr>
        <w:keepNext w:val="0"/>
        <w:keepLines w:val="0"/>
        <w:widowControl/>
        <w:suppressLineNumbers w:val="0"/>
        <w:jc w:val="left"/>
        <w:rPr>
          <w:rFonts w:hint="default" w:ascii="Arial" w:eastAsia="宋体" w:cs="Arial"/>
          <w:color w:val="auto"/>
          <w:szCs w:val="21"/>
          <w:highlight w:val="none"/>
          <w:lang w:val="en-US" w:eastAsia="zh-CN"/>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1</w:t>
      </w:r>
      <w:r>
        <w:rPr>
          <w:rFonts w:hint="eastAsia" w:ascii="Arial" w:cs="Arial"/>
          <w:color w:val="000000"/>
          <w:szCs w:val="21"/>
        </w:rPr>
        <w:t>变频器配置方案：采用一</w:t>
      </w:r>
      <w:r>
        <w:rPr>
          <w:rFonts w:ascii="Arial" w:cs="Arial"/>
          <w:color w:val="000000"/>
          <w:szCs w:val="21"/>
        </w:rPr>
        <w:t>拖</w:t>
      </w:r>
      <w:r>
        <w:rPr>
          <w:rFonts w:hint="eastAsia" w:ascii="Arial" w:cs="Arial"/>
          <w:color w:val="000000"/>
          <w:szCs w:val="21"/>
        </w:rPr>
        <w:t>一</w:t>
      </w:r>
      <w:r>
        <w:rPr>
          <w:rFonts w:ascii="Arial" w:cs="Arial"/>
          <w:color w:val="000000"/>
          <w:szCs w:val="21"/>
        </w:rPr>
        <w:t>方式</w:t>
      </w:r>
      <w:r>
        <w:rPr>
          <w:rFonts w:hint="eastAsia" w:ascii="Arial" w:cs="Arial"/>
          <w:color w:val="000000"/>
          <w:szCs w:val="21"/>
        </w:rPr>
        <w:t>，即一台电机配置一套变频装置</w:t>
      </w:r>
      <w:r>
        <w:rPr>
          <w:rFonts w:hint="eastAsia" w:ascii="Arial" w:cs="Arial"/>
          <w:szCs w:val="21"/>
        </w:rPr>
        <w:t>；</w:t>
      </w:r>
      <w:r>
        <w:rPr>
          <w:rFonts w:hint="eastAsia" w:ascii="Arial" w:cs="Arial"/>
          <w:color w:val="auto"/>
          <w:szCs w:val="21"/>
          <w:highlight w:val="none"/>
          <w:lang w:val="en-US" w:eastAsia="zh-CN"/>
        </w:rPr>
        <w:t>#2</w:t>
      </w:r>
      <w:r>
        <w:rPr>
          <w:rFonts w:hint="eastAsia" w:ascii="Arial" w:cs="Arial"/>
          <w:color w:val="auto"/>
          <w:szCs w:val="21"/>
          <w:highlight w:val="none"/>
        </w:rPr>
        <w:t>机组配置</w:t>
      </w:r>
      <w:r>
        <w:rPr>
          <w:rFonts w:hint="eastAsia" w:ascii="Arial" w:cs="Arial"/>
          <w:color w:val="auto"/>
          <w:szCs w:val="21"/>
          <w:highlight w:val="none"/>
          <w:lang w:val="en-US" w:eastAsia="zh-CN"/>
        </w:rPr>
        <w:t>1</w:t>
      </w:r>
      <w:r>
        <w:rPr>
          <w:rFonts w:hint="eastAsia" w:ascii="Arial" w:cs="Arial"/>
          <w:color w:val="auto"/>
          <w:szCs w:val="21"/>
          <w:highlight w:val="none"/>
        </w:rPr>
        <w:t>套变频装置，</w:t>
      </w:r>
      <w:r>
        <w:rPr>
          <w:rFonts w:hint="eastAsia" w:ascii="Arial" w:cs="Arial"/>
          <w:color w:val="auto"/>
          <w:szCs w:val="21"/>
          <w:highlight w:val="none"/>
          <w:lang w:val="en-US" w:eastAsia="zh-CN"/>
        </w:rPr>
        <w:t>另外1台循环水泵电机加装高/低速切换刀闸柜（手动）</w:t>
      </w:r>
      <w:r>
        <w:rPr>
          <w:rFonts w:hint="eastAsia" w:ascii="Arial" w:cs="Arial"/>
          <w:color w:val="auto"/>
          <w:szCs w:val="21"/>
          <w:highlight w:val="none"/>
        </w:rPr>
        <w:t>。</w:t>
      </w:r>
      <w:r>
        <w:rPr>
          <w:rFonts w:hint="eastAsia" w:ascii="Arial" w:cs="Arial"/>
          <w:color w:val="auto"/>
          <w:szCs w:val="21"/>
          <w:highlight w:val="none"/>
          <w:lang w:val="en-US" w:eastAsia="zh-CN"/>
        </w:rPr>
        <w:t>投标</w:t>
      </w:r>
      <w:r>
        <w:rPr>
          <w:rFonts w:hint="eastAsia" w:ascii="Arial" w:cs="Arial"/>
          <w:color w:val="auto"/>
          <w:szCs w:val="21"/>
          <w:highlight w:val="none"/>
        </w:rPr>
        <w:t>品牌要求为性能安全稳定的进口品牌：</w:t>
      </w:r>
      <w:r>
        <w:rPr>
          <w:rFonts w:hint="eastAsia" w:ascii="Arial" w:cs="Arial"/>
          <w:color w:val="auto"/>
          <w:szCs w:val="21"/>
          <w:highlight w:val="none"/>
          <w:lang w:val="en-US" w:eastAsia="zh-CN"/>
        </w:rPr>
        <w:t>茵梦达（西门子）</w:t>
      </w:r>
      <w:r>
        <w:rPr>
          <w:rFonts w:hint="eastAsia" w:ascii="Arial" w:cs="Arial"/>
          <w:color w:val="auto"/>
          <w:szCs w:val="21"/>
          <w:highlight w:val="none"/>
        </w:rPr>
        <w:t>GH180-6SR</w:t>
      </w:r>
      <w:r>
        <w:rPr>
          <w:rFonts w:hint="eastAsia" w:ascii="Arial" w:cs="Arial"/>
          <w:color w:val="auto"/>
          <w:szCs w:val="21"/>
          <w:highlight w:val="none"/>
          <w:lang w:val="en-US" w:eastAsia="zh-CN"/>
        </w:rPr>
        <w:t>55系列</w:t>
      </w:r>
      <w:r>
        <w:rPr>
          <w:rFonts w:hint="eastAsia" w:ascii="Arial" w:cs="Arial"/>
          <w:color w:val="auto"/>
          <w:szCs w:val="21"/>
          <w:highlight w:val="none"/>
        </w:rPr>
        <w:t>、ABB</w:t>
      </w:r>
      <w:r>
        <w:rPr>
          <w:rFonts w:hint="eastAsia" w:ascii="Arial" w:cs="Arial"/>
          <w:color w:val="auto"/>
          <w:szCs w:val="21"/>
          <w:highlight w:val="none"/>
          <w:lang w:val="en-US" w:eastAsia="zh-CN"/>
        </w:rPr>
        <w:t xml:space="preserve"> </w:t>
      </w:r>
      <w:r>
        <w:rPr>
          <w:rFonts w:hint="eastAsia" w:ascii="Arial" w:cs="Arial"/>
          <w:color w:val="auto"/>
          <w:szCs w:val="21"/>
          <w:highlight w:val="none"/>
        </w:rPr>
        <w:t>ACS</w:t>
      </w:r>
      <w:r>
        <w:rPr>
          <w:rFonts w:hint="eastAsia" w:ascii="Arial" w:cs="Arial"/>
          <w:color w:val="auto"/>
          <w:szCs w:val="21"/>
          <w:highlight w:val="none"/>
          <w:lang w:val="en-US" w:eastAsia="zh-CN"/>
        </w:rPr>
        <w:t>580MV系列</w:t>
      </w:r>
      <w:r>
        <w:rPr>
          <w:rFonts w:hint="eastAsia" w:ascii="Arial" w:cs="Arial"/>
          <w:color w:val="auto"/>
          <w:szCs w:val="21"/>
          <w:highlight w:val="none"/>
        </w:rPr>
        <w:t>、施耐德ATV1200C</w:t>
      </w:r>
      <w:r>
        <w:rPr>
          <w:rFonts w:hint="eastAsia" w:ascii="Arial" w:cs="Arial"/>
          <w:color w:val="auto"/>
          <w:szCs w:val="21"/>
          <w:highlight w:val="none"/>
          <w:lang w:val="en-US" w:eastAsia="zh-CN"/>
        </w:rPr>
        <w:t>系列</w:t>
      </w:r>
      <w:r>
        <w:rPr>
          <w:rFonts w:hint="eastAsia" w:ascii="Arial" w:cs="Arial"/>
          <w:color w:val="auto"/>
          <w:szCs w:val="21"/>
          <w:highlight w:val="none"/>
        </w:rPr>
        <w:t>、日立</w:t>
      </w:r>
      <w:r>
        <w:rPr>
          <w:rFonts w:hint="eastAsia" w:ascii="Arial" w:cs="Arial"/>
          <w:color w:val="auto"/>
          <w:szCs w:val="21"/>
          <w:highlight w:val="none"/>
          <w:lang w:val="en-US" w:eastAsia="zh-CN"/>
        </w:rPr>
        <w:t>DHVECTOL-HI 系列</w:t>
      </w:r>
      <w:r>
        <w:rPr>
          <w:rFonts w:hint="eastAsia" w:ascii="Arial" w:cs="Arial"/>
          <w:color w:val="auto"/>
          <w:szCs w:val="21"/>
          <w:highlight w:val="none"/>
        </w:rPr>
        <w:t>，投标</w:t>
      </w:r>
      <w:r>
        <w:rPr>
          <w:rFonts w:hint="eastAsia" w:ascii="Arial" w:cs="Arial"/>
          <w:color w:val="auto"/>
          <w:szCs w:val="21"/>
          <w:highlight w:val="none"/>
          <w:lang w:val="en-US" w:eastAsia="zh-CN"/>
        </w:rPr>
        <w:t>方</w:t>
      </w:r>
      <w:r>
        <w:rPr>
          <w:rFonts w:hint="eastAsia" w:ascii="Arial" w:cs="Arial"/>
          <w:color w:val="auto"/>
          <w:szCs w:val="21"/>
          <w:highlight w:val="none"/>
        </w:rPr>
        <w:t>需出具制造厂家针对该项目的</w:t>
      </w:r>
      <w:r>
        <w:rPr>
          <w:rFonts w:hint="eastAsia" w:ascii="Arial" w:cs="Arial"/>
          <w:color w:val="auto"/>
          <w:szCs w:val="21"/>
          <w:highlight w:val="none"/>
          <w:lang w:val="en-US" w:eastAsia="zh-CN"/>
        </w:rPr>
        <w:t>正式</w:t>
      </w:r>
      <w:r>
        <w:rPr>
          <w:rFonts w:hint="eastAsia" w:ascii="Arial" w:cs="Arial"/>
          <w:color w:val="auto"/>
          <w:szCs w:val="21"/>
          <w:highlight w:val="none"/>
        </w:rPr>
        <w:t>授权。变频器输出电流</w:t>
      </w:r>
      <w:r>
        <w:rPr>
          <w:rFonts w:hint="eastAsia" w:ascii="Arial" w:cs="Arial"/>
          <w:color w:val="auto"/>
          <w:szCs w:val="21"/>
          <w:highlight w:val="none"/>
          <w:lang w:val="en-US" w:eastAsia="zh-CN"/>
        </w:rPr>
        <w:t>要求按</w:t>
      </w:r>
      <w:r>
        <w:rPr>
          <w:rFonts w:hint="eastAsia" w:ascii="Arial" w:cs="Arial"/>
          <w:color w:val="auto"/>
          <w:szCs w:val="21"/>
          <w:highlight w:val="none"/>
        </w:rPr>
        <w:t>不低于电机额定电流的 1.</w:t>
      </w:r>
      <w:r>
        <w:rPr>
          <w:rFonts w:hint="eastAsia" w:ascii="Arial" w:cs="Arial"/>
          <w:color w:val="auto"/>
          <w:szCs w:val="21"/>
          <w:highlight w:val="none"/>
          <w:lang w:val="en-US" w:eastAsia="zh-CN"/>
        </w:rPr>
        <w:t>1</w:t>
      </w:r>
      <w:r>
        <w:rPr>
          <w:rFonts w:hint="eastAsia" w:ascii="Arial" w:cs="Arial"/>
          <w:color w:val="auto"/>
          <w:szCs w:val="21"/>
          <w:highlight w:val="none"/>
        </w:rPr>
        <w:t xml:space="preserve"> 倍进行配置</w:t>
      </w:r>
      <w:r>
        <w:rPr>
          <w:rFonts w:hint="eastAsia" w:ascii="Arial" w:cs="Arial"/>
          <w:color w:val="auto"/>
          <w:szCs w:val="21"/>
          <w:highlight w:val="none"/>
          <w:lang w:eastAsia="zh-CN"/>
        </w:rPr>
        <w:t>。</w:t>
      </w:r>
    </w:p>
    <w:p w14:paraId="7E3B1AB6">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2</w:t>
      </w:r>
      <w:r>
        <w:rPr>
          <w:rFonts w:ascii="Arial" w:cs="Arial"/>
          <w:color w:val="000000"/>
          <w:szCs w:val="21"/>
        </w:rPr>
        <w:t>电气控制方式</w:t>
      </w:r>
      <w:r>
        <w:rPr>
          <w:rFonts w:hint="eastAsia" w:ascii="Arial" w:cs="Arial"/>
          <w:color w:val="000000"/>
          <w:szCs w:val="21"/>
        </w:rPr>
        <w:t>：具有</w:t>
      </w:r>
      <w:r>
        <w:rPr>
          <w:rFonts w:ascii="Arial" w:cs="Arial"/>
          <w:color w:val="000000"/>
          <w:szCs w:val="21"/>
        </w:rPr>
        <w:t>就地柜控制和</w:t>
      </w:r>
      <w:r>
        <w:rPr>
          <w:rFonts w:ascii="Arial" w:hAnsi="Arial" w:cs="Arial"/>
          <w:color w:val="000000"/>
          <w:szCs w:val="21"/>
        </w:rPr>
        <w:t xml:space="preserve">DCS </w:t>
      </w:r>
      <w:r>
        <w:rPr>
          <w:rFonts w:ascii="Arial" w:cs="Arial"/>
          <w:color w:val="000000"/>
          <w:szCs w:val="21"/>
        </w:rPr>
        <w:t>远方控制</w:t>
      </w:r>
      <w:r>
        <w:rPr>
          <w:rFonts w:hint="eastAsia" w:ascii="Arial" w:cs="Arial"/>
          <w:color w:val="000000"/>
          <w:szCs w:val="21"/>
        </w:rPr>
        <w:t>两种方式。</w:t>
      </w:r>
    </w:p>
    <w:p w14:paraId="7E6BA990">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3</w:t>
      </w:r>
      <w:r>
        <w:rPr>
          <w:rFonts w:hint="eastAsia" w:ascii="Arial" w:cs="Arial"/>
          <w:color w:val="000000"/>
          <w:szCs w:val="21"/>
        </w:rPr>
        <w:t>旁路系统：配置运行兼检修旁路，任何一台电机在任何时刻都可切换为工频运行状态</w:t>
      </w:r>
      <w:r>
        <w:rPr>
          <w:rFonts w:ascii="Arial" w:cs="Arial"/>
          <w:color w:val="000000"/>
          <w:szCs w:val="21"/>
        </w:rPr>
        <w:t>。</w:t>
      </w:r>
    </w:p>
    <w:p w14:paraId="6E0D2B3F">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4</w:t>
      </w:r>
      <w:r>
        <w:rPr>
          <w:rFonts w:hint="eastAsia" w:ascii="Arial" w:cs="Arial"/>
          <w:color w:val="000000"/>
          <w:szCs w:val="21"/>
        </w:rPr>
        <w:t>控制电源：低压电源供电电压：380/220V</w:t>
      </w:r>
      <w:r>
        <w:rPr>
          <w:rFonts w:hint="eastAsia" w:ascii="Arial" w:cs="Arial"/>
          <w:color w:val="000000"/>
          <w:szCs w:val="21"/>
          <w:lang w:eastAsia="zh-CN"/>
        </w:rPr>
        <w:t>，</w:t>
      </w:r>
      <w:r>
        <w:rPr>
          <w:rFonts w:hint="eastAsia" w:ascii="Arial" w:cs="Arial"/>
          <w:color w:val="000000"/>
          <w:szCs w:val="21"/>
        </w:rPr>
        <w:t>直流电源供电电压：110V（控制）</w:t>
      </w:r>
      <w:r>
        <w:rPr>
          <w:rFonts w:hint="eastAsia" w:ascii="Arial" w:cs="Arial"/>
          <w:color w:val="000000"/>
          <w:szCs w:val="21"/>
          <w:lang w:eastAsia="zh-CN"/>
        </w:rPr>
        <w:t>，</w:t>
      </w:r>
      <w:r>
        <w:rPr>
          <w:rFonts w:hint="eastAsia" w:ascii="Arial" w:cs="Arial"/>
          <w:color w:val="000000"/>
          <w:szCs w:val="21"/>
        </w:rPr>
        <w:t>变频装置应自带UPS电源（如需要UPS时）</w:t>
      </w:r>
      <w:r>
        <w:rPr>
          <w:rFonts w:ascii="Arial" w:cs="Arial"/>
          <w:color w:val="000000"/>
          <w:szCs w:val="21"/>
        </w:rPr>
        <w:t>。</w:t>
      </w:r>
    </w:p>
    <w:p w14:paraId="392E7AF6">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5</w:t>
      </w:r>
      <w:r>
        <w:rPr>
          <w:rFonts w:hint="eastAsia" w:ascii="Arial" w:cs="Arial"/>
          <w:color w:val="000000"/>
          <w:szCs w:val="21"/>
        </w:rPr>
        <w:t>电缆出线方式：</w:t>
      </w:r>
      <w:r>
        <w:rPr>
          <w:rFonts w:hint="eastAsia" w:ascii="Arial" w:hAnsi="Arial" w:cs="Arial"/>
          <w:szCs w:val="21"/>
          <w:lang w:val="en-US" w:eastAsia="zh-CN"/>
        </w:rPr>
        <w:t>变频柜下部</w:t>
      </w:r>
      <w:r>
        <w:rPr>
          <w:rFonts w:ascii="Arial" w:hAnsi="Arial" w:cs="Arial"/>
          <w:szCs w:val="21"/>
        </w:rPr>
        <w:t>进</w:t>
      </w:r>
      <w:r>
        <w:rPr>
          <w:rFonts w:hint="eastAsia" w:ascii="Arial" w:hAnsi="Arial" w:cs="Arial"/>
          <w:szCs w:val="21"/>
        </w:rPr>
        <w:t>/出</w:t>
      </w:r>
      <w:r>
        <w:rPr>
          <w:rFonts w:ascii="Arial" w:hAnsi="Arial" w:cs="Arial"/>
          <w:szCs w:val="21"/>
        </w:rPr>
        <w:t>线</w:t>
      </w:r>
      <w:r>
        <w:rPr>
          <w:rFonts w:hint="eastAsia" w:ascii="Arial" w:hAnsi="Arial" w:cs="Arial"/>
          <w:szCs w:val="21"/>
        </w:rPr>
        <w:t>；</w:t>
      </w:r>
      <w:r>
        <w:rPr>
          <w:rFonts w:hint="eastAsia" w:ascii="Arial" w:cs="Arial"/>
          <w:color w:val="000000"/>
          <w:szCs w:val="21"/>
        </w:rPr>
        <w:t xml:space="preserve"> </w:t>
      </w:r>
    </w:p>
    <w:p w14:paraId="65D5AC17">
      <w:pPr>
        <w:keepNext w:val="0"/>
        <w:keepLines w:val="0"/>
        <w:widowControl/>
        <w:suppressLineNumbers w:val="0"/>
        <w:jc w:val="left"/>
        <w:rPr>
          <w:rFonts w:hint="eastAsia" w:ascii="Arial" w:hAnsi="Arial" w:cs="Arial"/>
          <w:color w:val="auto"/>
          <w:szCs w:val="21"/>
          <w:highlight w:val="none"/>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6</w:t>
      </w:r>
      <w:r>
        <w:rPr>
          <w:rFonts w:hint="eastAsia" w:ascii="Arial" w:cs="Arial"/>
          <w:color w:val="000000"/>
          <w:szCs w:val="21"/>
        </w:rPr>
        <w:t>变频装置</w:t>
      </w:r>
      <w:r>
        <w:rPr>
          <w:rFonts w:hint="eastAsia" w:ascii="Arial" w:cs="Arial"/>
          <w:color w:val="000000"/>
          <w:szCs w:val="21"/>
          <w:lang w:val="en-US" w:eastAsia="zh-CN"/>
        </w:rPr>
        <w:t>预制舱</w:t>
      </w:r>
      <w:r>
        <w:rPr>
          <w:rFonts w:ascii="Arial" w:cs="Arial"/>
          <w:szCs w:val="21"/>
        </w:rPr>
        <w:t>安装地点：</w:t>
      </w:r>
      <w:r>
        <w:rPr>
          <w:rFonts w:hint="eastAsia" w:ascii="Arial" w:hAnsi="Arial" w:cs="Arial"/>
          <w:szCs w:val="21"/>
          <w:lang w:val="en-US" w:eastAsia="zh-CN"/>
        </w:rPr>
        <w:t>循环水泵房旁边；</w:t>
      </w:r>
      <w:r>
        <w:rPr>
          <w:rFonts w:hint="eastAsia" w:ascii="Arial" w:hAnsi="Times New Roman" w:eastAsia="宋体" w:cs="Arial"/>
          <w:color w:val="auto"/>
          <w:szCs w:val="21"/>
          <w:highlight w:val="none"/>
          <w:lang w:val="en-US" w:eastAsia="zh-CN"/>
        </w:rPr>
        <w:t>高/低速切换柜安装在同一间预制舱内。</w:t>
      </w:r>
    </w:p>
    <w:p w14:paraId="6C822406">
      <w:pPr>
        <w:spacing w:line="360" w:lineRule="auto"/>
        <w:rPr>
          <w:rFonts w:hint="eastAsia" w:ascii="Arial" w:hAnsi="Arial" w:cs="Arial"/>
          <w:color w:val="auto"/>
          <w:szCs w:val="21"/>
          <w:highlight w:val="none"/>
        </w:rPr>
      </w:pPr>
      <w:r>
        <w:rPr>
          <w:rFonts w:hint="eastAsia" w:ascii="Arial" w:hAnsi="Arial" w:cs="Arial"/>
          <w:color w:val="auto"/>
          <w:szCs w:val="21"/>
          <w:highlight w:val="none"/>
        </w:rPr>
        <w:t xml:space="preserve">2.4.7 </w:t>
      </w:r>
      <w:r>
        <w:rPr>
          <w:rFonts w:hint="eastAsia" w:ascii="Arial" w:hAnsi="Arial" w:cs="Arial"/>
          <w:color w:val="auto"/>
          <w:szCs w:val="21"/>
          <w:highlight w:val="none"/>
          <w:lang w:eastAsia="zh-CN"/>
        </w:rPr>
        <w:t>#2机组</w:t>
      </w:r>
      <w:r>
        <w:rPr>
          <w:rFonts w:hint="eastAsia" w:ascii="Arial" w:hAnsi="Arial" w:cs="Arial"/>
          <w:color w:val="auto"/>
          <w:szCs w:val="21"/>
          <w:highlight w:val="none"/>
          <w:lang w:val="en-US" w:eastAsia="zh-CN"/>
        </w:rPr>
        <w:t>循环水泵</w:t>
      </w:r>
      <w:r>
        <w:rPr>
          <w:rFonts w:hint="eastAsia" w:ascii="Arial" w:hAnsi="Arial" w:cs="Arial"/>
          <w:color w:val="auto"/>
          <w:szCs w:val="21"/>
          <w:highlight w:val="none"/>
        </w:rPr>
        <w:t>变频器</w:t>
      </w:r>
      <w:r>
        <w:rPr>
          <w:rFonts w:hint="eastAsia" w:ascii="Arial" w:hAnsi="Arial" w:cs="Arial"/>
          <w:color w:val="auto"/>
          <w:szCs w:val="21"/>
          <w:highlight w:val="none"/>
          <w:lang w:eastAsia="zh-CN"/>
        </w:rPr>
        <w:t>、</w:t>
      </w:r>
      <w:r>
        <w:rPr>
          <w:rFonts w:hint="eastAsia" w:ascii="Arial" w:hAnsi="Times New Roman" w:eastAsia="宋体" w:cs="Arial"/>
          <w:color w:val="auto"/>
          <w:szCs w:val="21"/>
          <w:highlight w:val="none"/>
          <w:lang w:val="en-US" w:eastAsia="zh-CN"/>
        </w:rPr>
        <w:t>高/低速切换柜</w:t>
      </w:r>
      <w:r>
        <w:rPr>
          <w:rFonts w:hint="eastAsia" w:ascii="Arial" w:hAnsi="Arial" w:cs="Arial"/>
          <w:color w:val="auto"/>
          <w:szCs w:val="21"/>
          <w:highlight w:val="none"/>
        </w:rPr>
        <w:t>安装在</w:t>
      </w:r>
      <w:r>
        <w:rPr>
          <w:rFonts w:hint="eastAsia" w:ascii="Arial" w:hAnsi="Arial" w:cs="Arial"/>
          <w:color w:val="auto"/>
          <w:szCs w:val="21"/>
          <w:highlight w:val="none"/>
          <w:lang w:val="en-US" w:eastAsia="zh-CN"/>
        </w:rPr>
        <w:t>集装箱式预制舱</w:t>
      </w:r>
      <w:r>
        <w:rPr>
          <w:rFonts w:hint="eastAsia" w:ascii="Arial" w:hAnsi="Arial" w:cs="Arial"/>
          <w:color w:val="auto"/>
          <w:szCs w:val="21"/>
          <w:highlight w:val="none"/>
        </w:rPr>
        <w:t>内，</w:t>
      </w:r>
      <w:r>
        <w:rPr>
          <w:rFonts w:hint="eastAsia" w:ascii="Arial" w:hAnsi="Arial" w:cs="Arial"/>
          <w:color w:val="auto"/>
          <w:szCs w:val="21"/>
          <w:highlight w:val="none"/>
          <w:lang w:val="en-US" w:eastAsia="zh-CN"/>
        </w:rPr>
        <w:t>尺寸</w:t>
      </w:r>
      <w:r>
        <w:rPr>
          <w:rFonts w:hint="eastAsia" w:ascii="Arial" w:hAnsi="Arial" w:cs="Arial"/>
          <w:color w:val="auto"/>
          <w:szCs w:val="21"/>
          <w:highlight w:val="none"/>
        </w:rPr>
        <w:t>大小</w:t>
      </w:r>
      <w:r>
        <w:rPr>
          <w:rFonts w:hint="eastAsia" w:ascii="Arial" w:hAnsi="Arial" w:cs="Arial"/>
          <w:color w:val="auto"/>
          <w:szCs w:val="21"/>
          <w:highlight w:val="none"/>
          <w:lang w:val="en-US" w:eastAsia="zh-CN"/>
        </w:rPr>
        <w:t>约</w:t>
      </w:r>
      <w:r>
        <w:rPr>
          <w:rFonts w:hint="eastAsia" w:ascii="Arial" w:hAnsi="Arial" w:cs="Arial"/>
          <w:color w:val="auto"/>
          <w:szCs w:val="21"/>
          <w:highlight w:val="none"/>
        </w:rPr>
        <w:t>为长9.0米、宽7.2米。投标方所供产品</w:t>
      </w:r>
      <w:r>
        <w:rPr>
          <w:rFonts w:hint="eastAsia" w:ascii="Arial" w:hAnsi="Arial" w:cs="Arial"/>
          <w:color w:val="auto"/>
          <w:szCs w:val="21"/>
          <w:highlight w:val="none"/>
          <w:lang w:val="en-US" w:eastAsia="zh-CN"/>
        </w:rPr>
        <w:t>整体</w:t>
      </w:r>
      <w:r>
        <w:rPr>
          <w:rFonts w:hint="eastAsia" w:ascii="Arial" w:hAnsi="Arial" w:cs="Arial"/>
          <w:color w:val="auto"/>
          <w:szCs w:val="21"/>
          <w:highlight w:val="none"/>
        </w:rPr>
        <w:t>布置在</w:t>
      </w:r>
      <w:r>
        <w:rPr>
          <w:rFonts w:hint="eastAsia" w:ascii="Arial" w:hAnsi="Arial" w:cs="Arial"/>
          <w:color w:val="auto"/>
          <w:szCs w:val="21"/>
          <w:highlight w:val="none"/>
          <w:lang w:val="en-US" w:eastAsia="zh-CN"/>
        </w:rPr>
        <w:t>预制舱</w:t>
      </w:r>
      <w:r>
        <w:rPr>
          <w:rFonts w:hint="eastAsia" w:ascii="Arial" w:hAnsi="Arial" w:cs="Arial"/>
          <w:color w:val="auto"/>
          <w:szCs w:val="21"/>
          <w:highlight w:val="none"/>
        </w:rPr>
        <w:t>内，并且</w:t>
      </w:r>
      <w:r>
        <w:rPr>
          <w:rFonts w:hint="eastAsia" w:ascii="Arial" w:hAnsi="Arial" w:cs="Arial"/>
          <w:color w:val="auto"/>
          <w:szCs w:val="21"/>
          <w:highlight w:val="none"/>
          <w:lang w:val="en-US" w:eastAsia="zh-CN"/>
        </w:rPr>
        <w:t>变频器</w:t>
      </w:r>
      <w:r>
        <w:rPr>
          <w:rFonts w:hint="eastAsia" w:ascii="Arial" w:hAnsi="Arial" w:cs="Arial"/>
          <w:color w:val="auto"/>
          <w:szCs w:val="21"/>
          <w:highlight w:val="none"/>
        </w:rPr>
        <w:t>屏柜和</w:t>
      </w:r>
      <w:r>
        <w:rPr>
          <w:rFonts w:hint="eastAsia" w:ascii="Arial" w:hAnsi="Arial" w:cs="Arial"/>
          <w:color w:val="auto"/>
          <w:szCs w:val="21"/>
          <w:highlight w:val="none"/>
          <w:lang w:val="en-US" w:eastAsia="zh-CN"/>
        </w:rPr>
        <w:t>预制舱箱体</w:t>
      </w:r>
      <w:r>
        <w:rPr>
          <w:rFonts w:hint="eastAsia" w:ascii="Arial" w:hAnsi="Arial" w:cs="Arial"/>
          <w:color w:val="auto"/>
          <w:szCs w:val="21"/>
          <w:highlight w:val="none"/>
        </w:rPr>
        <w:t>之间的距离应满足相关规程要求</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配套设施齐全，包含空水冷却设备、备用空调、照明、消防等</w:t>
      </w:r>
      <w:r>
        <w:rPr>
          <w:rFonts w:hint="eastAsia" w:ascii="Arial" w:hAnsi="Arial" w:cs="Arial"/>
          <w:color w:val="auto"/>
          <w:szCs w:val="21"/>
          <w:highlight w:val="none"/>
        </w:rPr>
        <w:t>。</w:t>
      </w:r>
    </w:p>
    <w:p w14:paraId="40689FF8">
      <w:pPr>
        <w:rPr>
          <w:rFonts w:hint="eastAsia" w:ascii="宋体" w:hAnsi="宋体"/>
          <w:color w:val="auto"/>
          <w:spacing w:val="5"/>
          <w:szCs w:val="21"/>
          <w:highlight w:val="none"/>
        </w:rPr>
      </w:pPr>
      <w:r>
        <w:rPr>
          <w:rFonts w:hint="eastAsia" w:ascii="Arial" w:hAnsi="Arial" w:cs="Arial"/>
          <w:color w:val="auto"/>
          <w:szCs w:val="21"/>
          <w:highlight w:val="none"/>
          <w:lang w:val="en-US" w:eastAsia="zh-CN"/>
        </w:rPr>
        <w:t>2.4.8</w:t>
      </w:r>
      <w:r>
        <w:rPr>
          <w:rFonts w:hint="eastAsia" w:ascii="宋体" w:hAnsi="宋体"/>
          <w:color w:val="auto"/>
          <w:spacing w:val="5"/>
          <w:szCs w:val="21"/>
          <w:highlight w:val="none"/>
        </w:rPr>
        <w:t xml:space="preserve"> </w:t>
      </w:r>
      <w:r>
        <w:rPr>
          <w:rFonts w:hint="eastAsia" w:ascii="宋体" w:hAnsi="宋体"/>
          <w:color w:val="auto"/>
          <w:spacing w:val="5"/>
          <w:szCs w:val="21"/>
          <w:highlight w:val="none"/>
          <w:lang w:val="en-US" w:eastAsia="zh-CN"/>
        </w:rPr>
        <w:t>投标方</w:t>
      </w:r>
      <w:r>
        <w:rPr>
          <w:rFonts w:hint="eastAsia" w:ascii="宋体" w:hAnsi="宋体"/>
          <w:color w:val="auto"/>
          <w:spacing w:val="5"/>
          <w:szCs w:val="21"/>
          <w:highlight w:val="none"/>
        </w:rPr>
        <w:t>所供</w:t>
      </w:r>
      <w:r>
        <w:rPr>
          <w:rFonts w:hint="eastAsia" w:ascii="宋体" w:hAnsi="宋体"/>
          <w:color w:val="auto"/>
          <w:spacing w:val="5"/>
          <w:szCs w:val="21"/>
          <w:highlight w:val="none"/>
          <w:lang w:val="en-US" w:eastAsia="zh-CN"/>
        </w:rPr>
        <w:t>全部</w:t>
      </w:r>
      <w:r>
        <w:rPr>
          <w:rFonts w:hint="eastAsia" w:ascii="宋体" w:hAnsi="宋体"/>
          <w:color w:val="auto"/>
          <w:spacing w:val="5"/>
          <w:szCs w:val="21"/>
          <w:highlight w:val="none"/>
        </w:rPr>
        <w:t>设备</w:t>
      </w:r>
      <w:r>
        <w:rPr>
          <w:rFonts w:hint="eastAsia" w:ascii="宋体" w:hAnsi="宋体"/>
          <w:color w:val="auto"/>
          <w:spacing w:val="5"/>
          <w:szCs w:val="21"/>
          <w:highlight w:val="none"/>
          <w:lang w:val="en-US" w:eastAsia="zh-CN"/>
        </w:rPr>
        <w:t>及安装施工质量要求质保不低于2年，从设备投运验收开始计时</w:t>
      </w:r>
      <w:r>
        <w:rPr>
          <w:rFonts w:hint="eastAsia" w:ascii="宋体" w:hAnsi="宋体"/>
          <w:color w:val="auto"/>
          <w:spacing w:val="5"/>
          <w:szCs w:val="21"/>
          <w:highlight w:val="none"/>
        </w:rPr>
        <w:t>。</w:t>
      </w:r>
    </w:p>
    <w:p w14:paraId="544FF440">
      <w:pPr>
        <w:spacing w:line="360" w:lineRule="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预制舱本体单独质保</w:t>
      </w:r>
      <w:r>
        <w:rPr>
          <w:rFonts w:hint="eastAsia" w:ascii="宋体" w:hAnsi="宋体"/>
          <w:color w:val="auto"/>
          <w:spacing w:val="5"/>
          <w:szCs w:val="21"/>
          <w:highlight w:val="none"/>
          <w:lang w:val="en-US" w:eastAsia="zh-CN"/>
        </w:rPr>
        <w:t>不低于</w:t>
      </w:r>
      <w:r>
        <w:rPr>
          <w:rFonts w:hint="eastAsia" w:ascii="Arial" w:hAnsi="Arial" w:eastAsia="宋体" w:cs="Arial"/>
          <w:color w:val="auto"/>
          <w:szCs w:val="21"/>
          <w:highlight w:val="none"/>
          <w:lang w:val="en-US" w:eastAsia="zh-CN"/>
        </w:rPr>
        <w:t>10年。</w:t>
      </w:r>
    </w:p>
    <w:p w14:paraId="37654469">
      <w:pPr>
        <w:numPr>
          <w:ilvl w:val="1"/>
          <w:numId w:val="8"/>
        </w:numPr>
        <w:spacing w:line="360" w:lineRule="exact"/>
        <w:rPr>
          <w:rFonts w:ascii="Arial" w:hAnsi="Arial" w:cs="Arial"/>
          <w:bCs/>
          <w:color w:val="000000"/>
          <w:szCs w:val="21"/>
        </w:rPr>
      </w:pPr>
      <w:r>
        <w:rPr>
          <w:rFonts w:ascii="Arial" w:hAnsi="Arial" w:cs="Arial"/>
          <w:bCs/>
          <w:color w:val="000000"/>
          <w:szCs w:val="21"/>
        </w:rPr>
        <w:t xml:space="preserve"> </w:t>
      </w:r>
      <w:r>
        <w:rPr>
          <w:rFonts w:ascii="Arial" w:hAnsi="宋体" w:cs="Arial"/>
          <w:bCs/>
          <w:color w:val="000000"/>
          <w:szCs w:val="21"/>
        </w:rPr>
        <w:t>基本要求</w:t>
      </w:r>
    </w:p>
    <w:p w14:paraId="26553768">
      <w:pPr>
        <w:adjustRightInd w:val="0"/>
        <w:snapToGrid w:val="0"/>
        <w:ind w:left="-30" w:firstLine="420" w:firstLineChars="200"/>
        <w:outlineLvl w:val="8"/>
        <w:rPr>
          <w:rFonts w:ascii="Arial" w:hAnsi="Arial" w:eastAsia="黑体" w:cs="Arial"/>
          <w:b/>
          <w:bCs/>
          <w:szCs w:val="21"/>
        </w:rPr>
      </w:pPr>
    </w:p>
    <w:p w14:paraId="2C05A9A1">
      <w:pPr>
        <w:pStyle w:val="20"/>
        <w:numPr>
          <w:ilvl w:val="0"/>
          <w:numId w:val="0"/>
        </w:numPr>
        <w:ind w:left="794" w:hanging="794"/>
        <w:rPr>
          <w:sz w:val="21"/>
          <w:szCs w:val="21"/>
        </w:rPr>
      </w:pPr>
      <w:r>
        <w:rPr>
          <w:rFonts w:hint="eastAsia"/>
          <w:sz w:val="21"/>
          <w:szCs w:val="21"/>
        </w:rPr>
        <w:t xml:space="preserve">2.5.1   </w:t>
      </w:r>
      <w:r>
        <w:rPr>
          <w:sz w:val="21"/>
          <w:szCs w:val="21"/>
        </w:rPr>
        <w:t>变频</w:t>
      </w:r>
      <w:r>
        <w:rPr>
          <w:rFonts w:hint="eastAsia"/>
          <w:sz w:val="21"/>
          <w:szCs w:val="21"/>
        </w:rPr>
        <w:t>调速装置</w:t>
      </w:r>
      <w:r>
        <w:rPr>
          <w:sz w:val="21"/>
          <w:szCs w:val="21"/>
        </w:rPr>
        <w:t>为高</w:t>
      </w:r>
      <w:r>
        <w:rPr>
          <w:rFonts w:hint="eastAsia"/>
          <w:sz w:val="21"/>
          <w:szCs w:val="21"/>
        </w:rPr>
        <w:t>—</w:t>
      </w:r>
      <w:r>
        <w:rPr>
          <w:sz w:val="21"/>
          <w:szCs w:val="21"/>
        </w:rPr>
        <w:t>高结构，</w:t>
      </w:r>
      <w:r>
        <w:rPr>
          <w:rFonts w:hint="eastAsia"/>
          <w:sz w:val="21"/>
          <w:szCs w:val="21"/>
        </w:rPr>
        <w:t>系统输入为</w:t>
      </w:r>
      <w:r>
        <w:rPr>
          <w:sz w:val="21"/>
          <w:szCs w:val="21"/>
        </w:rPr>
        <w:t>10KV</w:t>
      </w:r>
      <w:r>
        <w:rPr>
          <w:rFonts w:hint="eastAsia"/>
          <w:sz w:val="21"/>
          <w:szCs w:val="21"/>
        </w:rPr>
        <w:t>、50</w:t>
      </w:r>
      <w:r>
        <w:rPr>
          <w:sz w:val="21"/>
          <w:szCs w:val="21"/>
        </w:rPr>
        <w:t>Hz</w:t>
      </w:r>
      <w:r>
        <w:rPr>
          <w:rFonts w:hint="eastAsia"/>
          <w:sz w:val="21"/>
          <w:szCs w:val="21"/>
        </w:rPr>
        <w:t>，</w:t>
      </w:r>
      <w:r>
        <w:rPr>
          <w:sz w:val="21"/>
          <w:szCs w:val="21"/>
        </w:rPr>
        <w:t>10KV直接</w:t>
      </w:r>
      <w:r>
        <w:rPr>
          <w:rFonts w:hint="eastAsia"/>
          <w:sz w:val="21"/>
          <w:szCs w:val="21"/>
        </w:rPr>
        <w:t>输出</w:t>
      </w:r>
      <w:r>
        <w:rPr>
          <w:sz w:val="21"/>
          <w:szCs w:val="21"/>
        </w:rPr>
        <w:t>，不需输出升压变压器</w:t>
      </w:r>
      <w:r>
        <w:rPr>
          <w:rFonts w:hint="eastAsia"/>
          <w:sz w:val="21"/>
          <w:szCs w:val="21"/>
        </w:rPr>
        <w:t>；输入侧的干式移相变压器要求铜线绕制，并应采用封闭柜体。</w:t>
      </w:r>
    </w:p>
    <w:p w14:paraId="2DA688CC">
      <w:pPr>
        <w:pStyle w:val="20"/>
        <w:numPr>
          <w:ilvl w:val="0"/>
          <w:numId w:val="0"/>
        </w:numPr>
        <w:ind w:left="794" w:hanging="794"/>
        <w:rPr>
          <w:color w:val="auto"/>
          <w:sz w:val="21"/>
          <w:szCs w:val="21"/>
          <w:highlight w:val="none"/>
        </w:rPr>
      </w:pPr>
      <w:r>
        <w:rPr>
          <w:rFonts w:hint="eastAsia"/>
          <w:sz w:val="21"/>
          <w:szCs w:val="21"/>
        </w:rPr>
        <w:t>2.5.2   变频调速</w:t>
      </w:r>
      <w:r>
        <w:rPr>
          <w:sz w:val="21"/>
          <w:szCs w:val="21"/>
        </w:rPr>
        <w:t>系统</w:t>
      </w:r>
      <w:r>
        <w:rPr>
          <w:rFonts w:hint="eastAsia"/>
          <w:sz w:val="21"/>
          <w:szCs w:val="21"/>
        </w:rPr>
        <w:t>采用</w:t>
      </w:r>
      <w:r>
        <w:rPr>
          <w:sz w:val="21"/>
          <w:szCs w:val="21"/>
        </w:rPr>
        <w:t>一体化设计，包括</w:t>
      </w:r>
      <w:r>
        <w:rPr>
          <w:rFonts w:hint="eastAsia"/>
          <w:sz w:val="21"/>
          <w:szCs w:val="21"/>
        </w:rPr>
        <w:t>控制柜、</w:t>
      </w:r>
      <w:r>
        <w:rPr>
          <w:sz w:val="21"/>
          <w:szCs w:val="21"/>
        </w:rPr>
        <w:t>变频器</w:t>
      </w:r>
      <w:r>
        <w:rPr>
          <w:rFonts w:hint="eastAsia"/>
          <w:sz w:val="21"/>
          <w:szCs w:val="21"/>
        </w:rPr>
        <w:t>柜、变压器柜、旁路柜</w:t>
      </w:r>
      <w:r>
        <w:rPr>
          <w:rFonts w:hint="eastAsia"/>
          <w:color w:val="auto"/>
          <w:sz w:val="21"/>
          <w:szCs w:val="21"/>
          <w:highlight w:val="none"/>
        </w:rPr>
        <w:t>（含</w:t>
      </w:r>
      <w:r>
        <w:rPr>
          <w:rFonts w:hint="eastAsia"/>
          <w:color w:val="auto"/>
          <w:sz w:val="21"/>
          <w:szCs w:val="21"/>
          <w:highlight w:val="none"/>
          <w:lang w:val="en-US" w:eastAsia="zh-CN"/>
        </w:rPr>
        <w:t>手车式</w:t>
      </w:r>
      <w:r>
        <w:rPr>
          <w:rFonts w:hint="eastAsia"/>
          <w:color w:val="auto"/>
          <w:sz w:val="21"/>
          <w:szCs w:val="21"/>
          <w:highlight w:val="none"/>
        </w:rPr>
        <w:t>高压真空</w:t>
      </w:r>
      <w:r>
        <w:rPr>
          <w:rFonts w:hint="eastAsia"/>
          <w:color w:val="auto"/>
          <w:sz w:val="21"/>
          <w:szCs w:val="21"/>
          <w:highlight w:val="none"/>
          <w:lang w:val="en-US" w:eastAsia="zh-CN"/>
        </w:rPr>
        <w:t>断路器</w:t>
      </w:r>
      <w:r>
        <w:rPr>
          <w:rFonts w:hint="eastAsia"/>
          <w:color w:val="auto"/>
          <w:sz w:val="21"/>
          <w:szCs w:val="21"/>
          <w:highlight w:val="none"/>
        </w:rPr>
        <w:t>）</w:t>
      </w:r>
      <w:r>
        <w:rPr>
          <w:color w:val="auto"/>
          <w:sz w:val="21"/>
          <w:szCs w:val="21"/>
          <w:highlight w:val="none"/>
        </w:rPr>
        <w:t>等所有部件及内部连线，用户只需连接高压输入、高压输出、低压控制电源和控制信号线即可</w:t>
      </w:r>
      <w:r>
        <w:rPr>
          <w:rFonts w:hint="eastAsia"/>
          <w:color w:val="auto"/>
          <w:sz w:val="21"/>
          <w:szCs w:val="21"/>
          <w:highlight w:val="none"/>
        </w:rPr>
        <w:t>；</w:t>
      </w:r>
      <w:r>
        <w:rPr>
          <w:color w:val="auto"/>
          <w:sz w:val="21"/>
          <w:szCs w:val="21"/>
          <w:highlight w:val="none"/>
        </w:rPr>
        <w:t>整套系统</w:t>
      </w:r>
      <w:r>
        <w:rPr>
          <w:rFonts w:hint="eastAsia"/>
          <w:color w:val="auto"/>
          <w:sz w:val="21"/>
          <w:szCs w:val="21"/>
          <w:highlight w:val="none"/>
        </w:rPr>
        <w:t>必须在</w:t>
      </w:r>
      <w:r>
        <w:rPr>
          <w:color w:val="auto"/>
          <w:sz w:val="21"/>
          <w:szCs w:val="21"/>
          <w:highlight w:val="none"/>
        </w:rPr>
        <w:t>出厂前进行整体</w:t>
      </w:r>
      <w:r>
        <w:rPr>
          <w:rFonts w:hint="eastAsia"/>
          <w:color w:val="auto"/>
          <w:sz w:val="21"/>
          <w:szCs w:val="21"/>
          <w:highlight w:val="none"/>
          <w:lang w:val="en-US" w:eastAsia="zh-CN"/>
        </w:rPr>
        <w:t>带载</w:t>
      </w:r>
      <w:r>
        <w:rPr>
          <w:color w:val="auto"/>
          <w:sz w:val="21"/>
          <w:szCs w:val="21"/>
          <w:highlight w:val="none"/>
        </w:rPr>
        <w:t>测试</w:t>
      </w:r>
      <w:r>
        <w:rPr>
          <w:rFonts w:hint="eastAsia"/>
          <w:color w:val="auto"/>
          <w:sz w:val="21"/>
          <w:szCs w:val="21"/>
          <w:highlight w:val="none"/>
        </w:rPr>
        <w:t>，以确保整套系统的可靠性。</w:t>
      </w:r>
    </w:p>
    <w:p w14:paraId="3E1B89A5">
      <w:pPr>
        <w:pStyle w:val="20"/>
        <w:numPr>
          <w:ilvl w:val="2"/>
          <w:numId w:val="9"/>
        </w:numPr>
        <w:rPr>
          <w:rFonts w:hint="eastAsia"/>
          <w:sz w:val="21"/>
          <w:szCs w:val="21"/>
        </w:rPr>
      </w:pPr>
      <w:r>
        <w:rPr>
          <w:rFonts w:hint="eastAsia"/>
          <w:sz w:val="21"/>
          <w:szCs w:val="21"/>
        </w:rPr>
        <w:t xml:space="preserve"> 变频调速装置应能在下列温湿度环境下正常工作：</w:t>
      </w:r>
    </w:p>
    <w:p w14:paraId="2731D018">
      <w:pPr>
        <w:pStyle w:val="20"/>
        <w:numPr>
          <w:ilvl w:val="8"/>
          <w:numId w:val="10"/>
        </w:numPr>
        <w:rPr>
          <w:rFonts w:hint="eastAsia"/>
          <w:sz w:val="21"/>
          <w:szCs w:val="21"/>
        </w:rPr>
      </w:pPr>
      <w:r>
        <w:rPr>
          <w:rFonts w:hint="eastAsia"/>
          <w:sz w:val="21"/>
          <w:szCs w:val="21"/>
        </w:rPr>
        <w:t>最大湿度不超过90%（20℃）；</w:t>
      </w:r>
    </w:p>
    <w:p w14:paraId="4B0C6FB2">
      <w:pPr>
        <w:pStyle w:val="20"/>
        <w:numPr>
          <w:ilvl w:val="8"/>
          <w:numId w:val="10"/>
        </w:numPr>
        <w:rPr>
          <w:rFonts w:hint="eastAsia"/>
          <w:color w:val="auto"/>
          <w:sz w:val="21"/>
          <w:szCs w:val="21"/>
        </w:rPr>
      </w:pPr>
      <w:r>
        <w:rPr>
          <w:rFonts w:hint="eastAsia"/>
          <w:color w:val="auto"/>
          <w:sz w:val="21"/>
          <w:szCs w:val="21"/>
        </w:rPr>
        <w:t>相对湿度变化率每小时不超过5%，且不结露；</w:t>
      </w:r>
    </w:p>
    <w:p w14:paraId="0F5EFDD9">
      <w:pPr>
        <w:pStyle w:val="20"/>
        <w:numPr>
          <w:ilvl w:val="8"/>
          <w:numId w:val="10"/>
        </w:numPr>
        <w:rPr>
          <w:rFonts w:hint="eastAsia" w:ascii="Arial" w:hAnsi="宋体" w:eastAsia="宋体" w:cs="Arial"/>
          <w:color w:val="FF0000"/>
          <w:sz w:val="21"/>
          <w:szCs w:val="21"/>
        </w:rPr>
      </w:pPr>
      <w:r>
        <w:rPr>
          <w:rFonts w:hint="eastAsia"/>
          <w:sz w:val="21"/>
          <w:szCs w:val="21"/>
        </w:rPr>
        <w:t>运行环境温度 -10℃</w:t>
      </w:r>
      <w:r>
        <w:rPr>
          <w:sz w:val="21"/>
          <w:szCs w:val="21"/>
        </w:rPr>
        <w:t>～4</w:t>
      </w:r>
      <w:r>
        <w:rPr>
          <w:rFonts w:hint="eastAsia"/>
          <w:sz w:val="21"/>
          <w:szCs w:val="21"/>
        </w:rPr>
        <w:t>0℃，海拔1000米以下</w:t>
      </w:r>
      <w:r>
        <w:rPr>
          <w:rFonts w:hint="eastAsia"/>
          <w:sz w:val="21"/>
          <w:szCs w:val="21"/>
          <w:lang w:eastAsia="zh-CN"/>
        </w:rPr>
        <w:t>，</w:t>
      </w:r>
      <w:r>
        <w:rPr>
          <w:rFonts w:hint="eastAsia" w:ascii="Arial" w:hAnsi="宋体" w:eastAsia="宋体" w:cs="Arial"/>
          <w:color w:val="auto"/>
          <w:sz w:val="21"/>
          <w:szCs w:val="21"/>
          <w:highlight w:val="none"/>
        </w:rPr>
        <w:t>温度变化率≤5℃/h</w:t>
      </w:r>
      <w:r>
        <w:rPr>
          <w:rFonts w:hint="eastAsia" w:ascii="Arial" w:hAnsi="宋体" w:eastAsia="宋体" w:cs="Arial"/>
          <w:color w:val="auto"/>
          <w:sz w:val="21"/>
          <w:szCs w:val="21"/>
          <w:highlight w:val="none"/>
          <w:lang w:eastAsia="zh-CN"/>
        </w:rPr>
        <w:t>。</w:t>
      </w:r>
    </w:p>
    <w:p w14:paraId="02BD5851">
      <w:pPr>
        <w:pStyle w:val="20"/>
        <w:numPr>
          <w:ilvl w:val="2"/>
          <w:numId w:val="9"/>
        </w:numPr>
        <w:rPr>
          <w:rFonts w:hint="eastAsia"/>
          <w:sz w:val="21"/>
          <w:szCs w:val="21"/>
        </w:rPr>
      </w:pPr>
      <w:r>
        <w:rPr>
          <w:rFonts w:hint="eastAsia"/>
          <w:sz w:val="21"/>
          <w:szCs w:val="21"/>
        </w:rPr>
        <w:t xml:space="preserve"> 在距离变频调速装置1米的范围内任何一个方向进行测试，所测得的变频装置噪声不得</w:t>
      </w:r>
      <w:r>
        <w:rPr>
          <w:rFonts w:hint="eastAsia"/>
          <w:sz w:val="21"/>
          <w:szCs w:val="21"/>
          <w:lang w:val="en-US" w:eastAsia="zh-CN"/>
        </w:rPr>
        <w:t xml:space="preserve">     </w:t>
      </w:r>
    </w:p>
    <w:p w14:paraId="3C86F89D">
      <w:pPr>
        <w:pStyle w:val="20"/>
        <w:numPr>
          <w:ilvl w:val="0"/>
          <w:numId w:val="0"/>
        </w:numPr>
        <w:ind w:leftChars="0" w:firstLine="840" w:firstLineChars="400"/>
        <w:rPr>
          <w:rFonts w:hint="eastAsia"/>
          <w:sz w:val="21"/>
          <w:szCs w:val="21"/>
        </w:rPr>
      </w:pPr>
      <w:r>
        <w:rPr>
          <w:rFonts w:hint="eastAsia"/>
          <w:sz w:val="21"/>
          <w:szCs w:val="21"/>
        </w:rPr>
        <w:t>超过75贝。</w:t>
      </w:r>
    </w:p>
    <w:p w14:paraId="31198A75">
      <w:pPr>
        <w:pStyle w:val="20"/>
        <w:numPr>
          <w:ilvl w:val="2"/>
          <w:numId w:val="9"/>
        </w:numPr>
        <w:rPr>
          <w:rFonts w:hint="eastAsia"/>
          <w:color w:val="auto"/>
          <w:sz w:val="21"/>
          <w:szCs w:val="21"/>
        </w:rPr>
      </w:pPr>
      <w:r>
        <w:rPr>
          <w:rFonts w:hint="eastAsia"/>
          <w:color w:val="auto"/>
          <w:sz w:val="21"/>
          <w:szCs w:val="21"/>
        </w:rPr>
        <w:t>投标方应提供技术成熟的最新型号的变频调速装置，并在投标书中详细说明其结构（包括元器件型号、隔离变结构及绝缘等）以及主要元器件供应商、产地。变频装置如果采用功率单元串联技术，为保证产品的最佳稳定性，每相应采用成熟的</w:t>
      </w:r>
      <w:r>
        <w:rPr>
          <w:rFonts w:hint="eastAsia"/>
          <w:color w:val="auto"/>
          <w:sz w:val="21"/>
          <w:szCs w:val="21"/>
          <w:lang w:val="en-US" w:eastAsia="zh-CN"/>
        </w:rPr>
        <w:t>7或8</w:t>
      </w:r>
      <w:r>
        <w:rPr>
          <w:rFonts w:hint="eastAsia"/>
          <w:color w:val="auto"/>
          <w:sz w:val="21"/>
          <w:szCs w:val="21"/>
        </w:rPr>
        <w:t>级模块串联,整机</w:t>
      </w:r>
      <w:r>
        <w:rPr>
          <w:rFonts w:hint="eastAsia"/>
          <w:color w:val="auto"/>
          <w:sz w:val="21"/>
          <w:szCs w:val="21"/>
          <w:lang w:val="en-US" w:eastAsia="zh-CN"/>
        </w:rPr>
        <w:t>21或</w:t>
      </w:r>
      <w:r>
        <w:rPr>
          <w:rFonts w:hint="eastAsia"/>
          <w:color w:val="auto"/>
          <w:sz w:val="21"/>
          <w:szCs w:val="21"/>
        </w:rPr>
        <w:t>24个功率单元模块。</w:t>
      </w:r>
    </w:p>
    <w:p w14:paraId="7C767970">
      <w:pPr>
        <w:pStyle w:val="20"/>
        <w:numPr>
          <w:ilvl w:val="2"/>
          <w:numId w:val="9"/>
        </w:numPr>
        <w:rPr>
          <w:rFonts w:hint="eastAsia"/>
          <w:color w:val="auto"/>
          <w:sz w:val="21"/>
          <w:szCs w:val="21"/>
        </w:rPr>
      </w:pPr>
      <w:r>
        <w:rPr>
          <w:rFonts w:hint="eastAsia"/>
          <w:color w:val="auto"/>
          <w:sz w:val="21"/>
          <w:szCs w:val="21"/>
        </w:rPr>
        <w:t>变频调速装置输出必须符合</w:t>
      </w:r>
      <w:r>
        <w:rPr>
          <w:color w:val="auto"/>
          <w:sz w:val="21"/>
          <w:szCs w:val="21"/>
        </w:rPr>
        <w:t>IEEE 519</w:t>
      </w:r>
      <w:r>
        <w:rPr>
          <w:rFonts w:hint="eastAsia"/>
          <w:color w:val="auto"/>
          <w:sz w:val="21"/>
          <w:szCs w:val="21"/>
        </w:rPr>
        <w:t>—</w:t>
      </w:r>
      <w:r>
        <w:rPr>
          <w:color w:val="auto"/>
          <w:sz w:val="21"/>
          <w:szCs w:val="21"/>
        </w:rPr>
        <w:t>1992</w:t>
      </w:r>
      <w:r>
        <w:rPr>
          <w:rFonts w:hint="eastAsia"/>
          <w:color w:val="auto"/>
          <w:sz w:val="21"/>
          <w:szCs w:val="21"/>
        </w:rPr>
        <w:t>及中国供电部门对电压失真最严格的要求，高于国标</w:t>
      </w:r>
      <w:r>
        <w:rPr>
          <w:color w:val="auto"/>
          <w:sz w:val="21"/>
          <w:szCs w:val="21"/>
        </w:rPr>
        <w:t>GB</w:t>
      </w:r>
      <w:r>
        <w:rPr>
          <w:rFonts w:hint="eastAsia"/>
          <w:color w:val="auto"/>
          <w:sz w:val="21"/>
          <w:szCs w:val="21"/>
        </w:rPr>
        <w:t xml:space="preserve">/T </w:t>
      </w:r>
      <w:r>
        <w:rPr>
          <w:color w:val="auto"/>
          <w:sz w:val="21"/>
          <w:szCs w:val="21"/>
        </w:rPr>
        <w:t>14549</w:t>
      </w:r>
      <w:r>
        <w:rPr>
          <w:rFonts w:hint="eastAsia"/>
          <w:color w:val="auto"/>
          <w:sz w:val="21"/>
          <w:szCs w:val="21"/>
        </w:rPr>
        <w:t>—</w:t>
      </w:r>
      <w:r>
        <w:rPr>
          <w:rFonts w:hint="eastAsia"/>
          <w:color w:val="auto"/>
          <w:sz w:val="21"/>
          <w:szCs w:val="21"/>
          <w:lang w:val="en-US" w:eastAsia="zh-CN"/>
        </w:rPr>
        <w:t>2020</w:t>
      </w:r>
      <w:r>
        <w:rPr>
          <w:rFonts w:hint="eastAsia"/>
          <w:color w:val="auto"/>
          <w:sz w:val="21"/>
          <w:szCs w:val="21"/>
        </w:rPr>
        <w:t>对谐波失真的要求。</w:t>
      </w:r>
    </w:p>
    <w:p w14:paraId="43501C63">
      <w:pPr>
        <w:pStyle w:val="20"/>
        <w:numPr>
          <w:ilvl w:val="2"/>
          <w:numId w:val="9"/>
        </w:numPr>
        <w:rPr>
          <w:rFonts w:hint="eastAsia"/>
          <w:color w:val="auto"/>
          <w:sz w:val="21"/>
          <w:szCs w:val="21"/>
          <w:highlight w:val="none"/>
        </w:rPr>
      </w:pPr>
      <w:r>
        <w:rPr>
          <w:rFonts w:hint="eastAsia"/>
          <w:color w:val="auto"/>
          <w:sz w:val="21"/>
          <w:szCs w:val="21"/>
        </w:rPr>
        <w:t>变频调速装置</w:t>
      </w:r>
      <w:r>
        <w:rPr>
          <w:rFonts w:hint="eastAsia"/>
          <w:color w:val="auto"/>
          <w:sz w:val="21"/>
          <w:szCs w:val="21"/>
          <w:lang w:val="en-US" w:eastAsia="zh-CN"/>
        </w:rPr>
        <w:t>输出</w:t>
      </w:r>
      <w:r>
        <w:rPr>
          <w:rFonts w:hint="eastAsia"/>
          <w:color w:val="auto"/>
          <w:sz w:val="21"/>
          <w:szCs w:val="21"/>
        </w:rPr>
        <w:t>对电网反馈的谐波要求必须符合</w:t>
      </w:r>
      <w:r>
        <w:rPr>
          <w:color w:val="auto"/>
          <w:sz w:val="21"/>
          <w:szCs w:val="21"/>
        </w:rPr>
        <w:t>IEEE 519</w:t>
      </w:r>
      <w:r>
        <w:rPr>
          <w:rFonts w:hint="eastAsia"/>
          <w:color w:val="auto"/>
          <w:sz w:val="21"/>
          <w:szCs w:val="21"/>
        </w:rPr>
        <w:t>—</w:t>
      </w:r>
      <w:r>
        <w:rPr>
          <w:color w:val="auto"/>
          <w:sz w:val="21"/>
          <w:szCs w:val="21"/>
        </w:rPr>
        <w:t>1992</w:t>
      </w:r>
      <w:r>
        <w:rPr>
          <w:rFonts w:hint="eastAsia"/>
          <w:color w:val="auto"/>
          <w:sz w:val="21"/>
          <w:szCs w:val="21"/>
        </w:rPr>
        <w:t>及中国供电部门对电压失真最严格的要求，高于国标</w:t>
      </w:r>
      <w:r>
        <w:rPr>
          <w:color w:val="auto"/>
          <w:sz w:val="21"/>
          <w:szCs w:val="21"/>
        </w:rPr>
        <w:t>GB</w:t>
      </w:r>
      <w:r>
        <w:rPr>
          <w:rFonts w:hint="eastAsia"/>
          <w:color w:val="auto"/>
          <w:sz w:val="21"/>
          <w:szCs w:val="21"/>
        </w:rPr>
        <w:t xml:space="preserve">/T </w:t>
      </w:r>
      <w:r>
        <w:rPr>
          <w:color w:val="auto"/>
          <w:sz w:val="21"/>
          <w:szCs w:val="21"/>
        </w:rPr>
        <w:t>14549</w:t>
      </w:r>
      <w:r>
        <w:rPr>
          <w:rFonts w:hint="eastAsia"/>
          <w:color w:val="auto"/>
          <w:sz w:val="21"/>
          <w:szCs w:val="21"/>
        </w:rPr>
        <w:t>—</w:t>
      </w:r>
      <w:r>
        <w:rPr>
          <w:rFonts w:hint="eastAsia"/>
          <w:color w:val="auto"/>
          <w:sz w:val="21"/>
          <w:szCs w:val="21"/>
          <w:lang w:val="en-US" w:eastAsia="zh-CN"/>
        </w:rPr>
        <w:t>2020</w:t>
      </w:r>
      <w:r>
        <w:rPr>
          <w:rFonts w:hint="eastAsia"/>
          <w:color w:val="auto"/>
          <w:sz w:val="21"/>
          <w:szCs w:val="21"/>
        </w:rPr>
        <w:t>对谐波失真的要求。并且投标厂家需提供国家权威部门出具的检验报告。若使用多脉冲整流器，整流桥脉冲数至少</w:t>
      </w:r>
      <w:r>
        <w:rPr>
          <w:rFonts w:hint="eastAsia"/>
          <w:color w:val="auto"/>
          <w:sz w:val="21"/>
          <w:szCs w:val="21"/>
          <w:highlight w:val="none"/>
        </w:rPr>
        <w:t>为4</w:t>
      </w:r>
      <w:r>
        <w:rPr>
          <w:rFonts w:hint="eastAsia"/>
          <w:color w:val="auto"/>
          <w:sz w:val="21"/>
          <w:szCs w:val="21"/>
          <w:highlight w:val="none"/>
          <w:lang w:val="en-US" w:eastAsia="zh-CN"/>
        </w:rPr>
        <w:t>2</w:t>
      </w:r>
      <w:r>
        <w:rPr>
          <w:rFonts w:hint="eastAsia"/>
          <w:color w:val="auto"/>
          <w:sz w:val="21"/>
          <w:szCs w:val="21"/>
          <w:highlight w:val="none"/>
        </w:rPr>
        <w:t>脉冲及以上，整套变频系统反馈到电网的谐波含量THDi必须小于2%。</w:t>
      </w:r>
    </w:p>
    <w:p w14:paraId="76C8974D">
      <w:pPr>
        <w:pStyle w:val="20"/>
        <w:numPr>
          <w:ilvl w:val="2"/>
          <w:numId w:val="9"/>
        </w:numPr>
        <w:rPr>
          <w:rFonts w:hAnsi="Arial"/>
          <w:color w:val="auto"/>
          <w:sz w:val="21"/>
          <w:szCs w:val="21"/>
          <w:highlight w:val="none"/>
        </w:rPr>
      </w:pPr>
      <w:r>
        <w:rPr>
          <w:color w:val="auto"/>
          <w:sz w:val="21"/>
          <w:szCs w:val="21"/>
          <w:highlight w:val="none"/>
        </w:rPr>
        <w:t>变频器无需滤波器就可输出正弦电流和电压波形，对电机没有特殊的要求，</w:t>
      </w:r>
      <w:r>
        <w:rPr>
          <w:rFonts w:hint="eastAsia"/>
          <w:color w:val="auto"/>
          <w:sz w:val="21"/>
          <w:szCs w:val="21"/>
          <w:highlight w:val="none"/>
        </w:rPr>
        <w:t>且</w:t>
      </w:r>
      <w:r>
        <w:rPr>
          <w:color w:val="auto"/>
          <w:sz w:val="21"/>
          <w:szCs w:val="21"/>
          <w:highlight w:val="none"/>
        </w:rPr>
        <w:t>电机不必降额使用</w:t>
      </w:r>
      <w:r>
        <w:rPr>
          <w:rFonts w:hint="eastAsia"/>
          <w:color w:val="auto"/>
          <w:sz w:val="21"/>
          <w:szCs w:val="21"/>
          <w:highlight w:val="none"/>
        </w:rPr>
        <w:t>；变频器同时应</w:t>
      </w:r>
      <w:r>
        <w:rPr>
          <w:color w:val="auto"/>
          <w:sz w:val="21"/>
          <w:szCs w:val="21"/>
          <w:highlight w:val="none"/>
        </w:rPr>
        <w:t>具有软起动功能，没有电机启动冲击引起的电网电压下跌，可确保电机安全、长期运行</w:t>
      </w:r>
      <w:r>
        <w:rPr>
          <w:rFonts w:hint="eastAsia"/>
          <w:color w:val="auto"/>
          <w:sz w:val="21"/>
          <w:szCs w:val="21"/>
          <w:highlight w:val="none"/>
        </w:rPr>
        <w:t>。</w:t>
      </w:r>
    </w:p>
    <w:p w14:paraId="42A7FBF6">
      <w:pPr>
        <w:pStyle w:val="20"/>
        <w:numPr>
          <w:ilvl w:val="2"/>
          <w:numId w:val="9"/>
        </w:numPr>
        <w:rPr>
          <w:rFonts w:hAnsi="Arial"/>
          <w:color w:val="auto"/>
          <w:sz w:val="21"/>
          <w:szCs w:val="21"/>
          <w:highlight w:val="none"/>
        </w:rPr>
      </w:pPr>
      <w:r>
        <w:rPr>
          <w:color w:val="auto"/>
          <w:sz w:val="21"/>
          <w:szCs w:val="21"/>
          <w:highlight w:val="none"/>
        </w:rPr>
        <w:t>变频</w:t>
      </w:r>
      <w:r>
        <w:rPr>
          <w:rFonts w:hint="eastAsia"/>
          <w:color w:val="auto"/>
          <w:sz w:val="21"/>
          <w:szCs w:val="21"/>
          <w:highlight w:val="none"/>
        </w:rPr>
        <w:t>调速装置</w:t>
      </w:r>
      <w:r>
        <w:rPr>
          <w:color w:val="auto"/>
          <w:sz w:val="21"/>
          <w:szCs w:val="21"/>
          <w:highlight w:val="none"/>
        </w:rPr>
        <w:t>输出波形不会引起电机的谐振，转矩脉动小于</w:t>
      </w:r>
      <w:r>
        <w:rPr>
          <w:rFonts w:hAnsi="Arial"/>
          <w:color w:val="auto"/>
          <w:sz w:val="21"/>
          <w:szCs w:val="21"/>
          <w:highlight w:val="none"/>
        </w:rPr>
        <w:t>0.1%</w:t>
      </w:r>
      <w:r>
        <w:rPr>
          <w:rFonts w:hint="eastAsia"/>
          <w:color w:val="auto"/>
          <w:sz w:val="21"/>
          <w:szCs w:val="21"/>
          <w:highlight w:val="none"/>
        </w:rPr>
        <w:t>；</w:t>
      </w:r>
      <w:r>
        <w:rPr>
          <w:color w:val="auto"/>
          <w:sz w:val="21"/>
          <w:szCs w:val="21"/>
          <w:highlight w:val="none"/>
        </w:rPr>
        <w:t>变频器有共振点频率跳跃功能</w:t>
      </w:r>
      <w:r>
        <w:rPr>
          <w:rFonts w:hint="eastAsia"/>
          <w:color w:val="auto"/>
          <w:sz w:val="21"/>
          <w:szCs w:val="21"/>
          <w:highlight w:val="none"/>
        </w:rPr>
        <w:t>，</w:t>
      </w:r>
      <w:r>
        <w:rPr>
          <w:color w:val="auto"/>
          <w:sz w:val="21"/>
          <w:szCs w:val="21"/>
          <w:highlight w:val="none"/>
        </w:rPr>
        <w:t>可避免风机喘振现象。</w:t>
      </w:r>
    </w:p>
    <w:p w14:paraId="196154C0">
      <w:pPr>
        <w:pStyle w:val="20"/>
        <w:numPr>
          <w:ilvl w:val="2"/>
          <w:numId w:val="9"/>
        </w:numPr>
        <w:rPr>
          <w:rFonts w:hint="eastAsia"/>
          <w:color w:val="auto"/>
          <w:sz w:val="21"/>
          <w:szCs w:val="21"/>
          <w:highlight w:val="none"/>
        </w:rPr>
      </w:pPr>
      <w:r>
        <w:rPr>
          <w:rFonts w:hint="eastAsia"/>
          <w:color w:val="auto"/>
          <w:sz w:val="21"/>
          <w:szCs w:val="21"/>
          <w:highlight w:val="none"/>
        </w:rPr>
        <w:t>变频调速系统能在电子噪声、射频干扰及振动的环境中连续运行，且不降低系统的性能；距变频柜1.2</w:t>
      </w:r>
      <w:r>
        <w:rPr>
          <w:color w:val="auto"/>
          <w:sz w:val="21"/>
          <w:szCs w:val="21"/>
          <w:highlight w:val="none"/>
        </w:rPr>
        <w:t>m</w:t>
      </w:r>
      <w:r>
        <w:rPr>
          <w:rFonts w:hint="eastAsia"/>
          <w:color w:val="auto"/>
          <w:sz w:val="21"/>
          <w:szCs w:val="21"/>
          <w:highlight w:val="none"/>
        </w:rPr>
        <w:t>处以外发出的工作频率470H</w:t>
      </w:r>
      <w:r>
        <w:rPr>
          <w:color w:val="auto"/>
          <w:sz w:val="21"/>
          <w:szCs w:val="21"/>
          <w:highlight w:val="none"/>
        </w:rPr>
        <w:t xml:space="preserve">z </w:t>
      </w:r>
      <w:r>
        <w:rPr>
          <w:rFonts w:hint="eastAsia"/>
          <w:color w:val="auto"/>
          <w:sz w:val="21"/>
          <w:szCs w:val="21"/>
          <w:highlight w:val="none"/>
        </w:rPr>
        <w:t>、功率输出达5W的电磁干扰和射频干扰，应不影响系统正常工作。</w:t>
      </w:r>
    </w:p>
    <w:p w14:paraId="1453F978">
      <w:pPr>
        <w:pStyle w:val="20"/>
        <w:numPr>
          <w:ilvl w:val="2"/>
          <w:numId w:val="9"/>
        </w:numPr>
        <w:rPr>
          <w:rFonts w:hint="eastAsia"/>
          <w:color w:val="auto"/>
          <w:sz w:val="21"/>
          <w:szCs w:val="21"/>
          <w:highlight w:val="none"/>
        </w:rPr>
      </w:pPr>
      <w:r>
        <w:rPr>
          <w:rFonts w:hint="eastAsia"/>
          <w:color w:val="auto"/>
          <w:sz w:val="21"/>
          <w:szCs w:val="21"/>
          <w:highlight w:val="none"/>
        </w:rPr>
        <w:t>变频调速装置对输出电缆的长度不应有任何要求，变频调速装置必须保护电机不受共模电压及dV/dt应力的影响。</w:t>
      </w:r>
    </w:p>
    <w:p w14:paraId="7A105071">
      <w:pPr>
        <w:pStyle w:val="20"/>
        <w:numPr>
          <w:ilvl w:val="0"/>
          <w:numId w:val="0"/>
        </w:numPr>
        <w:ind w:left="794" w:hanging="794"/>
        <w:rPr>
          <w:rFonts w:hAnsi="Arial"/>
          <w:color w:val="auto"/>
          <w:sz w:val="21"/>
          <w:szCs w:val="21"/>
          <w:highlight w:val="none"/>
        </w:rPr>
      </w:pPr>
      <w:r>
        <w:rPr>
          <w:rFonts w:hint="eastAsia"/>
          <w:color w:val="auto"/>
          <w:sz w:val="21"/>
          <w:szCs w:val="21"/>
          <w:highlight w:val="none"/>
        </w:rPr>
        <w:t>2.5.12</w:t>
      </w:r>
      <w:r>
        <w:rPr>
          <w:color w:val="auto"/>
          <w:sz w:val="21"/>
          <w:szCs w:val="21"/>
          <w:highlight w:val="none"/>
        </w:rPr>
        <w:t>变频器可在输出不带电机的情况下进行空载调试，也可在没有10KV高压情况下用低压电进行空载调试</w:t>
      </w:r>
      <w:r>
        <w:rPr>
          <w:rFonts w:hint="eastAsia"/>
          <w:color w:val="auto"/>
          <w:sz w:val="21"/>
          <w:szCs w:val="21"/>
          <w:highlight w:val="none"/>
        </w:rPr>
        <w:t>。</w:t>
      </w:r>
    </w:p>
    <w:p w14:paraId="6BA1161A">
      <w:pPr>
        <w:pStyle w:val="20"/>
        <w:numPr>
          <w:ilvl w:val="0"/>
          <w:numId w:val="0"/>
        </w:numPr>
        <w:ind w:left="794" w:hanging="794"/>
        <w:rPr>
          <w:rFonts w:hAnsi="Arial"/>
          <w:color w:val="auto"/>
          <w:sz w:val="21"/>
          <w:szCs w:val="21"/>
          <w:highlight w:val="none"/>
        </w:rPr>
      </w:pPr>
      <w:r>
        <w:rPr>
          <w:rFonts w:hint="eastAsia"/>
          <w:color w:val="auto"/>
          <w:sz w:val="21"/>
          <w:szCs w:val="21"/>
          <w:highlight w:val="none"/>
        </w:rPr>
        <w:t>2.5.13</w:t>
      </w:r>
      <w:r>
        <w:rPr>
          <w:color w:val="auto"/>
          <w:sz w:val="21"/>
          <w:szCs w:val="21"/>
          <w:highlight w:val="none"/>
        </w:rPr>
        <w:t>变频器对电网电压波动有极强的适应能力，在</w:t>
      </w:r>
      <w:r>
        <w:rPr>
          <w:rFonts w:hint="eastAsia" w:hAnsi="Arial"/>
          <w:color w:val="auto"/>
          <w:sz w:val="21"/>
          <w:szCs w:val="21"/>
          <w:highlight w:val="none"/>
        </w:rPr>
        <w:t>＋</w:t>
      </w:r>
      <w:r>
        <w:rPr>
          <w:rFonts w:hAnsi="Arial"/>
          <w:color w:val="auto"/>
          <w:sz w:val="21"/>
          <w:szCs w:val="21"/>
          <w:highlight w:val="none"/>
        </w:rPr>
        <w:t>1</w:t>
      </w:r>
      <w:r>
        <w:rPr>
          <w:rFonts w:hint="eastAsia" w:hAnsi="Arial"/>
          <w:color w:val="auto"/>
          <w:sz w:val="21"/>
          <w:szCs w:val="21"/>
          <w:highlight w:val="none"/>
          <w:lang w:val="en-US" w:eastAsia="zh-CN"/>
        </w:rPr>
        <w:t>0</w:t>
      </w:r>
      <w:r>
        <w:rPr>
          <w:rFonts w:hAnsi="Arial"/>
          <w:color w:val="auto"/>
          <w:sz w:val="21"/>
          <w:szCs w:val="21"/>
          <w:highlight w:val="none"/>
        </w:rPr>
        <w:t>%</w:t>
      </w:r>
      <w:r>
        <w:rPr>
          <w:rFonts w:hint="eastAsia" w:hAnsi="Arial"/>
          <w:color w:val="auto"/>
          <w:sz w:val="21"/>
          <w:szCs w:val="21"/>
          <w:highlight w:val="none"/>
        </w:rPr>
        <w:t>～－</w:t>
      </w:r>
      <w:r>
        <w:rPr>
          <w:rFonts w:hAnsi="Arial"/>
          <w:color w:val="auto"/>
          <w:sz w:val="21"/>
          <w:szCs w:val="21"/>
          <w:highlight w:val="none"/>
        </w:rPr>
        <w:t>1</w:t>
      </w:r>
      <w:r>
        <w:rPr>
          <w:rFonts w:hint="eastAsia" w:hAnsi="Arial"/>
          <w:color w:val="auto"/>
          <w:sz w:val="21"/>
          <w:szCs w:val="21"/>
          <w:highlight w:val="none"/>
          <w:lang w:val="en-US" w:eastAsia="zh-CN"/>
        </w:rPr>
        <w:t>0</w:t>
      </w:r>
      <w:r>
        <w:rPr>
          <w:rFonts w:hAnsi="Arial"/>
          <w:color w:val="auto"/>
          <w:sz w:val="21"/>
          <w:szCs w:val="21"/>
          <w:highlight w:val="none"/>
        </w:rPr>
        <w:t>%</w:t>
      </w:r>
      <w:r>
        <w:rPr>
          <w:color w:val="auto"/>
          <w:sz w:val="21"/>
          <w:szCs w:val="21"/>
          <w:highlight w:val="none"/>
        </w:rPr>
        <w:t>范围内变频器能满载工作，可以承受</w:t>
      </w:r>
      <w:r>
        <w:rPr>
          <w:rFonts w:hAnsi="Arial"/>
          <w:color w:val="auto"/>
          <w:sz w:val="21"/>
          <w:szCs w:val="21"/>
          <w:highlight w:val="none"/>
        </w:rPr>
        <w:t>35%</w:t>
      </w:r>
      <w:r>
        <w:rPr>
          <w:color w:val="auto"/>
          <w:sz w:val="21"/>
          <w:szCs w:val="21"/>
          <w:highlight w:val="none"/>
        </w:rPr>
        <w:t>的电网电压下降而降额继续运行，电网瞬时失电</w:t>
      </w:r>
      <w:r>
        <w:rPr>
          <w:rFonts w:hAnsi="Arial"/>
          <w:color w:val="auto"/>
          <w:sz w:val="21"/>
          <w:szCs w:val="21"/>
          <w:highlight w:val="none"/>
        </w:rPr>
        <w:t>5</w:t>
      </w:r>
      <w:r>
        <w:rPr>
          <w:color w:val="auto"/>
          <w:sz w:val="21"/>
          <w:szCs w:val="21"/>
          <w:highlight w:val="none"/>
        </w:rPr>
        <w:t>个周期可</w:t>
      </w:r>
      <w:r>
        <w:rPr>
          <w:rFonts w:hint="eastAsia"/>
          <w:color w:val="auto"/>
          <w:sz w:val="21"/>
          <w:szCs w:val="21"/>
          <w:highlight w:val="none"/>
        </w:rPr>
        <w:t>继续</w:t>
      </w:r>
      <w:r>
        <w:rPr>
          <w:color w:val="auto"/>
          <w:sz w:val="21"/>
          <w:szCs w:val="21"/>
          <w:highlight w:val="none"/>
        </w:rPr>
        <w:t>运行不跳闸</w:t>
      </w:r>
      <w:r>
        <w:rPr>
          <w:rFonts w:hint="eastAsia"/>
          <w:color w:val="auto"/>
          <w:sz w:val="21"/>
          <w:szCs w:val="21"/>
          <w:highlight w:val="none"/>
          <w:lang w:eastAsia="zh-CN"/>
        </w:rPr>
        <w:t>，</w:t>
      </w:r>
      <w:r>
        <w:rPr>
          <w:rFonts w:hint="eastAsia"/>
          <w:color w:val="auto"/>
          <w:sz w:val="21"/>
          <w:szCs w:val="21"/>
          <w:highlight w:val="none"/>
          <w:lang w:val="en-US" w:eastAsia="zh-CN"/>
        </w:rPr>
        <w:t>具备低电压穿越功能</w:t>
      </w:r>
      <w:r>
        <w:rPr>
          <w:rFonts w:hint="eastAsia"/>
          <w:color w:val="auto"/>
          <w:sz w:val="21"/>
          <w:szCs w:val="21"/>
          <w:highlight w:val="none"/>
        </w:rPr>
        <w:t>。</w:t>
      </w:r>
    </w:p>
    <w:p w14:paraId="7C42B171">
      <w:pPr>
        <w:pStyle w:val="20"/>
        <w:numPr>
          <w:ilvl w:val="0"/>
          <w:numId w:val="0"/>
        </w:numPr>
        <w:ind w:left="794" w:hanging="794"/>
        <w:rPr>
          <w:rFonts w:hint="eastAsia"/>
          <w:sz w:val="21"/>
          <w:szCs w:val="21"/>
        </w:rPr>
      </w:pPr>
      <w:r>
        <w:rPr>
          <w:rFonts w:hint="eastAsia"/>
          <w:sz w:val="21"/>
          <w:szCs w:val="21"/>
        </w:rPr>
        <w:t>2.5.14变频调速装置的</w:t>
      </w:r>
      <w:r>
        <w:rPr>
          <w:sz w:val="21"/>
          <w:szCs w:val="21"/>
        </w:rPr>
        <w:t>调速范围</w:t>
      </w:r>
      <w:r>
        <w:rPr>
          <w:rFonts w:hint="eastAsia"/>
          <w:sz w:val="21"/>
          <w:szCs w:val="21"/>
        </w:rPr>
        <w:t>为</w:t>
      </w:r>
      <w:r>
        <w:rPr>
          <w:sz w:val="21"/>
          <w:szCs w:val="21"/>
        </w:rPr>
        <w:t>0-100%连续可调；</w:t>
      </w:r>
      <w:r>
        <w:rPr>
          <w:rFonts w:hint="eastAsia"/>
          <w:sz w:val="21"/>
          <w:szCs w:val="21"/>
        </w:rPr>
        <w:t>在整个频率调节范围内，被控电动机均能保持正常运行。在最低输出频率时，应能持续地输出额定电流；在最高输出频率时，应能输出额定电流或额定功率。</w:t>
      </w:r>
    </w:p>
    <w:p w14:paraId="47589E81">
      <w:pPr>
        <w:pStyle w:val="20"/>
        <w:numPr>
          <w:ilvl w:val="0"/>
          <w:numId w:val="0"/>
        </w:numPr>
        <w:ind w:left="794" w:hanging="794"/>
        <w:rPr>
          <w:rFonts w:hint="eastAsia" w:hAnsi="Arial"/>
          <w:sz w:val="21"/>
          <w:szCs w:val="21"/>
        </w:rPr>
      </w:pPr>
      <w:r>
        <w:rPr>
          <w:rFonts w:hint="eastAsia"/>
          <w:sz w:val="21"/>
          <w:szCs w:val="21"/>
        </w:rPr>
        <w:t>2.5.15变频调速装置</w:t>
      </w:r>
      <w:r>
        <w:rPr>
          <w:sz w:val="21"/>
          <w:szCs w:val="21"/>
        </w:rPr>
        <w:t>在</w:t>
      </w:r>
      <w:r>
        <w:rPr>
          <w:rFonts w:hAnsi="Arial"/>
          <w:sz w:val="21"/>
          <w:szCs w:val="21"/>
        </w:rPr>
        <w:t>20</w:t>
      </w:r>
      <w:r>
        <w:rPr>
          <w:sz w:val="21"/>
          <w:szCs w:val="21"/>
        </w:rPr>
        <w:t>～</w:t>
      </w:r>
      <w:r>
        <w:rPr>
          <w:rFonts w:hAnsi="Arial"/>
          <w:sz w:val="21"/>
          <w:szCs w:val="21"/>
        </w:rPr>
        <w:t>100%</w:t>
      </w:r>
      <w:r>
        <w:rPr>
          <w:sz w:val="21"/>
          <w:szCs w:val="21"/>
        </w:rPr>
        <w:t>的负载变化情况内达到或超过</w:t>
      </w:r>
      <w:r>
        <w:rPr>
          <w:rFonts w:hAnsi="Arial"/>
          <w:sz w:val="21"/>
          <w:szCs w:val="21"/>
        </w:rPr>
        <w:t>0.95</w:t>
      </w:r>
      <w:r>
        <w:rPr>
          <w:sz w:val="21"/>
          <w:szCs w:val="21"/>
        </w:rPr>
        <w:t>的功率因数，</w:t>
      </w:r>
      <w:r>
        <w:rPr>
          <w:rFonts w:hint="eastAsia"/>
          <w:sz w:val="21"/>
          <w:szCs w:val="21"/>
        </w:rPr>
        <w:t>在100%的负载时达到或超过0.96的功率因数，</w:t>
      </w:r>
      <w:r>
        <w:rPr>
          <w:sz w:val="21"/>
          <w:szCs w:val="21"/>
        </w:rPr>
        <w:t>并且电流谐波少，无须功率因数补偿</w:t>
      </w:r>
      <w:r>
        <w:rPr>
          <w:rFonts w:hAnsi="Arial"/>
          <w:sz w:val="21"/>
          <w:szCs w:val="21"/>
        </w:rPr>
        <w:t>/</w:t>
      </w:r>
      <w:r>
        <w:rPr>
          <w:sz w:val="21"/>
          <w:szCs w:val="21"/>
        </w:rPr>
        <w:t>谐波抑制装置</w:t>
      </w:r>
      <w:r>
        <w:rPr>
          <w:rFonts w:hint="eastAsia"/>
          <w:sz w:val="21"/>
          <w:szCs w:val="21"/>
        </w:rPr>
        <w:t>。</w:t>
      </w:r>
    </w:p>
    <w:p w14:paraId="5AFB9FB1">
      <w:pPr>
        <w:pStyle w:val="20"/>
        <w:numPr>
          <w:ilvl w:val="0"/>
          <w:numId w:val="0"/>
        </w:numPr>
        <w:ind w:left="794" w:hanging="794"/>
        <w:rPr>
          <w:rFonts w:hint="eastAsia"/>
          <w:color w:val="auto"/>
          <w:sz w:val="21"/>
          <w:szCs w:val="21"/>
        </w:rPr>
      </w:pPr>
      <w:r>
        <w:rPr>
          <w:rFonts w:hint="eastAsia"/>
          <w:color w:val="auto"/>
          <w:sz w:val="21"/>
          <w:szCs w:val="21"/>
        </w:rPr>
        <w:t xml:space="preserve">2.5.16变频调速装置的功率单元为模块化设计，方便从机架上抽出、移动和更换，所有单元可以互换，每个功率单元输入侧需带有熔断器保护。变频器需配置功率单元在线自动旁路功能，当某个功率单元出现故障时，采用接触器旁路方案，单模块旁路技术，仅旁路掉该故障单元即可，保障可靠切换和变频器的连续稳定运行。 </w:t>
      </w:r>
    </w:p>
    <w:p w14:paraId="32B8D34A">
      <w:pPr>
        <w:pStyle w:val="20"/>
        <w:numPr>
          <w:ilvl w:val="0"/>
          <w:numId w:val="0"/>
        </w:numPr>
        <w:ind w:left="794" w:hanging="794"/>
        <w:rPr>
          <w:sz w:val="21"/>
          <w:szCs w:val="21"/>
          <w:highlight w:val="none"/>
        </w:rPr>
      </w:pPr>
      <w:r>
        <w:rPr>
          <w:rFonts w:hint="eastAsia"/>
          <w:sz w:val="21"/>
          <w:szCs w:val="21"/>
        </w:rPr>
        <w:t>2.5.17变压器效率应达到98%以上，变频调速装置整个系统的效率（包括输入隔离变压器等）在整个调速范围内必须达到</w:t>
      </w:r>
      <w:r>
        <w:rPr>
          <w:rFonts w:hint="eastAsia"/>
          <w:sz w:val="21"/>
          <w:szCs w:val="21"/>
          <w:highlight w:val="none"/>
        </w:rPr>
        <w:t>9</w:t>
      </w:r>
      <w:r>
        <w:rPr>
          <w:rFonts w:hint="eastAsia"/>
          <w:sz w:val="21"/>
          <w:szCs w:val="21"/>
          <w:highlight w:val="none"/>
          <w:lang w:val="en-US" w:eastAsia="zh-CN"/>
        </w:rPr>
        <w:t>6</w:t>
      </w:r>
      <w:r>
        <w:rPr>
          <w:rFonts w:hint="eastAsia"/>
          <w:sz w:val="21"/>
          <w:szCs w:val="21"/>
          <w:highlight w:val="none"/>
        </w:rPr>
        <w:t>%以上。</w:t>
      </w:r>
    </w:p>
    <w:p w14:paraId="3B95CBC6">
      <w:pPr>
        <w:pStyle w:val="20"/>
        <w:numPr>
          <w:ilvl w:val="0"/>
          <w:numId w:val="0"/>
        </w:numPr>
        <w:ind w:left="794" w:hanging="794"/>
        <w:rPr>
          <w:rFonts w:hAnsi="Arial"/>
          <w:sz w:val="21"/>
          <w:szCs w:val="21"/>
        </w:rPr>
      </w:pPr>
      <w:r>
        <w:rPr>
          <w:rFonts w:hint="eastAsia"/>
          <w:sz w:val="21"/>
          <w:szCs w:val="21"/>
        </w:rPr>
        <w:t>2.5.18变频器应具有如下</w:t>
      </w:r>
      <w:r>
        <w:rPr>
          <w:sz w:val="21"/>
          <w:szCs w:val="21"/>
        </w:rPr>
        <w:t>过载能力</w:t>
      </w:r>
      <w:r>
        <w:rPr>
          <w:rFonts w:hint="eastAsia"/>
          <w:sz w:val="21"/>
          <w:szCs w:val="21"/>
        </w:rPr>
        <w:t>：120%  1min，15</w:t>
      </w:r>
      <w:r>
        <w:rPr>
          <w:rFonts w:hAnsi="Arial"/>
          <w:sz w:val="21"/>
          <w:szCs w:val="21"/>
        </w:rPr>
        <w:t>0% 3s</w:t>
      </w:r>
      <w:r>
        <w:rPr>
          <w:sz w:val="21"/>
          <w:szCs w:val="21"/>
        </w:rPr>
        <w:t>，</w:t>
      </w:r>
      <w:r>
        <w:rPr>
          <w:rFonts w:hAnsi="Arial"/>
          <w:sz w:val="21"/>
          <w:szCs w:val="21"/>
        </w:rPr>
        <w:t>200%</w:t>
      </w:r>
      <w:r>
        <w:rPr>
          <w:sz w:val="21"/>
          <w:szCs w:val="21"/>
        </w:rPr>
        <w:t>立即保护（</w:t>
      </w:r>
      <w:r>
        <w:rPr>
          <w:rFonts w:hAnsi="Arial"/>
          <w:sz w:val="21"/>
          <w:szCs w:val="21"/>
        </w:rPr>
        <w:t>&lt;10μs</w:t>
      </w:r>
      <w:r>
        <w:rPr>
          <w:sz w:val="21"/>
          <w:szCs w:val="21"/>
        </w:rPr>
        <w:t>），</w:t>
      </w:r>
      <w:r>
        <w:rPr>
          <w:rFonts w:hint="eastAsia"/>
          <w:sz w:val="21"/>
          <w:szCs w:val="21"/>
        </w:rPr>
        <w:t>且</w:t>
      </w:r>
      <w:r>
        <w:rPr>
          <w:sz w:val="21"/>
          <w:szCs w:val="21"/>
        </w:rPr>
        <w:t>满足泵类和风机类负荷要求</w:t>
      </w:r>
      <w:r>
        <w:rPr>
          <w:rFonts w:hint="eastAsia"/>
          <w:sz w:val="21"/>
          <w:szCs w:val="21"/>
        </w:rPr>
        <w:t>。</w:t>
      </w:r>
    </w:p>
    <w:p w14:paraId="0C48AB03">
      <w:pPr>
        <w:pStyle w:val="20"/>
        <w:numPr>
          <w:ilvl w:val="0"/>
          <w:numId w:val="0"/>
        </w:numPr>
        <w:ind w:left="794" w:hanging="794"/>
        <w:rPr>
          <w:sz w:val="21"/>
          <w:szCs w:val="21"/>
        </w:rPr>
      </w:pPr>
      <w:r>
        <w:rPr>
          <w:rFonts w:hint="eastAsia"/>
          <w:sz w:val="21"/>
          <w:szCs w:val="21"/>
        </w:rPr>
        <w:t>2.5.19变频调速装置的</w:t>
      </w:r>
      <w:r>
        <w:rPr>
          <w:sz w:val="21"/>
          <w:szCs w:val="21"/>
        </w:rPr>
        <w:t>输出频率0-</w:t>
      </w:r>
      <w:r>
        <w:rPr>
          <w:rFonts w:hint="eastAsia"/>
          <w:sz w:val="21"/>
          <w:szCs w:val="21"/>
        </w:rPr>
        <w:t>5</w:t>
      </w:r>
      <w:r>
        <w:rPr>
          <w:sz w:val="21"/>
          <w:szCs w:val="21"/>
        </w:rPr>
        <w:t>0H</w:t>
      </w:r>
      <w:r>
        <w:rPr>
          <w:rFonts w:hint="eastAsia"/>
          <w:sz w:val="21"/>
          <w:szCs w:val="21"/>
        </w:rPr>
        <w:t>z，</w:t>
      </w:r>
      <w:r>
        <w:rPr>
          <w:sz w:val="21"/>
          <w:szCs w:val="21"/>
        </w:rPr>
        <w:t>根据电机情况可</w:t>
      </w:r>
      <w:r>
        <w:rPr>
          <w:rFonts w:hint="eastAsia"/>
          <w:sz w:val="21"/>
          <w:szCs w:val="21"/>
        </w:rPr>
        <w:t>重新</w:t>
      </w:r>
      <w:r>
        <w:rPr>
          <w:sz w:val="21"/>
          <w:szCs w:val="21"/>
        </w:rPr>
        <w:t>设定</w:t>
      </w:r>
      <w:r>
        <w:rPr>
          <w:rFonts w:hint="eastAsia"/>
          <w:sz w:val="21"/>
          <w:szCs w:val="21"/>
        </w:rPr>
        <w:t>；</w:t>
      </w:r>
      <w:r>
        <w:rPr>
          <w:sz w:val="21"/>
          <w:szCs w:val="21"/>
        </w:rPr>
        <w:t>输出频率</w:t>
      </w:r>
      <w:r>
        <w:rPr>
          <w:rFonts w:hint="eastAsia"/>
          <w:sz w:val="21"/>
          <w:szCs w:val="21"/>
        </w:rPr>
        <w:t>的</w:t>
      </w:r>
      <w:r>
        <w:rPr>
          <w:sz w:val="21"/>
          <w:szCs w:val="21"/>
        </w:rPr>
        <w:t>分辨率</w:t>
      </w:r>
      <w:r>
        <w:rPr>
          <w:rFonts w:hint="eastAsia"/>
          <w:sz w:val="21"/>
          <w:szCs w:val="21"/>
        </w:rPr>
        <w:t>为</w:t>
      </w:r>
      <w:r>
        <w:rPr>
          <w:sz w:val="21"/>
          <w:szCs w:val="21"/>
        </w:rPr>
        <w:t>0.01Hz</w:t>
      </w:r>
      <w:r>
        <w:rPr>
          <w:rFonts w:hint="eastAsia"/>
          <w:sz w:val="21"/>
          <w:szCs w:val="21"/>
        </w:rPr>
        <w:t>；额定输出频率时频率的稳定度应符合国际标准。</w:t>
      </w:r>
    </w:p>
    <w:p w14:paraId="56BE662E">
      <w:pPr>
        <w:pStyle w:val="20"/>
        <w:numPr>
          <w:ilvl w:val="0"/>
          <w:numId w:val="0"/>
        </w:numPr>
        <w:ind w:left="794" w:hanging="794"/>
        <w:rPr>
          <w:rFonts w:hAnsi="Arial"/>
          <w:sz w:val="21"/>
          <w:szCs w:val="21"/>
        </w:rPr>
      </w:pPr>
      <w:r>
        <w:rPr>
          <w:rFonts w:hint="eastAsia"/>
          <w:sz w:val="21"/>
          <w:szCs w:val="21"/>
        </w:rPr>
        <w:t>2.5.20变频器的</w:t>
      </w:r>
      <w:r>
        <w:rPr>
          <w:sz w:val="21"/>
          <w:szCs w:val="21"/>
        </w:rPr>
        <w:t>转矩特性：</w:t>
      </w:r>
      <w:r>
        <w:rPr>
          <w:rFonts w:hAnsi="Arial"/>
          <w:sz w:val="21"/>
          <w:szCs w:val="21"/>
        </w:rPr>
        <w:t>0</w:t>
      </w:r>
      <w:r>
        <w:rPr>
          <w:sz w:val="21"/>
          <w:szCs w:val="21"/>
        </w:rPr>
        <w:t>～</w:t>
      </w:r>
      <w:r>
        <w:rPr>
          <w:rFonts w:hAnsi="Arial"/>
          <w:sz w:val="21"/>
          <w:szCs w:val="21"/>
        </w:rPr>
        <w:t>50Hz</w:t>
      </w:r>
      <w:r>
        <w:rPr>
          <w:sz w:val="21"/>
          <w:szCs w:val="21"/>
        </w:rPr>
        <w:t>恒转矩特性，额定转矩输出，转矩阶跃响应＜</w:t>
      </w:r>
      <w:r>
        <w:rPr>
          <w:rFonts w:hAnsi="Arial"/>
          <w:sz w:val="21"/>
          <w:szCs w:val="21"/>
        </w:rPr>
        <w:t>200ms</w:t>
      </w:r>
      <w:r>
        <w:rPr>
          <w:rFonts w:hint="eastAsia"/>
          <w:sz w:val="21"/>
          <w:szCs w:val="21"/>
        </w:rPr>
        <w:t>；</w:t>
      </w:r>
      <w:r>
        <w:rPr>
          <w:rFonts w:hAnsi="Arial"/>
          <w:sz w:val="21"/>
          <w:szCs w:val="21"/>
        </w:rPr>
        <w:t>50Hz</w:t>
      </w:r>
      <w:r>
        <w:rPr>
          <w:sz w:val="21"/>
          <w:szCs w:val="21"/>
        </w:rPr>
        <w:t>以上恒功率特性，最大转矩与转速成反比下降</w:t>
      </w:r>
      <w:r>
        <w:rPr>
          <w:rFonts w:hint="eastAsia"/>
          <w:sz w:val="21"/>
          <w:szCs w:val="21"/>
        </w:rPr>
        <w:t>。</w:t>
      </w:r>
    </w:p>
    <w:p w14:paraId="1E58031A">
      <w:pPr>
        <w:pStyle w:val="20"/>
        <w:numPr>
          <w:ilvl w:val="0"/>
          <w:numId w:val="0"/>
        </w:numPr>
        <w:ind w:left="794" w:hanging="794"/>
        <w:rPr>
          <w:rFonts w:hint="eastAsia"/>
          <w:sz w:val="21"/>
          <w:szCs w:val="21"/>
        </w:rPr>
      </w:pPr>
      <w:r>
        <w:rPr>
          <w:rFonts w:hint="eastAsia"/>
          <w:sz w:val="21"/>
          <w:szCs w:val="21"/>
        </w:rPr>
        <w:t>2.5.21变频调速装置的</w:t>
      </w:r>
      <w:r>
        <w:rPr>
          <w:sz w:val="21"/>
          <w:szCs w:val="21"/>
        </w:rPr>
        <w:t>控制系统采用全数字微机控制，有很强的</w:t>
      </w:r>
      <w:r>
        <w:rPr>
          <w:rFonts w:hint="eastAsia"/>
          <w:sz w:val="21"/>
          <w:szCs w:val="21"/>
        </w:rPr>
        <w:t>故障</w:t>
      </w:r>
      <w:r>
        <w:rPr>
          <w:sz w:val="21"/>
          <w:szCs w:val="21"/>
        </w:rPr>
        <w:t>自诊断功能，</w:t>
      </w:r>
      <w:r>
        <w:rPr>
          <w:rFonts w:hint="eastAsia"/>
          <w:sz w:val="21"/>
          <w:szCs w:val="21"/>
        </w:rPr>
        <w:t>具有</w:t>
      </w:r>
      <w:r>
        <w:rPr>
          <w:sz w:val="21"/>
          <w:szCs w:val="21"/>
        </w:rPr>
        <w:t>完整的故障监测电路</w:t>
      </w:r>
      <w:r>
        <w:rPr>
          <w:rFonts w:hint="eastAsia"/>
          <w:sz w:val="21"/>
          <w:szCs w:val="21"/>
        </w:rPr>
        <w:t>和</w:t>
      </w:r>
      <w:r>
        <w:rPr>
          <w:sz w:val="21"/>
          <w:szCs w:val="21"/>
        </w:rPr>
        <w:t>精确的故障报警保护</w:t>
      </w:r>
      <w:r>
        <w:rPr>
          <w:rFonts w:hint="eastAsia"/>
          <w:sz w:val="21"/>
          <w:szCs w:val="21"/>
        </w:rPr>
        <w:t>，</w:t>
      </w:r>
      <w:r>
        <w:rPr>
          <w:sz w:val="21"/>
          <w:szCs w:val="21"/>
        </w:rPr>
        <w:t>能对所发生的故障类型及故障位置提供中文指示，能在就地显示并远方报警，便于运行检修人员辨别和解决所出现的问题</w:t>
      </w:r>
      <w:r>
        <w:rPr>
          <w:rFonts w:hint="eastAsia"/>
          <w:sz w:val="21"/>
          <w:szCs w:val="21"/>
        </w:rPr>
        <w:t>。</w:t>
      </w:r>
    </w:p>
    <w:p w14:paraId="63094629">
      <w:pPr>
        <w:pStyle w:val="20"/>
        <w:numPr>
          <w:ilvl w:val="0"/>
          <w:numId w:val="0"/>
        </w:numPr>
        <w:ind w:left="794" w:hanging="794"/>
        <w:rPr>
          <w:sz w:val="21"/>
          <w:szCs w:val="21"/>
        </w:rPr>
      </w:pPr>
      <w:r>
        <w:rPr>
          <w:rFonts w:hint="eastAsia"/>
          <w:sz w:val="21"/>
          <w:szCs w:val="21"/>
        </w:rPr>
        <w:t>2.5.22 变频调速装置应具有对环境温度的监控功能，当温度超过变频器允许的环境温度时，变频器须</w:t>
      </w:r>
      <w:r>
        <w:rPr>
          <w:rFonts w:hint="eastAsia"/>
          <w:sz w:val="21"/>
          <w:szCs w:val="21"/>
          <w:lang w:val="en-US" w:eastAsia="zh-CN"/>
        </w:rPr>
        <w:t>配合</w:t>
      </w:r>
      <w:r>
        <w:rPr>
          <w:rFonts w:hint="eastAsia"/>
          <w:sz w:val="21"/>
          <w:szCs w:val="21"/>
        </w:rPr>
        <w:t>提供报警。</w:t>
      </w:r>
    </w:p>
    <w:p w14:paraId="0F49A0C0">
      <w:pPr>
        <w:pStyle w:val="20"/>
        <w:numPr>
          <w:ilvl w:val="0"/>
          <w:numId w:val="0"/>
        </w:numPr>
        <w:ind w:left="794" w:hanging="794"/>
        <w:rPr>
          <w:sz w:val="21"/>
          <w:szCs w:val="21"/>
        </w:rPr>
      </w:pPr>
      <w:r>
        <w:rPr>
          <w:rFonts w:hint="eastAsia"/>
          <w:sz w:val="21"/>
          <w:szCs w:val="21"/>
        </w:rPr>
        <w:t>2.5.23 变频调速装置</w:t>
      </w:r>
      <w:r>
        <w:rPr>
          <w:sz w:val="21"/>
          <w:szCs w:val="21"/>
        </w:rPr>
        <w:t>具有就地监控和远方监控方式</w:t>
      </w:r>
      <w:r>
        <w:rPr>
          <w:rFonts w:hint="eastAsia"/>
          <w:sz w:val="21"/>
          <w:szCs w:val="21"/>
        </w:rPr>
        <w:t>，并可对其进行远程/现场控制的切换。为便于现场维护，变频器应设有带中文显示的操作员终端触摸屏，能够显示变频器所有参数/变量、报警细节、故障分析结果，</w:t>
      </w:r>
      <w:r>
        <w:rPr>
          <w:sz w:val="21"/>
          <w:szCs w:val="21"/>
        </w:rPr>
        <w:t>可进行就地人工启停变频器，调整转速、频率；就地控制窗口采用中文操作界面，功能</w:t>
      </w:r>
      <w:r>
        <w:rPr>
          <w:rFonts w:hint="eastAsia"/>
          <w:sz w:val="21"/>
          <w:szCs w:val="21"/>
        </w:rPr>
        <w:t>和</w:t>
      </w:r>
      <w:r>
        <w:rPr>
          <w:sz w:val="21"/>
          <w:szCs w:val="21"/>
        </w:rPr>
        <w:t>参数设定等均采用中文。卖方提供的变频装置支撑软件为汉化的最新的正版软件</w:t>
      </w:r>
      <w:r>
        <w:rPr>
          <w:rFonts w:hint="eastAsia"/>
          <w:sz w:val="21"/>
          <w:szCs w:val="21"/>
        </w:rPr>
        <w:t>。</w:t>
      </w:r>
    </w:p>
    <w:p w14:paraId="72228AE1">
      <w:pPr>
        <w:pStyle w:val="20"/>
        <w:numPr>
          <w:ilvl w:val="2"/>
          <w:numId w:val="11"/>
        </w:numPr>
        <w:rPr>
          <w:sz w:val="21"/>
          <w:szCs w:val="21"/>
        </w:rPr>
      </w:pPr>
      <w:r>
        <w:rPr>
          <w:rFonts w:hint="eastAsia"/>
          <w:sz w:val="21"/>
          <w:szCs w:val="21"/>
        </w:rPr>
        <w:t>变频器</w:t>
      </w:r>
      <w:r>
        <w:rPr>
          <w:sz w:val="21"/>
          <w:szCs w:val="21"/>
        </w:rPr>
        <w:t>控制系统</w:t>
      </w:r>
      <w:r>
        <w:rPr>
          <w:rFonts w:hint="eastAsia"/>
          <w:sz w:val="21"/>
          <w:szCs w:val="21"/>
        </w:rPr>
        <w:t>应</w:t>
      </w:r>
      <w:r>
        <w:rPr>
          <w:sz w:val="21"/>
          <w:szCs w:val="21"/>
        </w:rPr>
        <w:t>具有在线检测</w:t>
      </w:r>
      <w:r>
        <w:rPr>
          <w:rFonts w:hint="eastAsia"/>
          <w:sz w:val="21"/>
          <w:szCs w:val="21"/>
        </w:rPr>
        <w:t>功能，运行中可监测并数字显示</w:t>
      </w:r>
      <w:r>
        <w:rPr>
          <w:sz w:val="21"/>
          <w:szCs w:val="21"/>
        </w:rPr>
        <w:t>变频器输入电压、电流、输出电压、电流、频率、电机转速等</w:t>
      </w:r>
      <w:r>
        <w:rPr>
          <w:rFonts w:hint="eastAsia"/>
          <w:sz w:val="21"/>
          <w:szCs w:val="21"/>
        </w:rPr>
        <w:t>参数以及其他需要显示的参数，投标方应明确数显参数内容。</w:t>
      </w:r>
    </w:p>
    <w:p w14:paraId="12B82FCF">
      <w:pPr>
        <w:pStyle w:val="20"/>
        <w:numPr>
          <w:ilvl w:val="2"/>
          <w:numId w:val="11"/>
        </w:numPr>
        <w:rPr>
          <w:rFonts w:hint="eastAsia"/>
          <w:color w:val="auto"/>
          <w:sz w:val="21"/>
          <w:szCs w:val="21"/>
          <w:highlight w:val="none"/>
        </w:rPr>
      </w:pPr>
      <w:r>
        <w:rPr>
          <w:rFonts w:hint="eastAsia"/>
          <w:sz w:val="21"/>
          <w:szCs w:val="21"/>
        </w:rPr>
        <w:t>变频调速装置</w:t>
      </w:r>
      <w:r>
        <w:rPr>
          <w:rFonts w:hint="eastAsia"/>
          <w:sz w:val="21"/>
          <w:szCs w:val="21"/>
          <w:lang w:val="en-US" w:eastAsia="zh-CN"/>
        </w:rPr>
        <w:t>应</w:t>
      </w:r>
      <w:r>
        <w:rPr>
          <w:rFonts w:hint="eastAsia"/>
          <w:sz w:val="21"/>
          <w:szCs w:val="21"/>
        </w:rPr>
        <w:t>自带UPS电源装置，在控制电源掉电后能够保持30分钟，买方仅负责提供厂用AC 380/220V电源作为变频器的控制电源</w:t>
      </w:r>
      <w:r>
        <w:rPr>
          <w:rFonts w:hint="eastAsia"/>
          <w:color w:val="auto"/>
          <w:sz w:val="21"/>
          <w:szCs w:val="21"/>
          <w:highlight w:val="none"/>
        </w:rPr>
        <w:t>（如需要UPS时）。</w:t>
      </w:r>
    </w:p>
    <w:p w14:paraId="0ADD62BD">
      <w:pPr>
        <w:pStyle w:val="20"/>
        <w:numPr>
          <w:ilvl w:val="2"/>
          <w:numId w:val="11"/>
        </w:numPr>
        <w:rPr>
          <w:rFonts w:hint="eastAsia"/>
          <w:color w:val="auto"/>
          <w:sz w:val="21"/>
          <w:szCs w:val="21"/>
          <w:highlight w:val="none"/>
        </w:rPr>
      </w:pPr>
      <w:r>
        <w:rPr>
          <w:rFonts w:hint="eastAsia"/>
          <w:color w:val="auto"/>
          <w:sz w:val="21"/>
          <w:szCs w:val="21"/>
          <w:highlight w:val="none"/>
        </w:rPr>
        <w:t>控制电源交流</w:t>
      </w:r>
      <w:r>
        <w:rPr>
          <w:rFonts w:hint="eastAsia"/>
          <w:color w:val="auto"/>
          <w:sz w:val="21"/>
          <w:szCs w:val="21"/>
          <w:highlight w:val="none"/>
          <w:lang w:val="en-US" w:eastAsia="zh-CN"/>
        </w:rPr>
        <w:t>380V、</w:t>
      </w:r>
      <w:r>
        <w:rPr>
          <w:rFonts w:hint="eastAsia"/>
          <w:color w:val="auto"/>
          <w:sz w:val="21"/>
          <w:szCs w:val="21"/>
          <w:highlight w:val="none"/>
        </w:rPr>
        <w:t>220V</w:t>
      </w:r>
      <w:r>
        <w:rPr>
          <w:rFonts w:hint="eastAsia"/>
          <w:color w:val="auto"/>
          <w:sz w:val="21"/>
          <w:szCs w:val="21"/>
          <w:highlight w:val="none"/>
          <w:lang w:val="en-US" w:eastAsia="zh-CN"/>
        </w:rPr>
        <w:t>或直流110V</w:t>
      </w:r>
      <w:r>
        <w:rPr>
          <w:rFonts w:hint="eastAsia"/>
          <w:color w:val="auto"/>
          <w:sz w:val="21"/>
          <w:szCs w:val="21"/>
          <w:highlight w:val="none"/>
        </w:rPr>
        <w:t>，</w:t>
      </w:r>
      <w:r>
        <w:rPr>
          <w:rFonts w:hint="eastAsia"/>
          <w:color w:val="auto"/>
          <w:sz w:val="21"/>
          <w:szCs w:val="21"/>
          <w:highlight w:val="none"/>
          <w:lang w:val="en-US" w:eastAsia="zh-CN"/>
        </w:rPr>
        <w:t>双电源</w:t>
      </w:r>
      <w:r>
        <w:rPr>
          <w:rFonts w:hint="eastAsia"/>
          <w:color w:val="auto"/>
          <w:sz w:val="21"/>
          <w:szCs w:val="21"/>
          <w:highlight w:val="none"/>
        </w:rPr>
        <w:t>冗余切换。</w:t>
      </w:r>
    </w:p>
    <w:p w14:paraId="75C88781">
      <w:pPr>
        <w:pStyle w:val="20"/>
        <w:numPr>
          <w:ilvl w:val="2"/>
          <w:numId w:val="11"/>
        </w:numPr>
        <w:rPr>
          <w:color w:val="auto"/>
          <w:sz w:val="21"/>
          <w:szCs w:val="21"/>
          <w:highlight w:val="none"/>
        </w:rPr>
      </w:pPr>
      <w:r>
        <w:rPr>
          <w:color w:val="auto"/>
          <w:sz w:val="21"/>
          <w:szCs w:val="21"/>
          <w:highlight w:val="none"/>
        </w:rPr>
        <w:t>变频器高压主回路与控制器之间</w:t>
      </w:r>
      <w:r>
        <w:rPr>
          <w:rFonts w:hint="eastAsia"/>
          <w:color w:val="auto"/>
          <w:sz w:val="21"/>
          <w:szCs w:val="21"/>
          <w:highlight w:val="none"/>
        </w:rPr>
        <w:t>应采用光纤电缆连接</w:t>
      </w:r>
      <w:r>
        <w:rPr>
          <w:color w:val="auto"/>
          <w:sz w:val="21"/>
          <w:szCs w:val="21"/>
          <w:highlight w:val="none"/>
        </w:rPr>
        <w:t>，具有很高的通信速率和抗干扰能力，安全性好；</w:t>
      </w:r>
      <w:r>
        <w:rPr>
          <w:rFonts w:hint="eastAsia"/>
          <w:color w:val="auto"/>
          <w:sz w:val="21"/>
          <w:szCs w:val="21"/>
          <w:highlight w:val="none"/>
        </w:rPr>
        <w:t>变频器柜内的强电信号和弱电信号应分开布置，以避免干扰；变频器应对本体控制系统的就地控制柜无谐波影响。</w:t>
      </w:r>
    </w:p>
    <w:p w14:paraId="7F55F410">
      <w:pPr>
        <w:pStyle w:val="20"/>
        <w:numPr>
          <w:ilvl w:val="2"/>
          <w:numId w:val="11"/>
        </w:numPr>
        <w:rPr>
          <w:sz w:val="21"/>
          <w:szCs w:val="21"/>
        </w:rPr>
      </w:pPr>
      <w:r>
        <w:rPr>
          <w:rFonts w:hint="eastAsia"/>
          <w:color w:val="auto"/>
          <w:sz w:val="21"/>
          <w:szCs w:val="21"/>
          <w:highlight w:val="none"/>
        </w:rPr>
        <w:t>变频调速装置内置PLC</w:t>
      </w:r>
      <w:r>
        <w:rPr>
          <w:rFonts w:hint="eastAsia"/>
          <w:color w:val="auto"/>
          <w:sz w:val="21"/>
          <w:szCs w:val="21"/>
          <w:highlight w:val="none"/>
          <w:lang w:eastAsia="zh-CN"/>
        </w:rPr>
        <w:t>（</w:t>
      </w:r>
      <w:r>
        <w:rPr>
          <w:rFonts w:hint="eastAsia"/>
          <w:color w:val="auto"/>
          <w:sz w:val="21"/>
          <w:szCs w:val="21"/>
          <w:highlight w:val="none"/>
          <w:lang w:val="en-US" w:eastAsia="zh-CN"/>
        </w:rPr>
        <w:t>或控制器</w:t>
      </w:r>
      <w:r>
        <w:rPr>
          <w:rFonts w:hint="eastAsia"/>
          <w:color w:val="auto"/>
          <w:sz w:val="21"/>
          <w:szCs w:val="21"/>
          <w:highlight w:val="none"/>
          <w:lang w:eastAsia="zh-CN"/>
        </w:rPr>
        <w:t>）</w:t>
      </w:r>
      <w:r>
        <w:rPr>
          <w:rFonts w:hint="eastAsia"/>
          <w:color w:val="auto"/>
          <w:sz w:val="21"/>
          <w:szCs w:val="21"/>
          <w:highlight w:val="none"/>
        </w:rPr>
        <w:t>，应具有与机组</w:t>
      </w:r>
      <w:r>
        <w:rPr>
          <w:rFonts w:hint="eastAsia"/>
          <w:sz w:val="21"/>
          <w:szCs w:val="21"/>
        </w:rPr>
        <w:t>DCS系统的通讯接口，并能以硬接线形式反馈变频调速装置的主要状态和故障报警信号。变频调速装置的</w:t>
      </w:r>
      <w:r>
        <w:rPr>
          <w:sz w:val="21"/>
          <w:szCs w:val="21"/>
        </w:rPr>
        <w:t>I/O</w:t>
      </w:r>
      <w:r>
        <w:rPr>
          <w:rFonts w:hint="eastAsia"/>
          <w:sz w:val="21"/>
          <w:szCs w:val="21"/>
        </w:rPr>
        <w:t>可根据用户要求进行参数化，但应至少包含以下几种开关量信号和模拟量信号：</w:t>
      </w:r>
    </w:p>
    <w:p w14:paraId="07897580">
      <w:pPr>
        <w:pStyle w:val="20"/>
        <w:numPr>
          <w:ilvl w:val="0"/>
          <w:numId w:val="0"/>
        </w:numPr>
        <w:ind w:left="793" w:leftChars="300" w:hanging="163" w:hangingChars="78"/>
        <w:rPr>
          <w:sz w:val="21"/>
          <w:szCs w:val="21"/>
        </w:rPr>
      </w:pPr>
      <w:r>
        <w:rPr>
          <w:sz w:val="21"/>
          <w:szCs w:val="21"/>
        </w:rPr>
        <w:t>模拟量输入：</w:t>
      </w:r>
      <w:r>
        <w:rPr>
          <w:rFonts w:hint="eastAsia"/>
          <w:sz w:val="21"/>
          <w:szCs w:val="21"/>
        </w:rPr>
        <w:t>频率调节（转速给定），采用</w:t>
      </w:r>
      <w:r>
        <w:rPr>
          <w:sz w:val="21"/>
          <w:szCs w:val="21"/>
        </w:rPr>
        <w:t>4～20mA</w:t>
      </w:r>
      <w:r>
        <w:rPr>
          <w:rFonts w:hint="eastAsia"/>
          <w:sz w:val="21"/>
          <w:szCs w:val="21"/>
        </w:rPr>
        <w:t>的直流电流量形式；</w:t>
      </w:r>
      <w:r>
        <w:rPr>
          <w:sz w:val="21"/>
          <w:szCs w:val="21"/>
        </w:rPr>
        <w:t xml:space="preserve"> </w:t>
      </w:r>
    </w:p>
    <w:p w14:paraId="6CBECD6E">
      <w:pPr>
        <w:pStyle w:val="20"/>
        <w:numPr>
          <w:ilvl w:val="0"/>
          <w:numId w:val="0"/>
        </w:numPr>
        <w:ind w:left="793" w:leftChars="300" w:hanging="163" w:hangingChars="78"/>
        <w:rPr>
          <w:sz w:val="21"/>
          <w:szCs w:val="21"/>
        </w:rPr>
      </w:pPr>
      <w:r>
        <w:rPr>
          <w:sz w:val="21"/>
          <w:szCs w:val="21"/>
        </w:rPr>
        <w:t>模拟量输出：</w:t>
      </w:r>
      <w:r>
        <w:rPr>
          <w:rFonts w:hint="eastAsia"/>
          <w:sz w:val="21"/>
          <w:szCs w:val="21"/>
        </w:rPr>
        <w:t>变频器的输出电流频率，采用</w:t>
      </w:r>
      <w:r>
        <w:rPr>
          <w:sz w:val="21"/>
          <w:szCs w:val="21"/>
        </w:rPr>
        <w:t>4～20mA</w:t>
      </w:r>
      <w:r>
        <w:rPr>
          <w:rFonts w:hint="eastAsia"/>
          <w:sz w:val="21"/>
          <w:szCs w:val="21"/>
        </w:rPr>
        <w:t>的直流电流量形式；</w:t>
      </w:r>
    </w:p>
    <w:p w14:paraId="7F57B258">
      <w:pPr>
        <w:pStyle w:val="20"/>
        <w:numPr>
          <w:ilvl w:val="0"/>
          <w:numId w:val="0"/>
        </w:numPr>
        <w:ind w:left="793" w:leftChars="300" w:hanging="163" w:hangingChars="78"/>
        <w:rPr>
          <w:sz w:val="21"/>
          <w:szCs w:val="21"/>
        </w:rPr>
      </w:pPr>
      <w:r>
        <w:rPr>
          <w:sz w:val="21"/>
          <w:szCs w:val="21"/>
        </w:rPr>
        <w:t>开关量输入：</w:t>
      </w:r>
      <w:r>
        <w:rPr>
          <w:rFonts w:hint="eastAsia"/>
          <w:sz w:val="21"/>
          <w:szCs w:val="21"/>
        </w:rPr>
        <w:t>起动、停止电机，采用</w:t>
      </w:r>
      <w:r>
        <w:rPr>
          <w:sz w:val="21"/>
          <w:szCs w:val="21"/>
        </w:rPr>
        <w:t>无源节点</w:t>
      </w:r>
      <w:r>
        <w:rPr>
          <w:rFonts w:hint="eastAsia"/>
          <w:sz w:val="21"/>
          <w:szCs w:val="21"/>
        </w:rPr>
        <w:t>形式</w:t>
      </w:r>
      <w:r>
        <w:rPr>
          <w:sz w:val="21"/>
          <w:szCs w:val="21"/>
        </w:rPr>
        <w:t>；</w:t>
      </w:r>
    </w:p>
    <w:p w14:paraId="257CE52B">
      <w:pPr>
        <w:pStyle w:val="20"/>
        <w:numPr>
          <w:ilvl w:val="0"/>
          <w:numId w:val="0"/>
        </w:numPr>
        <w:ind w:left="793" w:leftChars="300" w:hanging="163" w:hangingChars="78"/>
        <w:rPr>
          <w:rFonts w:hint="eastAsia"/>
          <w:sz w:val="21"/>
          <w:szCs w:val="21"/>
        </w:rPr>
      </w:pPr>
      <w:r>
        <w:rPr>
          <w:sz w:val="21"/>
          <w:szCs w:val="21"/>
        </w:rPr>
        <w:t>开关量输出：</w:t>
      </w:r>
      <w:r>
        <w:rPr>
          <w:rFonts w:hint="eastAsia"/>
          <w:sz w:val="21"/>
          <w:szCs w:val="21"/>
        </w:rPr>
        <w:t>变频器高压就绪、变频器运行、变频器故障、变频器停止、手动/自动转换等</w:t>
      </w:r>
    </w:p>
    <w:p w14:paraId="1EB8B0AB">
      <w:pPr>
        <w:pStyle w:val="20"/>
        <w:numPr>
          <w:ilvl w:val="0"/>
          <w:numId w:val="0"/>
        </w:numPr>
        <w:ind w:left="793" w:leftChars="300" w:hanging="163" w:hangingChars="78"/>
        <w:rPr>
          <w:sz w:val="21"/>
          <w:szCs w:val="21"/>
        </w:rPr>
      </w:pPr>
      <w:r>
        <w:rPr>
          <w:rFonts w:hint="eastAsia"/>
          <w:sz w:val="21"/>
          <w:szCs w:val="21"/>
        </w:rPr>
        <w:t>信号，采用</w:t>
      </w:r>
      <w:r>
        <w:rPr>
          <w:sz w:val="21"/>
          <w:szCs w:val="21"/>
        </w:rPr>
        <w:t>无源节点</w:t>
      </w:r>
      <w:r>
        <w:rPr>
          <w:rFonts w:hint="eastAsia"/>
          <w:sz w:val="21"/>
          <w:szCs w:val="21"/>
        </w:rPr>
        <w:t>形式。</w:t>
      </w:r>
    </w:p>
    <w:p w14:paraId="102B8710">
      <w:pPr>
        <w:pStyle w:val="20"/>
        <w:numPr>
          <w:ilvl w:val="2"/>
          <w:numId w:val="11"/>
        </w:numPr>
        <w:rPr>
          <w:rFonts w:hint="eastAsia"/>
          <w:sz w:val="21"/>
          <w:szCs w:val="21"/>
        </w:rPr>
      </w:pPr>
      <w:r>
        <w:rPr>
          <w:rFonts w:hint="eastAsia"/>
          <w:sz w:val="21"/>
          <w:szCs w:val="21"/>
        </w:rPr>
        <w:t>变频调速装置应设有以下保护：过电压、过电流、欠电压、缺相保护、短路保护、超频保护、失速保护、变频器过载、电机过载保护、半导体器件的过热保护、瞬时停电保护等，并能联跳输入侧10KV开关。保护性能应符合国家有关标准规定。</w:t>
      </w:r>
    </w:p>
    <w:p w14:paraId="74EFA987">
      <w:pPr>
        <w:pStyle w:val="20"/>
        <w:numPr>
          <w:ilvl w:val="2"/>
          <w:numId w:val="11"/>
        </w:numPr>
        <w:rPr>
          <w:rFonts w:hint="eastAsia"/>
          <w:sz w:val="21"/>
          <w:szCs w:val="21"/>
          <w:highlight w:val="none"/>
        </w:rPr>
      </w:pPr>
      <w:r>
        <w:rPr>
          <w:rFonts w:hint="eastAsia"/>
          <w:sz w:val="21"/>
          <w:szCs w:val="21"/>
        </w:rPr>
        <w:t>变频调速装置应对旁路柜内的一次元件具有自动控制和电气闭锁功能；对于一拖一配置方</w:t>
      </w:r>
      <w:r>
        <w:rPr>
          <w:rFonts w:hint="eastAsia"/>
          <w:sz w:val="21"/>
          <w:szCs w:val="21"/>
          <w:highlight w:val="none"/>
        </w:rPr>
        <w:t>案所可能出现的所有运行方式都可通过对旁路柜内的一次元件进行手动或自动操作来实现，同时各一次元件间的互锁逻辑也由变频调速装置自身来完成。</w:t>
      </w:r>
    </w:p>
    <w:p w14:paraId="2BBC4E85">
      <w:pPr>
        <w:pStyle w:val="20"/>
        <w:numPr>
          <w:ilvl w:val="2"/>
          <w:numId w:val="11"/>
        </w:numPr>
        <w:rPr>
          <w:rFonts w:hint="eastAsia"/>
          <w:color w:val="auto"/>
          <w:sz w:val="21"/>
          <w:szCs w:val="21"/>
          <w:highlight w:val="none"/>
        </w:rPr>
      </w:pPr>
      <w:r>
        <w:rPr>
          <w:rFonts w:hint="eastAsia"/>
          <w:color w:val="auto"/>
          <w:sz w:val="21"/>
          <w:szCs w:val="21"/>
          <w:highlight w:val="none"/>
        </w:rPr>
        <w:t>变频调速装置的功率</w:t>
      </w:r>
      <w:r>
        <w:rPr>
          <w:rFonts w:hint="eastAsia"/>
          <w:color w:val="auto"/>
          <w:sz w:val="21"/>
          <w:szCs w:val="21"/>
          <w:highlight w:val="none"/>
          <w:lang w:val="en-US" w:eastAsia="zh-CN"/>
        </w:rPr>
        <w:t>模块单元</w:t>
      </w:r>
      <w:r>
        <w:rPr>
          <w:rFonts w:hint="eastAsia"/>
          <w:color w:val="auto"/>
          <w:sz w:val="21"/>
          <w:szCs w:val="21"/>
          <w:highlight w:val="none"/>
        </w:rPr>
        <w:t>、控制器等</w:t>
      </w:r>
      <w:r>
        <w:rPr>
          <w:rFonts w:hint="eastAsia"/>
          <w:color w:val="auto"/>
          <w:sz w:val="21"/>
          <w:szCs w:val="21"/>
          <w:highlight w:val="none"/>
          <w:lang w:val="en-US" w:eastAsia="zh-CN"/>
        </w:rPr>
        <w:t>核心部</w:t>
      </w:r>
      <w:r>
        <w:rPr>
          <w:rFonts w:hint="eastAsia"/>
          <w:color w:val="auto"/>
          <w:sz w:val="21"/>
          <w:szCs w:val="21"/>
          <w:highlight w:val="none"/>
        </w:rPr>
        <w:t>件</w:t>
      </w:r>
      <w:r>
        <w:rPr>
          <w:rFonts w:hint="eastAsia"/>
          <w:color w:val="auto"/>
          <w:sz w:val="21"/>
          <w:szCs w:val="21"/>
          <w:highlight w:val="none"/>
          <w:lang w:val="en-US" w:eastAsia="zh-CN"/>
        </w:rPr>
        <w:t>必须</w:t>
      </w:r>
      <w:r>
        <w:rPr>
          <w:rFonts w:hint="eastAsia"/>
          <w:color w:val="auto"/>
          <w:sz w:val="21"/>
          <w:szCs w:val="21"/>
          <w:highlight w:val="none"/>
        </w:rPr>
        <w:t>采用变频器厂家自主</w:t>
      </w:r>
      <w:r>
        <w:rPr>
          <w:rFonts w:hint="eastAsia"/>
          <w:color w:val="auto"/>
          <w:sz w:val="21"/>
          <w:szCs w:val="21"/>
          <w:highlight w:val="none"/>
          <w:lang w:val="en-US" w:eastAsia="zh-CN"/>
        </w:rPr>
        <w:t>产品</w:t>
      </w:r>
      <w:r>
        <w:rPr>
          <w:rFonts w:hint="eastAsia"/>
          <w:color w:val="auto"/>
          <w:sz w:val="21"/>
          <w:szCs w:val="21"/>
          <w:highlight w:val="none"/>
        </w:rPr>
        <w:t>，</w:t>
      </w:r>
      <w:r>
        <w:rPr>
          <w:rFonts w:hint="eastAsia"/>
          <w:color w:val="auto"/>
          <w:sz w:val="21"/>
          <w:szCs w:val="21"/>
          <w:highlight w:val="none"/>
          <w:lang w:val="en-US" w:eastAsia="zh-CN"/>
        </w:rPr>
        <w:t>其他外购</w:t>
      </w:r>
      <w:r>
        <w:rPr>
          <w:rFonts w:hint="eastAsia"/>
          <w:color w:val="auto"/>
          <w:sz w:val="21"/>
          <w:szCs w:val="21"/>
          <w:highlight w:val="none"/>
        </w:rPr>
        <w:t>第三方品牌</w:t>
      </w:r>
      <w:r>
        <w:rPr>
          <w:rFonts w:hint="eastAsia"/>
          <w:color w:val="auto"/>
          <w:sz w:val="21"/>
          <w:szCs w:val="21"/>
          <w:highlight w:val="none"/>
          <w:lang w:val="en-US" w:eastAsia="zh-CN"/>
        </w:rPr>
        <w:t>的备件必须经招标方确认</w:t>
      </w:r>
      <w:r>
        <w:rPr>
          <w:rFonts w:hint="eastAsia"/>
          <w:color w:val="auto"/>
          <w:sz w:val="21"/>
          <w:szCs w:val="21"/>
          <w:highlight w:val="none"/>
        </w:rPr>
        <w:t>。</w:t>
      </w:r>
    </w:p>
    <w:p w14:paraId="21692CCB">
      <w:pPr>
        <w:pStyle w:val="20"/>
        <w:numPr>
          <w:ilvl w:val="2"/>
          <w:numId w:val="11"/>
        </w:numPr>
        <w:rPr>
          <w:rFonts w:hint="eastAsia"/>
          <w:color w:val="auto"/>
          <w:sz w:val="21"/>
          <w:szCs w:val="21"/>
        </w:rPr>
      </w:pPr>
      <w:r>
        <w:rPr>
          <w:rFonts w:hint="eastAsia"/>
          <w:color w:val="auto"/>
          <w:sz w:val="21"/>
          <w:szCs w:val="21"/>
        </w:rPr>
        <w:t>变频调速装置应采用强迫风冷循环冷却方式，自带风扇、排风用轴流风机（如需）及排风管道（包括进风管道和排风管道），风机机外余压应足以克服排风通道阻力以将热风排出室外；</w:t>
      </w:r>
      <w:r>
        <w:rPr>
          <w:color w:val="auto"/>
          <w:sz w:val="21"/>
          <w:szCs w:val="21"/>
        </w:rPr>
        <w:t>风机电源与控制电源分开取电</w:t>
      </w:r>
      <w:r>
        <w:rPr>
          <w:rFonts w:hint="eastAsia"/>
          <w:color w:val="auto"/>
          <w:sz w:val="21"/>
          <w:szCs w:val="21"/>
        </w:rPr>
        <w:t>；风机报警信号应能远传到控制室</w:t>
      </w:r>
      <w:r>
        <w:rPr>
          <w:color w:val="auto"/>
          <w:sz w:val="21"/>
          <w:szCs w:val="21"/>
        </w:rPr>
        <w:t>；</w:t>
      </w:r>
      <w:r>
        <w:rPr>
          <w:rFonts w:hint="eastAsia"/>
          <w:color w:val="auto"/>
          <w:sz w:val="21"/>
          <w:szCs w:val="21"/>
        </w:rPr>
        <w:t>风机平均无故障时间应不小于变频调速装置本身，并应便于拆装。</w:t>
      </w:r>
    </w:p>
    <w:p w14:paraId="0A9557E3">
      <w:pPr>
        <w:pStyle w:val="20"/>
        <w:numPr>
          <w:ilvl w:val="2"/>
          <w:numId w:val="11"/>
        </w:numPr>
        <w:rPr>
          <w:rFonts w:hint="eastAsia"/>
          <w:color w:val="auto"/>
          <w:sz w:val="21"/>
          <w:szCs w:val="21"/>
        </w:rPr>
      </w:pPr>
      <w:r>
        <w:rPr>
          <w:rFonts w:hint="eastAsia"/>
          <w:color w:val="auto"/>
          <w:sz w:val="21"/>
          <w:szCs w:val="21"/>
        </w:rPr>
        <w:t>所有发热机柜排风口应设在机柜顶部，进风口设在机柜下部。</w:t>
      </w:r>
    </w:p>
    <w:p w14:paraId="156A19B2">
      <w:pPr>
        <w:pStyle w:val="20"/>
        <w:numPr>
          <w:ilvl w:val="2"/>
          <w:numId w:val="11"/>
        </w:numPr>
        <w:rPr>
          <w:rFonts w:hint="eastAsia"/>
          <w:color w:val="auto"/>
          <w:sz w:val="21"/>
          <w:szCs w:val="21"/>
        </w:rPr>
      </w:pPr>
      <w:r>
        <w:rPr>
          <w:rFonts w:hint="eastAsia"/>
          <w:color w:val="auto"/>
          <w:sz w:val="21"/>
          <w:szCs w:val="21"/>
        </w:rPr>
        <w:t>主要设计技术参数</w:t>
      </w:r>
    </w:p>
    <w:p w14:paraId="08BB0EBB">
      <w:pPr>
        <w:pStyle w:val="20"/>
        <w:numPr>
          <w:ilvl w:val="0"/>
          <w:numId w:val="0"/>
        </w:numPr>
        <w:ind w:leftChars="0" w:firstLine="420" w:firstLineChars="200"/>
        <w:rPr>
          <w:rFonts w:hint="eastAsia"/>
          <w:color w:val="auto"/>
          <w:sz w:val="21"/>
          <w:szCs w:val="21"/>
        </w:rPr>
      </w:pPr>
      <w:r>
        <w:rPr>
          <w:rFonts w:hint="eastAsia"/>
          <w:color w:val="auto"/>
          <w:sz w:val="21"/>
          <w:szCs w:val="21"/>
        </w:rPr>
        <w:t>厂区气象资料、工程地质资料、地震参数以及建筑场地类别详见总的部分；建筑物地面、楼面、屋面设计安装，检修活载应满足工艺要求和《建筑荷载规范》的要求。</w:t>
      </w:r>
    </w:p>
    <w:p w14:paraId="62508753">
      <w:pPr>
        <w:pStyle w:val="20"/>
        <w:numPr>
          <w:ilvl w:val="0"/>
          <w:numId w:val="0"/>
        </w:numPr>
        <w:ind w:leftChars="0" w:firstLine="420" w:firstLineChars="200"/>
        <w:rPr>
          <w:rFonts w:hint="eastAsia"/>
          <w:color w:val="auto"/>
          <w:sz w:val="21"/>
          <w:szCs w:val="21"/>
        </w:rPr>
      </w:pPr>
      <w:r>
        <w:rPr>
          <w:rFonts w:hint="eastAsia"/>
          <w:color w:val="auto"/>
          <w:sz w:val="21"/>
          <w:szCs w:val="21"/>
        </w:rPr>
        <w:t>土建结构所需水泥、骨料、砖、钢材、型钢、钢筋、焊条、螺栓、油漆等材料均应遵守国家和行业标准；所有钢筋混凝土结构构件混凝土等级不应低于 C30；所有地下沟、坑、池的混凝土等级不应低于 C30，防水混凝土抗渗等级不低于 P6；</w:t>
      </w:r>
    </w:p>
    <w:p w14:paraId="3EDD6EFD">
      <w:pPr>
        <w:pStyle w:val="20"/>
        <w:numPr>
          <w:ilvl w:val="2"/>
          <w:numId w:val="11"/>
        </w:numPr>
        <w:rPr>
          <w:rFonts w:hint="eastAsia"/>
          <w:color w:val="auto"/>
          <w:sz w:val="21"/>
          <w:szCs w:val="21"/>
        </w:rPr>
      </w:pPr>
      <w:r>
        <w:rPr>
          <w:rFonts w:hint="eastAsia"/>
          <w:color w:val="auto"/>
          <w:sz w:val="21"/>
          <w:szCs w:val="21"/>
        </w:rPr>
        <w:t>预制仓技术要求</w:t>
      </w:r>
    </w:p>
    <w:p w14:paraId="7F4927EC">
      <w:pPr>
        <w:pStyle w:val="20"/>
        <w:numPr>
          <w:ilvl w:val="0"/>
          <w:numId w:val="0"/>
        </w:numPr>
        <w:ind w:leftChars="0" w:firstLine="420" w:firstLineChars="200"/>
        <w:rPr>
          <w:rFonts w:hint="eastAsia"/>
          <w:color w:val="auto"/>
          <w:sz w:val="21"/>
          <w:szCs w:val="21"/>
        </w:rPr>
      </w:pPr>
      <w:r>
        <w:rPr>
          <w:rFonts w:hint="eastAsia"/>
          <w:color w:val="auto"/>
          <w:sz w:val="21"/>
          <w:szCs w:val="21"/>
        </w:rPr>
        <w:t>预制舱内必须设置专用的通风冷却通道及空水冷热交换器冷却盘管（水冷却器必须与变频器室隔离，防止水冷却器漏水，水漏在电气设备上），确保变频器散发的热量能够强制送出（出具核算数据报告），有效提高冷却效率。变频器室环境温湿度具备远传上送至 DCS的要求，防尘标准必须满足高压变压频器的运行条件。</w:t>
      </w:r>
      <w:r>
        <w:rPr>
          <w:rFonts w:hint="eastAsia"/>
          <w:color w:val="000000"/>
          <w:sz w:val="21"/>
          <w:szCs w:val="21"/>
          <w:highlight w:val="none"/>
        </w:rPr>
        <w:t>水冷系统（含冷却机组、水冷却盘管、水管路、阀门等）所有带压水系统，均应与变频设备舱隔离，禁止布置在变频设备舱内。水冷系统的主设备及阀门应尽量户内布置，做好充分的冬季防冻措施。</w:t>
      </w:r>
      <w:r>
        <w:rPr>
          <w:rFonts w:hint="eastAsia"/>
          <w:color w:val="auto"/>
          <w:sz w:val="21"/>
          <w:szCs w:val="21"/>
        </w:rPr>
        <w:t xml:space="preserve">需满足： </w:t>
      </w:r>
    </w:p>
    <w:p w14:paraId="4C8E92D2">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1）预制舱应满足防火要求，最少设置两个出入通道。 </w:t>
      </w:r>
    </w:p>
    <w:p w14:paraId="5ECE2A45">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2）不得采用彩钢板房形式。 </w:t>
      </w:r>
    </w:p>
    <w:p w14:paraId="6E76B8B1">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3）预制舱防护等级不低于 IP54。要求具备防腐、隔热、防灰尘、防水、防潮性能，本体及箱体门应可靠接地，接地电阻不大于 4 欧姆，且与大接地网相连接。 </w:t>
      </w:r>
    </w:p>
    <w:p w14:paraId="1D183EA7">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4）柜体采样冷轧板、阻燃型隔热棉、灭火器、照明、基础接地均应满足相关标准要求。 </w:t>
      </w:r>
    </w:p>
    <w:p w14:paraId="4DA717B4">
      <w:pPr>
        <w:pStyle w:val="20"/>
        <w:numPr>
          <w:ilvl w:val="0"/>
          <w:numId w:val="0"/>
        </w:numPr>
        <w:ind w:leftChars="0" w:firstLine="420" w:firstLineChars="200"/>
        <w:rPr>
          <w:rFonts w:hint="eastAsia"/>
          <w:color w:val="auto"/>
          <w:sz w:val="21"/>
          <w:szCs w:val="21"/>
        </w:rPr>
      </w:pPr>
      <w:r>
        <w:rPr>
          <w:rFonts w:hint="eastAsia"/>
          <w:color w:val="auto"/>
          <w:sz w:val="21"/>
          <w:szCs w:val="21"/>
        </w:rPr>
        <w:t>5）预制舱内设置电源控制箱，满足仓内照明、仓内通风及空水冷空调电源取用。</w:t>
      </w:r>
    </w:p>
    <w:p w14:paraId="7EB40EC6">
      <w:pPr>
        <w:pStyle w:val="20"/>
        <w:numPr>
          <w:ilvl w:val="2"/>
          <w:numId w:val="11"/>
        </w:numPr>
        <w:rPr>
          <w:rFonts w:hint="eastAsia"/>
          <w:color w:val="auto"/>
          <w:sz w:val="21"/>
          <w:szCs w:val="21"/>
        </w:rPr>
      </w:pPr>
      <w:r>
        <w:rPr>
          <w:rFonts w:hint="eastAsia"/>
          <w:color w:val="auto"/>
          <w:sz w:val="21"/>
          <w:szCs w:val="21"/>
        </w:rPr>
        <w:t>通风、冷却系统</w:t>
      </w:r>
    </w:p>
    <w:p w14:paraId="50FAF49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本工程循环水泵变频装置室内降温，采用空水冷却机组与备用空调系统，其包含的冷却设备、风管、水管、阀门、控制系统、控制箱、保温材料、安装附件等，均由投标方负责设计、供货、安装及调试。</w:t>
      </w:r>
    </w:p>
    <w:p w14:paraId="45CEDA55">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降温通风系统要求</w:t>
      </w:r>
    </w:p>
    <w:p w14:paraId="2C4737ED">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1)针对变频器运行特性专门设计，保证不因设备故障影响变频器安全运行。 </w:t>
      </w:r>
    </w:p>
    <w:p w14:paraId="3B799A2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2)冷却设备设置有独立电源，单台冷却设备故障情况下不影响变频器正常运行。 备用空调系统制冷量应与空水冷却设备制冷量相等，保证空水冷却设备发生故障时，备用空调系统能持续保持室内温度。</w:t>
      </w:r>
    </w:p>
    <w:p w14:paraId="58C0ED7F">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3)冷却设备控制系统可实现自动与手动调节温度及各种其他运行参数，机组正常运行后，室内温度≤30℃。 </w:t>
      </w:r>
    </w:p>
    <w:p w14:paraId="580C042F">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4)系统需有可靠的保护，设有完善的压差式流量开关缺水保护、自动启停和掉电记忆功能，具备故障自动检测功能，还设有过载、过流、欠压、高、低压保护，性能需安全、可靠。 </w:t>
      </w:r>
    </w:p>
    <w:p w14:paraId="652FABF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5)冷却设备具备上传RS-485通讯接口及硬接线信号，能够与变频器/中控（DCS）进行通讯，监控冷却设备运行工况参数。可监测变频器预制舱内温度、冷却水泵进/出风温度、进/出水温度和压差、湿度等参数。  </w:t>
      </w:r>
    </w:p>
    <w:p w14:paraId="06282DCA">
      <w:pPr>
        <w:pStyle w:val="20"/>
        <w:numPr>
          <w:ilvl w:val="0"/>
          <w:numId w:val="0"/>
        </w:numPr>
        <w:ind w:firstLine="420" w:firstLineChars="200"/>
        <w:rPr>
          <w:color w:val="auto"/>
          <w:sz w:val="21"/>
          <w:szCs w:val="21"/>
          <w:highlight w:val="none"/>
        </w:rPr>
      </w:pPr>
      <w:r>
        <w:rPr>
          <w:rFonts w:hint="eastAsia"/>
          <w:color w:val="auto"/>
          <w:sz w:val="21"/>
          <w:szCs w:val="21"/>
          <w:highlight w:val="none"/>
        </w:rPr>
        <w:t xml:space="preserve">6)冷却设备运行稳定、维护量低、降温效果好、清洗方便。 </w:t>
      </w:r>
    </w:p>
    <w:p w14:paraId="00779EA5">
      <w:pPr>
        <w:numPr>
          <w:ilvl w:val="0"/>
          <w:numId w:val="0"/>
        </w:numPr>
        <w:snapToGrid w:val="0"/>
        <w:spacing w:line="360" w:lineRule="auto"/>
        <w:rPr>
          <w:color w:val="auto"/>
          <w:sz w:val="24"/>
          <w:highlight w:val="none"/>
        </w:rPr>
      </w:pPr>
      <w:r>
        <w:rPr>
          <w:color w:val="auto"/>
          <w:szCs w:val="21"/>
          <w:highlight w:val="none"/>
        </w:rPr>
        <w:t>7) 冷却设备的设计、制造应满足（但不限于）以下规范：</w:t>
      </w:r>
      <w:r>
        <w:rPr>
          <w:rFonts w:hint="eastAsia"/>
          <w:color w:val="auto"/>
          <w:szCs w:val="21"/>
          <w:highlight w:val="none"/>
        </w:rPr>
        <w:t>G</w:t>
      </w:r>
      <w:r>
        <w:rPr>
          <w:color w:val="auto"/>
          <w:szCs w:val="21"/>
          <w:highlight w:val="none"/>
        </w:rPr>
        <w:t>B/T 14294-2008《组合式空调机组》、</w:t>
      </w:r>
      <w:r>
        <w:rPr>
          <w:color w:val="auto"/>
          <w:sz w:val="21"/>
          <w:szCs w:val="21"/>
          <w:highlight w:val="none"/>
        </w:rPr>
        <w:t>GB/T 14296-2008《空气冷却器与空气加热器》、JB/T 10477-2016《制冷空调净化设备的箱体器件》、GB/T 14295-20</w:t>
      </w:r>
      <w:r>
        <w:rPr>
          <w:color w:val="auto"/>
          <w:szCs w:val="21"/>
          <w:highlight w:val="none"/>
        </w:rPr>
        <w:t>19</w:t>
      </w:r>
      <w:r>
        <w:rPr>
          <w:color w:val="auto"/>
          <w:sz w:val="21"/>
          <w:szCs w:val="21"/>
          <w:highlight w:val="none"/>
        </w:rPr>
        <w:t>《空气过滤器》、GB10080-2001《空调用通风机安全要求》</w:t>
      </w:r>
      <w:r>
        <w:rPr>
          <w:color w:val="auto"/>
          <w:szCs w:val="21"/>
          <w:highlight w:val="none"/>
        </w:rPr>
        <w:t>。</w:t>
      </w:r>
    </w:p>
    <w:p w14:paraId="077301C0">
      <w:pPr>
        <w:pStyle w:val="20"/>
        <w:numPr>
          <w:ilvl w:val="0"/>
          <w:numId w:val="0"/>
        </w:numPr>
        <w:ind w:firstLine="420" w:firstLineChars="200"/>
        <w:rPr>
          <w:rFonts w:hint="eastAsia"/>
          <w:color w:val="auto"/>
          <w:sz w:val="21"/>
          <w:szCs w:val="21"/>
          <w:highlight w:val="none"/>
        </w:rPr>
      </w:pPr>
      <w:r>
        <w:rPr>
          <w:color w:val="auto"/>
          <w:sz w:val="21"/>
          <w:szCs w:val="21"/>
          <w:highlight w:val="none"/>
        </w:rPr>
        <w:t xml:space="preserve">8 </w:t>
      </w:r>
      <w:r>
        <w:rPr>
          <w:rFonts w:hint="eastAsia"/>
          <w:color w:val="auto"/>
          <w:sz w:val="21"/>
          <w:szCs w:val="21"/>
          <w:highlight w:val="none"/>
        </w:rPr>
        <w:t>冷却</w:t>
      </w:r>
      <w:r>
        <w:rPr>
          <w:color w:val="auto"/>
          <w:sz w:val="21"/>
          <w:szCs w:val="21"/>
          <w:highlight w:val="none"/>
        </w:rPr>
        <w:t>设备的送风量，不应小于所有运行变频柜的总排风量。冷却设备的送风压头应足够满足变频设备间的送风所需。</w:t>
      </w:r>
    </w:p>
    <w:p w14:paraId="36B4BA9C">
      <w:pPr>
        <w:pStyle w:val="20"/>
        <w:numPr>
          <w:ilvl w:val="0"/>
          <w:numId w:val="0"/>
        </w:numPr>
        <w:ind w:firstLine="420" w:firstLineChars="200"/>
        <w:rPr>
          <w:color w:val="auto"/>
          <w:sz w:val="21"/>
          <w:szCs w:val="21"/>
          <w:highlight w:val="none"/>
        </w:rPr>
      </w:pPr>
      <w:r>
        <w:rPr>
          <w:color w:val="auto"/>
          <w:sz w:val="21"/>
          <w:szCs w:val="21"/>
          <w:highlight w:val="none"/>
        </w:rPr>
        <w:t>9</w:t>
      </w:r>
      <w:r>
        <w:rPr>
          <w:rFonts w:hint="eastAsia"/>
          <w:color w:val="auto"/>
          <w:sz w:val="21"/>
          <w:szCs w:val="21"/>
          <w:highlight w:val="none"/>
        </w:rPr>
        <w:t>)</w:t>
      </w:r>
      <w:r>
        <w:rPr>
          <w:color w:val="auto"/>
          <w:sz w:val="21"/>
          <w:szCs w:val="21"/>
          <w:highlight w:val="none"/>
        </w:rPr>
        <w:t xml:space="preserve"> （请业主明确：空水冷机组的冷却水源的基本水质、水压、水温等主要参数，并要求投标设备应满足在此水源条件下能正常运行。）</w:t>
      </w:r>
    </w:p>
    <w:p w14:paraId="6E692022">
      <w:pPr>
        <w:pStyle w:val="20"/>
        <w:numPr>
          <w:ilvl w:val="0"/>
          <w:numId w:val="0"/>
        </w:numPr>
        <w:ind w:firstLine="420" w:firstLineChars="200"/>
        <w:rPr>
          <w:rFonts w:hint="eastAsia"/>
          <w:color w:val="auto"/>
          <w:sz w:val="21"/>
          <w:szCs w:val="21"/>
          <w:highlight w:val="none"/>
        </w:rPr>
      </w:pPr>
      <w:r>
        <w:rPr>
          <w:color w:val="auto"/>
          <w:sz w:val="21"/>
          <w:szCs w:val="21"/>
          <w:highlight w:val="none"/>
        </w:rPr>
        <w:t>10) 若空水冷系统</w:t>
      </w:r>
      <w:r>
        <w:rPr>
          <w:rFonts w:hint="eastAsia"/>
          <w:color w:val="auto"/>
          <w:sz w:val="21"/>
          <w:szCs w:val="21"/>
          <w:highlight w:val="none"/>
        </w:rPr>
        <w:t>户外布置时，其（包含但不限于）冷却机组、水冷却盘管、水管路、阀门、连接的风管等均应配置不燃型保温材料，保温材料导热系数不小于0</w:t>
      </w:r>
      <w:r>
        <w:rPr>
          <w:color w:val="auto"/>
          <w:sz w:val="21"/>
          <w:szCs w:val="21"/>
          <w:highlight w:val="none"/>
        </w:rPr>
        <w:t>.034W/m</w:t>
      </w:r>
      <w:r>
        <w:rPr>
          <w:rFonts w:hint="eastAsia"/>
          <w:color w:val="auto"/>
          <w:sz w:val="21"/>
          <w:szCs w:val="21"/>
          <w:highlight w:val="none"/>
        </w:rPr>
        <w:t>·℃，保温厚度不小于5</w:t>
      </w:r>
      <w:r>
        <w:rPr>
          <w:color w:val="auto"/>
          <w:sz w:val="21"/>
          <w:szCs w:val="21"/>
          <w:highlight w:val="none"/>
        </w:rPr>
        <w:t>0mm。</w:t>
      </w:r>
      <w:r>
        <w:rPr>
          <w:rFonts w:hint="eastAsia"/>
          <w:color w:val="auto"/>
          <w:sz w:val="21"/>
          <w:szCs w:val="21"/>
          <w:highlight w:val="none"/>
        </w:rPr>
        <w:t>设备、电机、仪表及各类附属设施应满足相应的户外防护等级要求。</w:t>
      </w:r>
    </w:p>
    <w:p w14:paraId="75673F28">
      <w:pPr>
        <w:pStyle w:val="20"/>
        <w:numPr>
          <w:ilvl w:val="0"/>
          <w:numId w:val="0"/>
        </w:numPr>
        <w:ind w:firstLine="420" w:firstLineChars="200"/>
        <w:rPr>
          <w:rFonts w:hint="eastAsia"/>
          <w:sz w:val="21"/>
          <w:szCs w:val="21"/>
        </w:rPr>
      </w:pPr>
      <w:r>
        <w:rPr>
          <w:color w:val="auto"/>
          <w:sz w:val="21"/>
          <w:szCs w:val="21"/>
          <w:highlight w:val="none"/>
        </w:rPr>
        <w:t>11) 空水冷机组附近应预留土建排水条件，保证检修排污水能有效收集排放至收集点。</w:t>
      </w:r>
    </w:p>
    <w:p w14:paraId="70E29D19">
      <w:pPr>
        <w:pStyle w:val="20"/>
        <w:numPr>
          <w:ilvl w:val="2"/>
          <w:numId w:val="11"/>
        </w:numPr>
        <w:rPr>
          <w:rFonts w:hint="eastAsia"/>
          <w:sz w:val="21"/>
          <w:szCs w:val="21"/>
        </w:rPr>
      </w:pPr>
      <w:r>
        <w:rPr>
          <w:rFonts w:hint="eastAsia"/>
          <w:sz w:val="21"/>
          <w:szCs w:val="21"/>
        </w:rPr>
        <w:t>变频调速装置的机柜外壳防护等级应不低于IP4x。机柜内元器件的安装应整齐美观，应</w:t>
      </w:r>
    </w:p>
    <w:p w14:paraId="68DE981F">
      <w:pPr>
        <w:pStyle w:val="20"/>
        <w:numPr>
          <w:ilvl w:val="0"/>
          <w:numId w:val="0"/>
        </w:numPr>
        <w:ind w:leftChars="0"/>
        <w:rPr>
          <w:rFonts w:hint="eastAsia"/>
          <w:sz w:val="21"/>
          <w:szCs w:val="21"/>
        </w:rPr>
      </w:pPr>
      <w:r>
        <w:rPr>
          <w:rFonts w:hint="eastAsia"/>
          <w:sz w:val="21"/>
          <w:szCs w:val="21"/>
        </w:rPr>
        <w:t>充分考虑散热要求及与相邻元件之间的间隔距离，并应充分考虑电缆的引接方便。投标方提供的电气柜内的接线端子应提供15%的余量，接线端子应采用弹簧压接端子，以保证接线的可靠性。机柜</w:t>
      </w:r>
      <w:r>
        <w:rPr>
          <w:rFonts w:hAnsi="Arial"/>
          <w:sz w:val="21"/>
          <w:szCs w:val="21"/>
        </w:rPr>
        <w:t>下部需做防水防潮处理</w:t>
      </w:r>
      <w:r>
        <w:rPr>
          <w:rFonts w:hint="eastAsia" w:hAnsi="Arial"/>
          <w:sz w:val="21"/>
          <w:szCs w:val="21"/>
        </w:rPr>
        <w:t>。</w:t>
      </w:r>
    </w:p>
    <w:p w14:paraId="6956A37A">
      <w:pPr>
        <w:pStyle w:val="20"/>
        <w:numPr>
          <w:ilvl w:val="2"/>
          <w:numId w:val="11"/>
        </w:numPr>
        <w:rPr>
          <w:rFonts w:hint="eastAsia"/>
          <w:sz w:val="21"/>
          <w:szCs w:val="21"/>
        </w:rPr>
      </w:pPr>
      <w:r>
        <w:rPr>
          <w:rFonts w:hint="eastAsia"/>
          <w:sz w:val="21"/>
          <w:szCs w:val="21"/>
        </w:rPr>
        <w:t>投标方应说明：</w:t>
      </w:r>
    </w:p>
    <w:p w14:paraId="41230626">
      <w:pPr>
        <w:pStyle w:val="20"/>
        <w:numPr>
          <w:ilvl w:val="0"/>
          <w:numId w:val="0"/>
        </w:numPr>
        <w:ind w:left="600"/>
        <w:rPr>
          <w:rFonts w:hint="eastAsia"/>
          <w:sz w:val="21"/>
          <w:szCs w:val="21"/>
        </w:rPr>
      </w:pPr>
      <w:r>
        <w:rPr>
          <w:rFonts w:hint="eastAsia"/>
          <w:sz w:val="21"/>
          <w:szCs w:val="21"/>
        </w:rPr>
        <w:t>1）当10KV母线上电动机成组起动时，对变频器的影响；</w:t>
      </w:r>
    </w:p>
    <w:p w14:paraId="1CCB0790">
      <w:pPr>
        <w:pStyle w:val="20"/>
        <w:numPr>
          <w:ilvl w:val="0"/>
          <w:numId w:val="0"/>
        </w:numPr>
        <w:ind w:left="600"/>
        <w:rPr>
          <w:rFonts w:hint="eastAsia"/>
          <w:sz w:val="21"/>
          <w:szCs w:val="21"/>
        </w:rPr>
      </w:pPr>
      <w:r>
        <w:rPr>
          <w:rFonts w:hint="eastAsia"/>
          <w:sz w:val="21"/>
          <w:szCs w:val="21"/>
        </w:rPr>
        <w:t>2）当10KV母线上最大一台电动机起动时，对变频器的影响。</w:t>
      </w:r>
    </w:p>
    <w:p w14:paraId="06940D08">
      <w:pPr>
        <w:pStyle w:val="20"/>
        <w:numPr>
          <w:ilvl w:val="2"/>
          <w:numId w:val="11"/>
        </w:numPr>
        <w:rPr>
          <w:rFonts w:hint="eastAsia"/>
          <w:sz w:val="21"/>
          <w:szCs w:val="21"/>
        </w:rPr>
      </w:pPr>
      <w:r>
        <w:rPr>
          <w:rFonts w:hint="eastAsia"/>
          <w:sz w:val="21"/>
          <w:szCs w:val="21"/>
        </w:rPr>
        <w:t>变频器对于电源频率波动需要有较强的适应能力，输入频率50Hz，在－10%～＋10%范围内波动时，对变频器不得有任何影响。</w:t>
      </w:r>
    </w:p>
    <w:p w14:paraId="3E13E3DA">
      <w:pPr>
        <w:pStyle w:val="20"/>
        <w:numPr>
          <w:ilvl w:val="2"/>
          <w:numId w:val="11"/>
        </w:numPr>
        <w:rPr>
          <w:rFonts w:hint="eastAsia"/>
          <w:sz w:val="21"/>
          <w:szCs w:val="21"/>
        </w:rPr>
      </w:pPr>
      <w:r>
        <w:rPr>
          <w:rFonts w:hint="eastAsia"/>
          <w:sz w:val="21"/>
          <w:szCs w:val="21"/>
        </w:rPr>
        <w:t>变频器需配置有通讯接口，通讯协议Profibus-DP。</w:t>
      </w:r>
    </w:p>
    <w:p w14:paraId="10744717">
      <w:pPr>
        <w:pStyle w:val="20"/>
        <w:numPr>
          <w:ilvl w:val="2"/>
          <w:numId w:val="11"/>
        </w:numPr>
        <w:rPr>
          <w:rFonts w:hint="eastAsia"/>
          <w:sz w:val="21"/>
          <w:szCs w:val="21"/>
        </w:rPr>
      </w:pPr>
      <w:r>
        <w:rPr>
          <w:rFonts w:hint="eastAsia"/>
          <w:sz w:val="21"/>
          <w:szCs w:val="21"/>
        </w:rPr>
        <w:t>变频器自带的多脉冲干式移相变压器必须为该变频器专用产品，不得临时采购通用型变压器与其搭配使用。该变压器的绝缘等级为H级，与变频器其它柜体一体式设计、一体式安装。</w:t>
      </w:r>
    </w:p>
    <w:p w14:paraId="02D0B418">
      <w:pPr>
        <w:pStyle w:val="20"/>
        <w:numPr>
          <w:ilvl w:val="2"/>
          <w:numId w:val="11"/>
        </w:numPr>
        <w:rPr>
          <w:rFonts w:hint="eastAsia"/>
          <w:color w:val="auto"/>
          <w:sz w:val="21"/>
          <w:szCs w:val="21"/>
          <w:highlight w:val="none"/>
        </w:rPr>
      </w:pPr>
      <w:r>
        <w:rPr>
          <w:rFonts w:hint="eastAsia"/>
          <w:sz w:val="21"/>
          <w:szCs w:val="21"/>
        </w:rPr>
        <w:t>变频器系统的旁路柜必须为变频器原厂</w:t>
      </w:r>
      <w:r>
        <w:rPr>
          <w:rFonts w:hint="eastAsia"/>
          <w:sz w:val="21"/>
          <w:szCs w:val="21"/>
          <w:lang w:val="en-US" w:eastAsia="zh-CN"/>
        </w:rPr>
        <w:t>配套</w:t>
      </w:r>
      <w:r>
        <w:rPr>
          <w:rFonts w:hint="eastAsia"/>
          <w:sz w:val="21"/>
          <w:szCs w:val="21"/>
        </w:rPr>
        <w:t>产品，</w:t>
      </w:r>
      <w:r>
        <w:rPr>
          <w:rFonts w:hint="eastAsia"/>
          <w:sz w:val="21"/>
          <w:szCs w:val="21"/>
          <w:lang w:val="en-US" w:eastAsia="zh-CN"/>
        </w:rPr>
        <w:t>旁路柜</w:t>
      </w:r>
      <w:r>
        <w:rPr>
          <w:rFonts w:hint="eastAsia"/>
          <w:sz w:val="21"/>
          <w:szCs w:val="21"/>
        </w:rPr>
        <w:t>的高压</w:t>
      </w:r>
      <w:r>
        <w:rPr>
          <w:rFonts w:hint="eastAsia"/>
          <w:sz w:val="21"/>
          <w:szCs w:val="21"/>
          <w:lang w:val="en-US" w:eastAsia="zh-CN"/>
        </w:rPr>
        <w:t>断路器、</w:t>
      </w:r>
      <w:r>
        <w:rPr>
          <w:rFonts w:hint="eastAsia"/>
          <w:sz w:val="21"/>
          <w:szCs w:val="21"/>
        </w:rPr>
        <w:t>隔离开关采用</w:t>
      </w:r>
      <w:r>
        <w:rPr>
          <w:rFonts w:hint="eastAsia"/>
          <w:color w:val="auto"/>
          <w:sz w:val="21"/>
          <w:szCs w:val="21"/>
        </w:rPr>
        <w:t>ABB、施耐德、西门子或同档次产品</w:t>
      </w:r>
      <w:r>
        <w:rPr>
          <w:rFonts w:hint="eastAsia"/>
          <w:color w:val="auto"/>
          <w:sz w:val="21"/>
          <w:szCs w:val="21"/>
          <w:lang w:eastAsia="zh-CN"/>
        </w:rPr>
        <w:t>；</w:t>
      </w:r>
      <w:r>
        <w:rPr>
          <w:rFonts w:hint="eastAsia" w:ascii="Arial" w:cs="Arial"/>
          <w:color w:val="auto"/>
          <w:sz w:val="21"/>
          <w:szCs w:val="21"/>
          <w:highlight w:val="none"/>
          <w:lang w:val="en-US" w:eastAsia="zh-CN"/>
        </w:rPr>
        <w:t>高/低速切换刀闸柜可选用平高、许继、厦门华电等国产或合资名优产品；</w:t>
      </w:r>
      <w:r>
        <w:rPr>
          <w:rFonts w:hint="eastAsia"/>
          <w:color w:val="auto"/>
          <w:sz w:val="21"/>
          <w:szCs w:val="21"/>
          <w:highlight w:val="none"/>
          <w:lang w:val="en-US" w:eastAsia="zh-CN"/>
        </w:rPr>
        <w:t>配套</w:t>
      </w:r>
      <w:r>
        <w:rPr>
          <w:rFonts w:hint="eastAsia" w:ascii="Arial" w:cs="Arial"/>
          <w:color w:val="auto"/>
          <w:sz w:val="21"/>
          <w:szCs w:val="21"/>
          <w:highlight w:val="none"/>
          <w:lang w:val="en-US" w:eastAsia="zh-CN"/>
        </w:rPr>
        <w:t>外购设备品牌须经业主方认可。</w:t>
      </w:r>
    </w:p>
    <w:p w14:paraId="46D57FBC">
      <w:pPr>
        <w:pStyle w:val="20"/>
        <w:numPr>
          <w:ilvl w:val="2"/>
          <w:numId w:val="11"/>
        </w:numPr>
        <w:rPr>
          <w:rFonts w:hint="eastAsia"/>
          <w:sz w:val="21"/>
          <w:szCs w:val="21"/>
        </w:rPr>
      </w:pPr>
      <w:r>
        <w:rPr>
          <w:rFonts w:hint="eastAsia"/>
          <w:sz w:val="21"/>
          <w:szCs w:val="21"/>
        </w:rPr>
        <w:t>整套变频器系统（含旁路柜和变压器在内）在供货前必须进行至少2小时的出厂测试，并附有出厂测试报告。</w:t>
      </w:r>
    </w:p>
    <w:p w14:paraId="07CE3B49">
      <w:pPr>
        <w:spacing w:before="240" w:after="120" w:line="360" w:lineRule="auto"/>
        <w:rPr>
          <w:rFonts w:hint="eastAsia" w:ascii="宋体" w:hAnsi="宋体"/>
          <w:szCs w:val="21"/>
        </w:rPr>
      </w:pPr>
      <w:r>
        <w:rPr>
          <w:rFonts w:hint="eastAsia" w:ascii="宋体" w:hAnsi="宋体"/>
          <w:szCs w:val="21"/>
        </w:rPr>
        <w:t>3、设备规范</w:t>
      </w:r>
    </w:p>
    <w:p w14:paraId="3E566E22">
      <w:pPr>
        <w:spacing w:line="360" w:lineRule="auto"/>
        <w:rPr>
          <w:rFonts w:hint="eastAsia" w:ascii="宋体" w:hAnsi="宋体"/>
          <w:color w:val="000000"/>
          <w:szCs w:val="21"/>
        </w:rPr>
      </w:pPr>
      <w:r>
        <w:rPr>
          <w:rFonts w:hint="eastAsia" w:ascii="宋体" w:hAnsi="宋体"/>
          <w:color w:val="000000"/>
          <w:szCs w:val="21"/>
        </w:rPr>
        <w:t>本工程订货的设备规范及数量见表3</w:t>
      </w:r>
      <w:r>
        <w:rPr>
          <w:rFonts w:ascii="宋体" w:hAnsi="宋体"/>
          <w:color w:val="000000"/>
          <w:szCs w:val="21"/>
        </w:rPr>
        <w:t>.1</w:t>
      </w:r>
    </w:p>
    <w:p w14:paraId="4A6D5CFB">
      <w:pPr>
        <w:spacing w:line="360" w:lineRule="auto"/>
        <w:rPr>
          <w:rFonts w:hint="eastAsia" w:ascii="宋体" w:hAnsi="宋体"/>
          <w:color w:val="000000"/>
          <w:szCs w:val="21"/>
        </w:rPr>
      </w:pPr>
      <w:r>
        <w:rPr>
          <w:rFonts w:hint="eastAsia" w:ascii="宋体" w:hAnsi="宋体"/>
          <w:color w:val="000000"/>
          <w:szCs w:val="21"/>
        </w:rPr>
        <w:t>表3.1</w:t>
      </w:r>
      <w:r>
        <w:rPr>
          <w:rFonts w:hint="eastAsia" w:ascii="宋体" w:hAnsi="宋体"/>
          <w:color w:val="000000"/>
          <w:szCs w:val="21"/>
          <w:lang w:eastAsia="zh-CN"/>
        </w:rPr>
        <w:t>：</w:t>
      </w:r>
      <w:r>
        <w:rPr>
          <w:rFonts w:ascii="宋体" w:hAnsi="宋体"/>
          <w:color w:val="000000"/>
          <w:szCs w:val="21"/>
        </w:rPr>
        <w:tab/>
      </w:r>
      <w:r>
        <w:rPr>
          <w:rFonts w:hint="eastAsia" w:ascii="宋体" w:hAnsi="宋体"/>
          <w:color w:val="000000"/>
          <w:szCs w:val="21"/>
        </w:rPr>
        <w:t xml:space="preserve">                       </w:t>
      </w:r>
      <w:r>
        <w:rPr>
          <w:rFonts w:ascii="宋体" w:hAnsi="宋体"/>
          <w:color w:val="000000"/>
          <w:szCs w:val="21"/>
        </w:rPr>
        <w:tab/>
      </w:r>
      <w:r>
        <w:rPr>
          <w:rFonts w:hint="eastAsia" w:ascii="宋体" w:hAnsi="宋体"/>
          <w:color w:val="000000"/>
          <w:szCs w:val="21"/>
        </w:rPr>
        <w:t>设备规范和数量</w:t>
      </w:r>
    </w:p>
    <w:tbl>
      <w:tblPr>
        <w:tblStyle w:val="59"/>
        <w:tblW w:w="96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0"/>
        <w:gridCol w:w="1770"/>
        <w:gridCol w:w="1365"/>
        <w:gridCol w:w="1305"/>
        <w:gridCol w:w="765"/>
        <w:gridCol w:w="765"/>
        <w:gridCol w:w="1365"/>
      </w:tblGrid>
      <w:tr w14:paraId="5DF9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16C08AA3">
            <w:pPr>
              <w:spacing w:line="360" w:lineRule="auto"/>
              <w:jc w:val="center"/>
              <w:rPr>
                <w:rFonts w:ascii="宋体" w:hAnsi="宋体"/>
                <w:b/>
                <w:bCs/>
                <w:color w:val="000000"/>
                <w:szCs w:val="21"/>
              </w:rPr>
            </w:pPr>
            <w:r>
              <w:rPr>
                <w:rFonts w:hint="eastAsia" w:ascii="宋体" w:hAnsi="宋体"/>
                <w:b/>
                <w:bCs/>
                <w:color w:val="000000"/>
                <w:szCs w:val="21"/>
              </w:rPr>
              <w:t>序号</w:t>
            </w:r>
          </w:p>
        </w:tc>
        <w:tc>
          <w:tcPr>
            <w:tcW w:w="1800" w:type="dxa"/>
            <w:noWrap w:val="0"/>
            <w:vAlign w:val="center"/>
          </w:tcPr>
          <w:p w14:paraId="146A2D31">
            <w:pPr>
              <w:spacing w:line="360" w:lineRule="auto"/>
              <w:jc w:val="center"/>
              <w:rPr>
                <w:rFonts w:ascii="宋体" w:hAnsi="宋体"/>
                <w:b/>
                <w:bCs/>
                <w:color w:val="000000"/>
                <w:szCs w:val="21"/>
              </w:rPr>
            </w:pPr>
            <w:r>
              <w:rPr>
                <w:rFonts w:hint="eastAsia" w:ascii="宋体" w:hAnsi="宋体"/>
                <w:b/>
                <w:bCs/>
                <w:color w:val="000000"/>
                <w:szCs w:val="21"/>
              </w:rPr>
              <w:t>型式</w:t>
            </w:r>
          </w:p>
        </w:tc>
        <w:tc>
          <w:tcPr>
            <w:tcW w:w="1770" w:type="dxa"/>
            <w:noWrap w:val="0"/>
            <w:vAlign w:val="center"/>
          </w:tcPr>
          <w:p w14:paraId="66BD359A">
            <w:pPr>
              <w:spacing w:line="360" w:lineRule="auto"/>
              <w:jc w:val="center"/>
              <w:rPr>
                <w:rFonts w:ascii="宋体" w:hAnsi="宋体"/>
                <w:b/>
                <w:bCs/>
                <w:color w:val="000000"/>
                <w:szCs w:val="21"/>
              </w:rPr>
            </w:pPr>
            <w:r>
              <w:rPr>
                <w:rFonts w:hint="eastAsia" w:ascii="宋体" w:hAnsi="宋体"/>
                <w:b/>
                <w:bCs/>
                <w:color w:val="000000"/>
                <w:szCs w:val="21"/>
              </w:rPr>
              <w:t>型号</w:t>
            </w:r>
          </w:p>
        </w:tc>
        <w:tc>
          <w:tcPr>
            <w:tcW w:w="1365" w:type="dxa"/>
            <w:noWrap w:val="0"/>
            <w:vAlign w:val="center"/>
          </w:tcPr>
          <w:p w14:paraId="259C3EEB">
            <w:pPr>
              <w:jc w:val="center"/>
              <w:rPr>
                <w:rFonts w:ascii="宋体" w:hAnsi="宋体"/>
                <w:b/>
                <w:bCs/>
                <w:color w:val="000000"/>
                <w:szCs w:val="21"/>
              </w:rPr>
            </w:pPr>
            <w:r>
              <w:rPr>
                <w:rFonts w:hint="eastAsia" w:ascii="宋体" w:hAnsi="宋体"/>
                <w:b/>
                <w:bCs/>
                <w:color w:val="000000"/>
                <w:szCs w:val="21"/>
              </w:rPr>
              <w:t>额定电压</w:t>
            </w:r>
          </w:p>
          <w:p w14:paraId="74832C1B">
            <w:pPr>
              <w:jc w:val="center"/>
              <w:rPr>
                <w:rFonts w:ascii="宋体" w:hAnsi="宋体"/>
                <w:b/>
                <w:bCs/>
                <w:color w:val="000000"/>
                <w:szCs w:val="21"/>
              </w:rPr>
            </w:pPr>
            <w:r>
              <w:rPr>
                <w:rFonts w:ascii="宋体" w:hAnsi="宋体"/>
                <w:b/>
                <w:bCs/>
                <w:color w:val="000000"/>
                <w:szCs w:val="21"/>
              </w:rPr>
              <w:t>(kV)</w:t>
            </w:r>
          </w:p>
        </w:tc>
        <w:tc>
          <w:tcPr>
            <w:tcW w:w="1305" w:type="dxa"/>
            <w:noWrap w:val="0"/>
            <w:vAlign w:val="center"/>
          </w:tcPr>
          <w:p w14:paraId="18E2A7EB">
            <w:pPr>
              <w:jc w:val="center"/>
              <w:rPr>
                <w:rFonts w:ascii="宋体" w:hAnsi="宋体"/>
                <w:b/>
                <w:bCs/>
                <w:color w:val="000000"/>
                <w:szCs w:val="21"/>
              </w:rPr>
            </w:pPr>
            <w:r>
              <w:rPr>
                <w:rFonts w:hint="eastAsia" w:ascii="宋体" w:hAnsi="宋体"/>
                <w:b/>
                <w:bCs/>
                <w:color w:val="000000"/>
                <w:szCs w:val="21"/>
              </w:rPr>
              <w:t>额定电流</w:t>
            </w:r>
          </w:p>
          <w:p w14:paraId="006BE0E4">
            <w:pPr>
              <w:jc w:val="center"/>
              <w:rPr>
                <w:rFonts w:ascii="宋体" w:hAnsi="宋体"/>
                <w:b/>
                <w:bCs/>
                <w:color w:val="000000"/>
                <w:szCs w:val="21"/>
              </w:rPr>
            </w:pPr>
            <w:r>
              <w:rPr>
                <w:rFonts w:ascii="宋体" w:hAnsi="宋体"/>
                <w:b/>
                <w:bCs/>
                <w:color w:val="000000"/>
                <w:szCs w:val="21"/>
              </w:rPr>
              <w:t>(A)</w:t>
            </w:r>
          </w:p>
        </w:tc>
        <w:tc>
          <w:tcPr>
            <w:tcW w:w="765" w:type="dxa"/>
            <w:noWrap w:val="0"/>
            <w:vAlign w:val="center"/>
          </w:tcPr>
          <w:p w14:paraId="363CA3DA">
            <w:pPr>
              <w:spacing w:line="360" w:lineRule="auto"/>
              <w:jc w:val="center"/>
              <w:rPr>
                <w:rFonts w:ascii="宋体" w:hAnsi="宋体"/>
                <w:b/>
                <w:bCs/>
                <w:color w:val="000000"/>
                <w:szCs w:val="21"/>
              </w:rPr>
            </w:pPr>
            <w:r>
              <w:rPr>
                <w:rFonts w:hint="eastAsia" w:ascii="宋体" w:hAnsi="宋体"/>
                <w:b/>
                <w:bCs/>
                <w:color w:val="000000"/>
                <w:szCs w:val="21"/>
              </w:rPr>
              <w:t>单位</w:t>
            </w:r>
          </w:p>
        </w:tc>
        <w:tc>
          <w:tcPr>
            <w:tcW w:w="765" w:type="dxa"/>
            <w:noWrap w:val="0"/>
            <w:vAlign w:val="center"/>
          </w:tcPr>
          <w:p w14:paraId="2C4CBA92">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365" w:type="dxa"/>
            <w:noWrap w:val="0"/>
            <w:vAlign w:val="center"/>
          </w:tcPr>
          <w:p w14:paraId="742E955F">
            <w:pPr>
              <w:spacing w:line="360" w:lineRule="auto"/>
              <w:jc w:val="center"/>
              <w:rPr>
                <w:rFonts w:ascii="宋体" w:hAnsi="宋体"/>
                <w:b/>
                <w:bCs/>
                <w:color w:val="000000"/>
                <w:szCs w:val="21"/>
              </w:rPr>
            </w:pPr>
            <w:r>
              <w:rPr>
                <w:rFonts w:hint="eastAsia" w:ascii="宋体" w:hAnsi="宋体"/>
                <w:b/>
                <w:bCs/>
                <w:color w:val="000000"/>
                <w:szCs w:val="21"/>
              </w:rPr>
              <w:t>备注</w:t>
            </w:r>
          </w:p>
        </w:tc>
      </w:tr>
      <w:tr w14:paraId="0233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40" w:type="dxa"/>
            <w:noWrap w:val="0"/>
            <w:vAlign w:val="center"/>
          </w:tcPr>
          <w:p w14:paraId="58C23A37">
            <w:pPr>
              <w:spacing w:line="360" w:lineRule="auto"/>
              <w:jc w:val="center"/>
              <w:rPr>
                <w:rFonts w:ascii="宋体" w:hAnsi="宋体"/>
                <w:color w:val="000000"/>
                <w:szCs w:val="21"/>
              </w:rPr>
            </w:pPr>
            <w:r>
              <w:rPr>
                <w:rFonts w:ascii="宋体" w:hAnsi="宋体"/>
                <w:color w:val="000000"/>
                <w:szCs w:val="21"/>
              </w:rPr>
              <w:t>1</w:t>
            </w:r>
          </w:p>
        </w:tc>
        <w:tc>
          <w:tcPr>
            <w:tcW w:w="1800" w:type="dxa"/>
            <w:noWrap w:val="0"/>
            <w:vAlign w:val="center"/>
          </w:tcPr>
          <w:p w14:paraId="3DE08BD1">
            <w:pPr>
              <w:pStyle w:val="33"/>
              <w:spacing w:line="360" w:lineRule="auto"/>
              <w:jc w:val="center"/>
              <w:rPr>
                <w:rFonts w:hint="eastAsia" w:hAnsi="宋体"/>
                <w:color w:val="auto"/>
                <w:sz w:val="21"/>
                <w:szCs w:val="21"/>
                <w:highlight w:val="none"/>
              </w:rPr>
            </w:pPr>
            <w:r>
              <w:rPr>
                <w:rFonts w:hint="eastAsia" w:hAnsi="宋体"/>
                <w:color w:val="auto"/>
                <w:sz w:val="21"/>
                <w:szCs w:val="21"/>
                <w:highlight w:val="none"/>
              </w:rPr>
              <w:t>高压变频调速装置（一拖一</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预制舱式</w:t>
            </w:r>
            <w:r>
              <w:rPr>
                <w:rFonts w:hint="eastAsia" w:hAnsi="宋体"/>
                <w:color w:val="auto"/>
                <w:sz w:val="21"/>
                <w:szCs w:val="21"/>
                <w:highlight w:val="none"/>
              </w:rPr>
              <w:t>）</w:t>
            </w:r>
          </w:p>
        </w:tc>
        <w:tc>
          <w:tcPr>
            <w:tcW w:w="1770" w:type="dxa"/>
            <w:noWrap w:val="0"/>
            <w:vAlign w:val="center"/>
          </w:tcPr>
          <w:p w14:paraId="5187B793">
            <w:pPr>
              <w:spacing w:line="360" w:lineRule="auto"/>
              <w:jc w:val="center"/>
              <w:rPr>
                <w:rFonts w:hint="eastAsia" w:ascii="宋体" w:hAnsi="宋体"/>
                <w:color w:val="auto"/>
                <w:szCs w:val="21"/>
                <w:highlight w:val="none"/>
              </w:rPr>
            </w:pPr>
          </w:p>
        </w:tc>
        <w:tc>
          <w:tcPr>
            <w:tcW w:w="1365" w:type="dxa"/>
            <w:noWrap w:val="0"/>
            <w:vAlign w:val="center"/>
          </w:tcPr>
          <w:p w14:paraId="6FB3D7E9">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305" w:type="dxa"/>
            <w:noWrap w:val="0"/>
            <w:vAlign w:val="center"/>
          </w:tcPr>
          <w:p w14:paraId="0745EA87">
            <w:pPr>
              <w:spacing w:line="360" w:lineRule="auto"/>
              <w:jc w:val="center"/>
              <w:rPr>
                <w:rFonts w:hint="default" w:ascii="宋体" w:hAnsi="宋体" w:eastAsia="宋体"/>
                <w:color w:val="auto"/>
                <w:szCs w:val="21"/>
                <w:highlight w:val="none"/>
                <w:lang w:val="en-US" w:eastAsia="zh-CN"/>
              </w:rPr>
            </w:pPr>
          </w:p>
        </w:tc>
        <w:tc>
          <w:tcPr>
            <w:tcW w:w="765" w:type="dxa"/>
            <w:noWrap w:val="0"/>
            <w:vAlign w:val="center"/>
          </w:tcPr>
          <w:p w14:paraId="3D2927D8">
            <w:pPr>
              <w:spacing w:line="360" w:lineRule="auto"/>
              <w:jc w:val="center"/>
              <w:rPr>
                <w:rFonts w:ascii="宋体" w:hAnsi="宋体"/>
                <w:color w:val="auto"/>
                <w:szCs w:val="21"/>
                <w:highlight w:val="none"/>
              </w:rPr>
            </w:pPr>
            <w:r>
              <w:rPr>
                <w:rFonts w:hint="eastAsia" w:ascii="宋体" w:hAnsi="宋体"/>
                <w:color w:val="auto"/>
                <w:szCs w:val="21"/>
                <w:highlight w:val="none"/>
              </w:rPr>
              <w:t>套</w:t>
            </w:r>
          </w:p>
        </w:tc>
        <w:tc>
          <w:tcPr>
            <w:tcW w:w="765" w:type="dxa"/>
            <w:noWrap w:val="0"/>
            <w:vAlign w:val="center"/>
          </w:tcPr>
          <w:p w14:paraId="498013F1">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365" w:type="dxa"/>
            <w:noWrap w:val="0"/>
            <w:vAlign w:val="center"/>
          </w:tcPr>
          <w:p w14:paraId="4031DF5B">
            <w:pPr>
              <w:spacing w:line="360" w:lineRule="auto"/>
              <w:jc w:val="center"/>
              <w:rPr>
                <w:rFonts w:ascii="宋体" w:hAnsi="宋体"/>
                <w:color w:val="auto"/>
                <w:szCs w:val="21"/>
              </w:rPr>
            </w:pPr>
            <w:r>
              <w:rPr>
                <w:rFonts w:hint="eastAsia" w:ascii="宋体" w:hAnsi="宋体"/>
                <w:color w:val="auto"/>
                <w:szCs w:val="21"/>
              </w:rPr>
              <w:t>电机</w:t>
            </w:r>
            <w:r>
              <w:rPr>
                <w:rFonts w:hint="eastAsia" w:ascii="宋体" w:hAnsi="宋体"/>
                <w:color w:val="auto"/>
                <w:szCs w:val="21"/>
                <w:lang w:val="en-US" w:eastAsia="zh-CN"/>
              </w:rPr>
              <w:t>功率3600kW、电流275A</w:t>
            </w:r>
          </w:p>
        </w:tc>
      </w:tr>
      <w:tr w14:paraId="5793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40" w:type="dxa"/>
            <w:noWrap w:val="0"/>
            <w:vAlign w:val="center"/>
          </w:tcPr>
          <w:p w14:paraId="483101B5">
            <w:pPr>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800" w:type="dxa"/>
            <w:noWrap w:val="0"/>
            <w:vAlign w:val="center"/>
          </w:tcPr>
          <w:p w14:paraId="43BD789D">
            <w:pPr>
              <w:pStyle w:val="33"/>
              <w:spacing w:line="360" w:lineRule="auto"/>
              <w:jc w:val="center"/>
              <w:rPr>
                <w:rFonts w:hint="default" w:hAnsi="宋体" w:eastAsia="宋体"/>
                <w:color w:val="auto"/>
                <w:sz w:val="21"/>
                <w:szCs w:val="21"/>
                <w:highlight w:val="none"/>
                <w:lang w:val="en-US" w:eastAsia="zh-CN"/>
              </w:rPr>
            </w:pPr>
            <w:r>
              <w:rPr>
                <w:rFonts w:hint="eastAsia" w:ascii="Arial" w:cs="Arial"/>
                <w:color w:val="auto"/>
                <w:sz w:val="21"/>
                <w:szCs w:val="21"/>
                <w:highlight w:val="none"/>
                <w:lang w:val="en-US" w:eastAsia="zh-CN"/>
              </w:rPr>
              <w:t>高/低速切换刀闸柜（手动）</w:t>
            </w:r>
          </w:p>
        </w:tc>
        <w:tc>
          <w:tcPr>
            <w:tcW w:w="1770" w:type="dxa"/>
            <w:noWrap w:val="0"/>
            <w:vAlign w:val="center"/>
          </w:tcPr>
          <w:p w14:paraId="1CC54E47">
            <w:pPr>
              <w:spacing w:line="360" w:lineRule="auto"/>
              <w:jc w:val="center"/>
              <w:rPr>
                <w:rFonts w:hint="eastAsia" w:ascii="宋体" w:hAnsi="宋体"/>
                <w:color w:val="auto"/>
                <w:szCs w:val="21"/>
                <w:highlight w:val="none"/>
              </w:rPr>
            </w:pPr>
          </w:p>
        </w:tc>
        <w:tc>
          <w:tcPr>
            <w:tcW w:w="1365" w:type="dxa"/>
            <w:noWrap w:val="0"/>
            <w:vAlign w:val="center"/>
          </w:tcPr>
          <w:p w14:paraId="14453AC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305" w:type="dxa"/>
            <w:noWrap w:val="0"/>
            <w:vAlign w:val="center"/>
          </w:tcPr>
          <w:p w14:paraId="73394629">
            <w:pPr>
              <w:spacing w:line="360" w:lineRule="auto"/>
              <w:jc w:val="center"/>
              <w:rPr>
                <w:rFonts w:hint="default" w:ascii="宋体" w:hAnsi="宋体" w:eastAsia="宋体"/>
                <w:color w:val="auto"/>
                <w:szCs w:val="21"/>
                <w:highlight w:val="none"/>
                <w:lang w:val="en-US" w:eastAsia="zh-CN"/>
              </w:rPr>
            </w:pPr>
          </w:p>
        </w:tc>
        <w:tc>
          <w:tcPr>
            <w:tcW w:w="765" w:type="dxa"/>
            <w:noWrap w:val="0"/>
            <w:vAlign w:val="center"/>
          </w:tcPr>
          <w:p w14:paraId="7509478C">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面</w:t>
            </w:r>
          </w:p>
        </w:tc>
        <w:tc>
          <w:tcPr>
            <w:tcW w:w="765" w:type="dxa"/>
            <w:noWrap w:val="0"/>
            <w:vAlign w:val="center"/>
          </w:tcPr>
          <w:p w14:paraId="5B21E2E8">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1365" w:type="dxa"/>
            <w:noWrap w:val="0"/>
            <w:vAlign w:val="center"/>
          </w:tcPr>
          <w:p w14:paraId="129E5213">
            <w:pPr>
              <w:spacing w:line="360" w:lineRule="auto"/>
              <w:jc w:val="center"/>
              <w:rPr>
                <w:rFonts w:hint="eastAsia" w:ascii="宋体" w:hAnsi="宋体"/>
                <w:color w:val="auto"/>
                <w:szCs w:val="21"/>
              </w:rPr>
            </w:pPr>
            <w:r>
              <w:rPr>
                <w:rFonts w:hint="eastAsia" w:ascii="宋体" w:hAnsi="宋体"/>
                <w:color w:val="auto"/>
                <w:szCs w:val="21"/>
              </w:rPr>
              <w:t>电机</w:t>
            </w:r>
            <w:r>
              <w:rPr>
                <w:rFonts w:hint="eastAsia" w:ascii="宋体" w:hAnsi="宋体"/>
                <w:color w:val="auto"/>
                <w:szCs w:val="21"/>
                <w:lang w:val="en-US" w:eastAsia="zh-CN"/>
              </w:rPr>
              <w:t>功率3600kW、电流275A</w:t>
            </w:r>
          </w:p>
        </w:tc>
      </w:tr>
    </w:tbl>
    <w:p w14:paraId="4894B3DB">
      <w:pPr>
        <w:spacing w:line="360" w:lineRule="auto"/>
        <w:rPr>
          <w:rFonts w:hint="eastAsia" w:ascii="宋体" w:hAnsi="宋体"/>
          <w:bCs/>
          <w:color w:val="000000"/>
          <w:szCs w:val="21"/>
        </w:rPr>
      </w:pPr>
    </w:p>
    <w:p w14:paraId="07E015E0">
      <w:pPr>
        <w:spacing w:line="360" w:lineRule="auto"/>
        <w:rPr>
          <w:rFonts w:hint="eastAsia" w:ascii="宋体" w:hAnsi="宋体"/>
          <w:bCs/>
          <w:color w:val="auto"/>
          <w:szCs w:val="21"/>
          <w:highlight w:val="none"/>
        </w:rPr>
      </w:pPr>
      <w:r>
        <w:rPr>
          <w:rFonts w:hint="eastAsia" w:ascii="宋体" w:hAnsi="宋体"/>
          <w:bCs/>
          <w:color w:val="auto"/>
          <w:szCs w:val="21"/>
          <w:highlight w:val="none"/>
        </w:rPr>
        <w:t>4、投标方提供资料</w:t>
      </w:r>
    </w:p>
    <w:p w14:paraId="16BF4BE8">
      <w:pPr>
        <w:spacing w:line="360" w:lineRule="auto"/>
        <w:rPr>
          <w:rFonts w:hint="eastAsia" w:ascii="宋体" w:hAnsi="宋体"/>
          <w:bCs/>
          <w:color w:val="auto"/>
          <w:szCs w:val="21"/>
          <w:highlight w:val="none"/>
        </w:rPr>
      </w:pPr>
      <w:r>
        <w:rPr>
          <w:rFonts w:hint="eastAsia" w:ascii="宋体" w:hAnsi="宋体"/>
          <w:bCs/>
          <w:color w:val="auto"/>
          <w:szCs w:val="21"/>
          <w:highlight w:val="none"/>
        </w:rPr>
        <w:t>4.1投标方应填写的高压变频调速装置规范表</w:t>
      </w:r>
    </w:p>
    <w:p w14:paraId="43B49631">
      <w:pPr>
        <w:spacing w:line="360" w:lineRule="auto"/>
        <w:rPr>
          <w:rFonts w:hint="eastAsia" w:ascii="宋体" w:hAnsi="宋体"/>
          <w:color w:val="000000"/>
          <w:szCs w:val="21"/>
        </w:rPr>
      </w:pPr>
      <w:r>
        <w:rPr>
          <w:rFonts w:hint="eastAsia" w:ascii="宋体" w:hAnsi="宋体"/>
          <w:color w:val="000000"/>
          <w:szCs w:val="21"/>
        </w:rPr>
        <w:t>其内容和形式按表4.1</w:t>
      </w:r>
      <w:r>
        <w:rPr>
          <w:rFonts w:hint="eastAsia" w:ascii="宋体" w:hAnsi="宋体"/>
          <w:color w:val="000000"/>
          <w:szCs w:val="21"/>
          <w:lang w:eastAsia="zh-CN"/>
        </w:rPr>
        <w:t>：</w:t>
      </w:r>
      <w:r>
        <w:rPr>
          <w:rFonts w:hint="eastAsia" w:ascii="宋体" w:hAnsi="宋体"/>
          <w:color w:val="000000"/>
          <w:szCs w:val="21"/>
        </w:rPr>
        <w:tab/>
      </w:r>
      <w:r>
        <w:rPr>
          <w:rFonts w:hint="eastAsia" w:ascii="宋体" w:hAnsi="宋体"/>
          <w:color w:val="000000"/>
          <w:szCs w:val="21"/>
        </w:rPr>
        <w:tab/>
      </w:r>
    </w:p>
    <w:tbl>
      <w:tblPr>
        <w:tblStyle w:val="59"/>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3600"/>
        <w:gridCol w:w="1440"/>
        <w:gridCol w:w="1080"/>
        <w:gridCol w:w="1980"/>
      </w:tblGrid>
      <w:tr w14:paraId="48B86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0E209C33">
            <w:pPr>
              <w:spacing w:before="120"/>
              <w:jc w:val="center"/>
              <w:rPr>
                <w:rFonts w:hint="eastAsia" w:ascii="宋体" w:hAnsi="宋体"/>
                <w:b/>
                <w:bCs/>
                <w:color w:val="000000"/>
                <w:szCs w:val="21"/>
              </w:rPr>
            </w:pPr>
            <w:r>
              <w:rPr>
                <w:rFonts w:hint="eastAsia" w:ascii="宋体" w:hAnsi="宋体"/>
                <w:b/>
                <w:bCs/>
                <w:color w:val="000000"/>
                <w:szCs w:val="21"/>
              </w:rPr>
              <w:t>序号</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8C31588">
            <w:pPr>
              <w:spacing w:before="120"/>
              <w:jc w:val="center"/>
              <w:rPr>
                <w:rFonts w:ascii="宋体" w:hAnsi="宋体"/>
                <w:b/>
                <w:bCs/>
                <w:color w:val="000000"/>
                <w:szCs w:val="21"/>
              </w:rPr>
            </w:pPr>
            <w:r>
              <w:rPr>
                <w:rFonts w:hint="eastAsia" w:ascii="宋体" w:hAnsi="宋体"/>
                <w:b/>
                <w:bCs/>
                <w:color w:val="000000"/>
                <w:szCs w:val="21"/>
              </w:rPr>
              <w:t>名  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A28696E">
            <w:pPr>
              <w:spacing w:before="120"/>
              <w:jc w:val="center"/>
              <w:rPr>
                <w:rFonts w:ascii="宋体" w:hAnsi="宋体"/>
                <w:b/>
                <w:bCs/>
                <w:color w:val="000000"/>
                <w:szCs w:val="21"/>
              </w:rPr>
            </w:pPr>
            <w:r>
              <w:rPr>
                <w:rFonts w:hint="eastAsia" w:ascii="宋体" w:hAnsi="宋体"/>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E8885F2">
            <w:pPr>
              <w:spacing w:before="120"/>
              <w:jc w:val="center"/>
              <w:rPr>
                <w:rFonts w:hint="eastAsia" w:ascii="宋体" w:hAnsi="宋体"/>
                <w:b/>
                <w:bCs/>
                <w:color w:val="000000"/>
                <w:szCs w:val="21"/>
              </w:rPr>
            </w:pPr>
            <w:r>
              <w:rPr>
                <w:rFonts w:hint="eastAsia" w:ascii="宋体" w:hAnsi="宋体"/>
                <w:b/>
                <w:bCs/>
                <w:color w:val="000000"/>
                <w:szCs w:val="21"/>
              </w:rPr>
              <w:t>投标值</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550952B">
            <w:pPr>
              <w:spacing w:before="120"/>
              <w:jc w:val="center"/>
              <w:rPr>
                <w:rFonts w:ascii="宋体" w:hAnsi="宋体"/>
                <w:b/>
                <w:bCs/>
                <w:color w:val="000000"/>
                <w:szCs w:val="21"/>
              </w:rPr>
            </w:pPr>
            <w:r>
              <w:rPr>
                <w:rFonts w:hint="eastAsia" w:ascii="宋体" w:hAnsi="宋体"/>
                <w:b/>
                <w:bCs/>
                <w:color w:val="000000"/>
                <w:szCs w:val="21"/>
              </w:rPr>
              <w:t>备  注</w:t>
            </w:r>
          </w:p>
        </w:tc>
      </w:tr>
      <w:tr w14:paraId="6526F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6F3F3E">
            <w:pPr>
              <w:spacing w:before="120"/>
              <w:jc w:val="center"/>
              <w:rPr>
                <w:rFonts w:hint="eastAsia" w:ascii="宋体" w:hAnsi="宋体"/>
                <w:color w:val="000000"/>
                <w:szCs w:val="21"/>
              </w:rPr>
            </w:pPr>
            <w:r>
              <w:rPr>
                <w:rFonts w:hint="eastAsia" w:ascii="宋体" w:hAnsi="宋体"/>
                <w:color w:val="000000"/>
                <w:szCs w:val="21"/>
              </w:rPr>
              <w:t>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E3AC99">
            <w:pPr>
              <w:spacing w:before="120"/>
              <w:rPr>
                <w:rFonts w:ascii="宋体" w:hAnsi="宋体"/>
                <w:color w:val="000000"/>
                <w:szCs w:val="21"/>
              </w:rPr>
            </w:pPr>
            <w:r>
              <w:rPr>
                <w:rFonts w:hint="eastAsia" w:ascii="宋体" w:hAnsi="宋体"/>
                <w:color w:val="000000"/>
                <w:szCs w:val="21"/>
              </w:rPr>
              <w:t>使用标准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F67F9BB">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0873C7">
            <w:pPr>
              <w:pStyle w:val="38"/>
              <w:spacing w:before="120"/>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384EA6A">
            <w:pPr>
              <w:spacing w:before="120"/>
              <w:jc w:val="center"/>
              <w:rPr>
                <w:rFonts w:ascii="宋体" w:hAnsi="宋体"/>
                <w:color w:val="000000"/>
                <w:szCs w:val="21"/>
              </w:rPr>
            </w:pPr>
          </w:p>
        </w:tc>
      </w:tr>
      <w:tr w14:paraId="62416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6AA2A2B">
            <w:pPr>
              <w:spacing w:before="120"/>
              <w:jc w:val="center"/>
              <w:rPr>
                <w:rFonts w:hint="eastAsia" w:ascii="宋体" w:hAnsi="宋体"/>
                <w:color w:val="000000"/>
                <w:szCs w:val="21"/>
              </w:rPr>
            </w:pPr>
            <w:r>
              <w:rPr>
                <w:rFonts w:hint="eastAsia" w:ascii="宋体" w:hAnsi="宋体"/>
                <w:color w:val="000000"/>
                <w:szCs w:val="21"/>
              </w:rPr>
              <w:t>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9000A3C">
            <w:pPr>
              <w:spacing w:before="120"/>
              <w:rPr>
                <w:rFonts w:ascii="宋体" w:hAnsi="宋体"/>
                <w:color w:val="000000"/>
                <w:szCs w:val="21"/>
              </w:rPr>
            </w:pPr>
            <w:r>
              <w:rPr>
                <w:rFonts w:hint="eastAsia" w:ascii="宋体" w:hAnsi="宋体"/>
                <w:color w:val="000000"/>
                <w:szCs w:val="21"/>
              </w:rPr>
              <w:t>型式及型号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ACD5D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85E8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BA6ED25">
            <w:pPr>
              <w:spacing w:before="120"/>
              <w:jc w:val="center"/>
              <w:rPr>
                <w:rFonts w:ascii="宋体" w:hAnsi="宋体"/>
                <w:color w:val="000000"/>
                <w:szCs w:val="21"/>
              </w:rPr>
            </w:pPr>
          </w:p>
        </w:tc>
      </w:tr>
      <w:tr w14:paraId="73A88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51E65FF">
            <w:pPr>
              <w:spacing w:before="120"/>
              <w:jc w:val="center"/>
              <w:rPr>
                <w:rFonts w:hint="eastAsia" w:ascii="宋体" w:hAnsi="宋体"/>
                <w:color w:val="000000"/>
                <w:szCs w:val="21"/>
              </w:rPr>
            </w:pPr>
            <w:r>
              <w:rPr>
                <w:rFonts w:hint="eastAsia" w:ascii="宋体" w:hAnsi="宋体"/>
                <w:color w:val="000000"/>
                <w:szCs w:val="21"/>
              </w:rPr>
              <w:t>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C71DC1F">
            <w:pPr>
              <w:spacing w:before="120"/>
              <w:rPr>
                <w:rFonts w:ascii="宋体" w:hAnsi="宋体"/>
                <w:color w:val="000000"/>
                <w:szCs w:val="21"/>
              </w:rPr>
            </w:pPr>
            <w:r>
              <w:rPr>
                <w:rFonts w:hint="eastAsia" w:ascii="宋体" w:hAnsi="宋体"/>
                <w:color w:val="000000"/>
                <w:szCs w:val="21"/>
              </w:rPr>
              <w:t>供货商及产地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20B47E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E5668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0F744D0">
            <w:pPr>
              <w:spacing w:before="120"/>
              <w:jc w:val="center"/>
              <w:rPr>
                <w:rFonts w:ascii="宋体" w:hAnsi="宋体"/>
                <w:color w:val="000000"/>
                <w:szCs w:val="21"/>
              </w:rPr>
            </w:pPr>
          </w:p>
        </w:tc>
      </w:tr>
      <w:tr w14:paraId="5E285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24D2CAC">
            <w:pPr>
              <w:spacing w:before="120"/>
              <w:jc w:val="center"/>
              <w:rPr>
                <w:rFonts w:hint="eastAsia" w:ascii="宋体" w:hAnsi="宋体"/>
                <w:color w:val="000000"/>
                <w:szCs w:val="21"/>
              </w:rPr>
            </w:pPr>
            <w:r>
              <w:rPr>
                <w:rFonts w:hint="eastAsia" w:ascii="宋体" w:hAnsi="宋体"/>
                <w:color w:val="000000"/>
                <w:szCs w:val="21"/>
              </w:rPr>
              <w:t>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A70101">
            <w:pPr>
              <w:spacing w:before="120"/>
              <w:rPr>
                <w:rFonts w:ascii="宋体" w:hAnsi="宋体"/>
                <w:color w:val="000000"/>
                <w:szCs w:val="21"/>
              </w:rPr>
            </w:pPr>
            <w:r>
              <w:rPr>
                <w:rFonts w:hint="eastAsia" w:ascii="宋体" w:hAnsi="宋体"/>
                <w:color w:val="000000"/>
                <w:szCs w:val="21"/>
              </w:rPr>
              <w:t>安装地点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91FF72">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C765D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66DD4C">
            <w:pPr>
              <w:spacing w:before="120"/>
              <w:jc w:val="center"/>
              <w:rPr>
                <w:rFonts w:hint="eastAsia" w:ascii="宋体" w:hAnsi="宋体" w:eastAsia="宋体"/>
                <w:color w:val="000000"/>
                <w:szCs w:val="21"/>
                <w:lang w:eastAsia="zh-CN"/>
              </w:rPr>
            </w:pPr>
            <w:r>
              <w:rPr>
                <w:rFonts w:hint="eastAsia" w:ascii="宋体" w:hAnsi="宋体"/>
                <w:color w:val="000000"/>
                <w:szCs w:val="21"/>
                <w:lang w:val="en-US" w:eastAsia="zh-CN"/>
              </w:rPr>
              <w:t>预制舱</w:t>
            </w:r>
          </w:p>
        </w:tc>
      </w:tr>
      <w:tr w14:paraId="42C00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1EA595A">
            <w:pPr>
              <w:spacing w:before="120"/>
              <w:jc w:val="center"/>
              <w:rPr>
                <w:rFonts w:hint="eastAsia" w:ascii="宋体" w:hAnsi="宋体"/>
                <w:color w:val="000000"/>
                <w:szCs w:val="21"/>
              </w:rPr>
            </w:pPr>
            <w:r>
              <w:rPr>
                <w:rFonts w:hint="eastAsia" w:ascii="宋体" w:hAnsi="宋体"/>
                <w:color w:val="000000"/>
                <w:szCs w:val="21"/>
              </w:rPr>
              <w:t>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0718">
            <w:pPr>
              <w:spacing w:before="120"/>
              <w:rPr>
                <w:rFonts w:ascii="宋体" w:hAnsi="宋体"/>
                <w:color w:val="000000"/>
                <w:szCs w:val="21"/>
              </w:rPr>
            </w:pPr>
            <w:r>
              <w:rPr>
                <w:rFonts w:hint="eastAsia" w:ascii="宋体" w:hAnsi="宋体"/>
                <w:color w:val="000000"/>
                <w:szCs w:val="21"/>
              </w:rPr>
              <w:t>技术方案</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9A79CD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655B3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37F1923">
            <w:pPr>
              <w:spacing w:before="120"/>
              <w:jc w:val="center"/>
              <w:rPr>
                <w:rFonts w:ascii="宋体" w:hAnsi="宋体"/>
                <w:color w:val="000000"/>
                <w:szCs w:val="21"/>
              </w:rPr>
            </w:pPr>
          </w:p>
        </w:tc>
      </w:tr>
      <w:tr w14:paraId="133CC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F3FB182">
            <w:pPr>
              <w:spacing w:before="120"/>
              <w:jc w:val="center"/>
              <w:rPr>
                <w:rFonts w:hint="eastAsia" w:ascii="宋体" w:hAnsi="宋体"/>
                <w:color w:val="000000"/>
                <w:szCs w:val="21"/>
              </w:rPr>
            </w:pPr>
            <w:r>
              <w:rPr>
                <w:rFonts w:hint="eastAsia" w:ascii="宋体" w:hAnsi="宋体"/>
                <w:color w:val="000000"/>
                <w:szCs w:val="21"/>
              </w:rPr>
              <w:t>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5842515">
            <w:pPr>
              <w:spacing w:before="120"/>
              <w:rPr>
                <w:rFonts w:ascii="宋体" w:hAnsi="宋体"/>
                <w:color w:val="000000"/>
                <w:szCs w:val="21"/>
              </w:rPr>
            </w:pPr>
            <w:r>
              <w:rPr>
                <w:rFonts w:hint="eastAsia" w:ascii="宋体" w:hAnsi="宋体"/>
                <w:color w:val="000000"/>
                <w:szCs w:val="21"/>
              </w:rPr>
              <w:t>对电动机要求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5489F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56317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D3691C">
            <w:pPr>
              <w:spacing w:before="120"/>
              <w:jc w:val="center"/>
              <w:rPr>
                <w:rFonts w:ascii="宋体" w:hAnsi="宋体"/>
                <w:color w:val="000000"/>
                <w:szCs w:val="21"/>
              </w:rPr>
            </w:pPr>
          </w:p>
        </w:tc>
      </w:tr>
      <w:tr w14:paraId="4AC03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22D857">
            <w:pPr>
              <w:spacing w:before="120"/>
              <w:jc w:val="center"/>
              <w:rPr>
                <w:rFonts w:hint="eastAsia" w:ascii="宋体" w:hAnsi="宋体"/>
                <w:color w:val="000000"/>
                <w:szCs w:val="21"/>
              </w:rPr>
            </w:pPr>
            <w:r>
              <w:rPr>
                <w:rFonts w:hint="eastAsia" w:ascii="宋体" w:hAnsi="宋体"/>
                <w:color w:val="000000"/>
                <w:szCs w:val="21"/>
              </w:rPr>
              <w:t>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7E44391">
            <w:pPr>
              <w:spacing w:before="120"/>
              <w:rPr>
                <w:rFonts w:ascii="宋体" w:hAnsi="宋体"/>
                <w:color w:val="000000"/>
                <w:szCs w:val="21"/>
              </w:rPr>
            </w:pPr>
            <w:r>
              <w:rPr>
                <w:rFonts w:hint="eastAsia" w:ascii="宋体" w:hAnsi="宋体"/>
                <w:color w:val="000000"/>
                <w:szCs w:val="21"/>
              </w:rPr>
              <w:t>变频器输入侧有无熔断器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5613A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54747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F6F772">
            <w:pPr>
              <w:spacing w:before="120"/>
              <w:jc w:val="center"/>
              <w:rPr>
                <w:rFonts w:ascii="宋体" w:hAnsi="宋体"/>
                <w:color w:val="000000"/>
                <w:szCs w:val="21"/>
              </w:rPr>
            </w:pPr>
          </w:p>
        </w:tc>
      </w:tr>
      <w:tr w14:paraId="2A64F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313EC74">
            <w:pPr>
              <w:spacing w:before="120"/>
              <w:jc w:val="center"/>
              <w:rPr>
                <w:rFonts w:hint="eastAsia" w:ascii="宋体" w:hAnsi="宋体"/>
                <w:color w:val="000000"/>
                <w:szCs w:val="21"/>
              </w:rPr>
            </w:pPr>
            <w:r>
              <w:rPr>
                <w:rFonts w:hint="eastAsia" w:ascii="宋体" w:hAnsi="宋体"/>
                <w:color w:val="000000"/>
                <w:szCs w:val="21"/>
              </w:rPr>
              <w:t>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F532F9">
            <w:pPr>
              <w:spacing w:before="120"/>
              <w:rPr>
                <w:rFonts w:ascii="宋体" w:hAnsi="宋体"/>
                <w:color w:val="000000"/>
                <w:szCs w:val="21"/>
              </w:rPr>
            </w:pPr>
            <w:r>
              <w:rPr>
                <w:rFonts w:hint="eastAsia" w:ascii="宋体" w:hAnsi="宋体"/>
                <w:color w:val="000000"/>
                <w:szCs w:val="21"/>
              </w:rPr>
              <w:t>额定输入电压</w:t>
            </w:r>
            <w:r>
              <w:rPr>
                <w:rFonts w:ascii="宋体" w:hAnsi="宋体"/>
                <w:color w:val="000000"/>
                <w:szCs w:val="21"/>
              </w:rPr>
              <w:t>/</w:t>
            </w:r>
            <w:r>
              <w:rPr>
                <w:rFonts w:hint="eastAsia" w:ascii="宋体" w:hAnsi="宋体"/>
                <w:color w:val="000000"/>
                <w:szCs w:val="21"/>
              </w:rPr>
              <w:t>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C5C8239">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E145B9">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4F57846">
            <w:pPr>
              <w:spacing w:before="120"/>
              <w:jc w:val="center"/>
              <w:rPr>
                <w:rFonts w:ascii="宋体" w:hAnsi="宋体"/>
                <w:color w:val="000000"/>
                <w:szCs w:val="21"/>
              </w:rPr>
            </w:pPr>
          </w:p>
        </w:tc>
      </w:tr>
      <w:tr w14:paraId="478E9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50BEBD8">
            <w:pPr>
              <w:spacing w:before="120"/>
              <w:jc w:val="center"/>
              <w:rPr>
                <w:rFonts w:hint="eastAsia"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9DE3F">
            <w:pPr>
              <w:spacing w:before="120"/>
              <w:rPr>
                <w:rFonts w:hint="eastAsia" w:ascii="宋体" w:hAnsi="宋体"/>
                <w:szCs w:val="21"/>
              </w:rPr>
            </w:pPr>
            <w:r>
              <w:rPr>
                <w:rFonts w:hint="eastAsia" w:ascii="宋体" w:hAnsi="宋体"/>
                <w:szCs w:val="21"/>
              </w:rPr>
              <w:t>额定输入频率/允许变化范围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E2BB2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C655E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B5BCB98">
            <w:pPr>
              <w:spacing w:before="120"/>
              <w:jc w:val="center"/>
              <w:rPr>
                <w:rFonts w:ascii="宋体" w:hAnsi="宋体"/>
                <w:color w:val="000000"/>
                <w:szCs w:val="21"/>
              </w:rPr>
            </w:pPr>
          </w:p>
        </w:tc>
      </w:tr>
      <w:tr w14:paraId="01780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9CA9C3">
            <w:pPr>
              <w:spacing w:before="120"/>
              <w:jc w:val="center"/>
              <w:rPr>
                <w:rFonts w:hint="eastAsia" w:ascii="宋体" w:hAnsi="宋体"/>
                <w:color w:val="000000"/>
                <w:szCs w:val="21"/>
              </w:rPr>
            </w:pPr>
            <w:r>
              <w:rPr>
                <w:rFonts w:hint="eastAsia" w:ascii="宋体" w:hAnsi="宋体"/>
                <w:color w:val="000000"/>
                <w:szCs w:val="21"/>
              </w:rPr>
              <w:t>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2B458FC">
            <w:pPr>
              <w:spacing w:before="120"/>
              <w:rPr>
                <w:rFonts w:ascii="宋体" w:hAnsi="宋体"/>
                <w:color w:val="000000"/>
                <w:szCs w:val="21"/>
              </w:rPr>
            </w:pPr>
            <w:r>
              <w:rPr>
                <w:rFonts w:hint="eastAsia" w:ascii="宋体" w:hAnsi="宋体"/>
                <w:color w:val="000000"/>
                <w:szCs w:val="21"/>
              </w:rPr>
              <w:t>系统输入电压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73CA8E">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3C82E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CBE7FC8">
            <w:pPr>
              <w:spacing w:before="120"/>
              <w:jc w:val="center"/>
              <w:rPr>
                <w:rFonts w:ascii="宋体" w:hAnsi="宋体"/>
                <w:color w:val="000000"/>
                <w:szCs w:val="21"/>
              </w:rPr>
            </w:pPr>
          </w:p>
        </w:tc>
      </w:tr>
      <w:tr w14:paraId="0953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2B8600A">
            <w:pPr>
              <w:spacing w:before="120"/>
              <w:jc w:val="center"/>
              <w:rPr>
                <w:rFonts w:hint="eastAsia" w:ascii="宋体" w:hAnsi="宋体"/>
                <w:color w:val="000000"/>
                <w:szCs w:val="21"/>
              </w:rPr>
            </w:pPr>
            <w:r>
              <w:rPr>
                <w:rFonts w:hint="eastAsia" w:ascii="宋体" w:hAnsi="宋体"/>
                <w:color w:val="000000"/>
                <w:szCs w:val="21"/>
              </w:rPr>
              <w:t>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ACAB706">
            <w:pPr>
              <w:spacing w:before="120"/>
              <w:rPr>
                <w:rFonts w:ascii="宋体" w:hAnsi="宋体"/>
                <w:color w:val="000000"/>
                <w:szCs w:val="21"/>
              </w:rPr>
            </w:pPr>
            <w:r>
              <w:rPr>
                <w:rFonts w:hint="eastAsia" w:ascii="宋体" w:hAnsi="宋体"/>
                <w:color w:val="000000"/>
                <w:szCs w:val="21"/>
              </w:rPr>
              <w:t>系统输出电压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A0FA70B">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9FC69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027E161">
            <w:pPr>
              <w:spacing w:before="120"/>
              <w:jc w:val="center"/>
              <w:rPr>
                <w:rFonts w:ascii="宋体" w:hAnsi="宋体"/>
                <w:color w:val="000000"/>
                <w:szCs w:val="21"/>
              </w:rPr>
            </w:pPr>
          </w:p>
        </w:tc>
      </w:tr>
      <w:tr w14:paraId="478F8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64C637F">
            <w:pPr>
              <w:spacing w:before="120"/>
              <w:jc w:val="center"/>
              <w:rPr>
                <w:rFonts w:hint="eastAsia" w:ascii="宋体" w:hAnsi="宋体"/>
                <w:color w:val="000000"/>
                <w:szCs w:val="21"/>
              </w:rPr>
            </w:pPr>
            <w:r>
              <w:rPr>
                <w:rFonts w:hint="eastAsia" w:ascii="宋体" w:hAnsi="宋体"/>
                <w:color w:val="000000"/>
                <w:szCs w:val="21"/>
              </w:rPr>
              <w:t>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4F3FEC">
            <w:pPr>
              <w:spacing w:before="120"/>
              <w:rPr>
                <w:rFonts w:ascii="宋体" w:hAnsi="宋体"/>
                <w:color w:val="000000"/>
                <w:szCs w:val="21"/>
              </w:rPr>
            </w:pPr>
            <w:r>
              <w:rPr>
                <w:rFonts w:hint="eastAsia" w:ascii="宋体" w:hAnsi="宋体"/>
                <w:color w:val="000000"/>
                <w:szCs w:val="21"/>
              </w:rPr>
              <w:t>系统输出电流</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54B179">
            <w:pPr>
              <w:spacing w:before="120"/>
              <w:jc w:val="center"/>
              <w:rPr>
                <w:rFonts w:hint="eastAsia" w:ascii="宋体" w:hAnsi="宋体"/>
                <w:color w:val="000000"/>
                <w:szCs w:val="21"/>
              </w:rPr>
            </w:pPr>
            <w:r>
              <w:rPr>
                <w:rFonts w:ascii="宋体" w:hAnsi="宋体"/>
                <w:color w:val="000000"/>
                <w:szCs w:val="21"/>
              </w:rPr>
              <w:t>A</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AD7D6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CA68EAE">
            <w:pPr>
              <w:spacing w:before="120"/>
              <w:jc w:val="center"/>
              <w:rPr>
                <w:rFonts w:ascii="宋体" w:hAnsi="宋体"/>
                <w:color w:val="000000"/>
                <w:szCs w:val="21"/>
              </w:rPr>
            </w:pPr>
          </w:p>
        </w:tc>
      </w:tr>
      <w:tr w14:paraId="4669A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4495736">
            <w:pPr>
              <w:spacing w:before="120"/>
              <w:jc w:val="center"/>
              <w:rPr>
                <w:rFonts w:hint="eastAsia" w:ascii="宋体" w:hAnsi="宋体"/>
                <w:color w:val="000000"/>
                <w:szCs w:val="21"/>
              </w:rPr>
            </w:pPr>
            <w:r>
              <w:rPr>
                <w:rFonts w:hint="eastAsia" w:ascii="宋体" w:hAnsi="宋体"/>
                <w:color w:val="000000"/>
                <w:szCs w:val="21"/>
              </w:rPr>
              <w:t>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925D5D">
            <w:pPr>
              <w:spacing w:before="120"/>
              <w:rPr>
                <w:rFonts w:ascii="宋体" w:hAnsi="宋体"/>
                <w:color w:val="000000"/>
                <w:szCs w:val="21"/>
              </w:rPr>
            </w:pPr>
            <w:r>
              <w:rPr>
                <w:rFonts w:hint="eastAsia" w:ascii="宋体" w:hAnsi="宋体"/>
                <w:color w:val="000000"/>
                <w:szCs w:val="21"/>
              </w:rPr>
              <w:t>逆变侧最高输出电压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0C2AED">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28E2A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6B0BD1">
            <w:pPr>
              <w:spacing w:before="120"/>
              <w:jc w:val="center"/>
              <w:rPr>
                <w:rFonts w:ascii="宋体" w:hAnsi="宋体"/>
                <w:color w:val="000000"/>
                <w:szCs w:val="21"/>
              </w:rPr>
            </w:pPr>
          </w:p>
        </w:tc>
      </w:tr>
      <w:tr w14:paraId="7B033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C6000F">
            <w:pPr>
              <w:spacing w:before="120"/>
              <w:jc w:val="center"/>
              <w:rPr>
                <w:rFonts w:hint="eastAsia" w:ascii="宋体" w:hAnsi="宋体"/>
                <w:color w:val="000000"/>
                <w:szCs w:val="21"/>
              </w:rPr>
            </w:pPr>
            <w:r>
              <w:rPr>
                <w:rFonts w:hint="eastAsia" w:ascii="宋体" w:hAnsi="宋体"/>
                <w:color w:val="000000"/>
                <w:szCs w:val="21"/>
              </w:rPr>
              <w:t>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CBDF002">
            <w:pPr>
              <w:spacing w:before="120"/>
              <w:rPr>
                <w:rFonts w:ascii="宋体" w:hAnsi="宋体"/>
                <w:color w:val="000000"/>
                <w:szCs w:val="21"/>
              </w:rPr>
            </w:pPr>
            <w:r>
              <w:rPr>
                <w:rFonts w:hint="eastAsia" w:ascii="宋体" w:hAnsi="宋体"/>
                <w:color w:val="000000"/>
                <w:szCs w:val="21"/>
              </w:rPr>
              <w:t>额定容量</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980853">
            <w:pPr>
              <w:spacing w:before="120"/>
              <w:jc w:val="center"/>
              <w:rPr>
                <w:rFonts w:ascii="宋体" w:hAnsi="宋体"/>
                <w:color w:val="000000"/>
                <w:szCs w:val="21"/>
              </w:rPr>
            </w:pPr>
            <w:r>
              <w:rPr>
                <w:rFonts w:ascii="宋体" w:hAnsi="宋体"/>
                <w:color w:val="000000"/>
                <w:szCs w:val="21"/>
              </w:rPr>
              <w:t>kVA</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C33BA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42B9B69">
            <w:pPr>
              <w:spacing w:before="120"/>
              <w:jc w:val="center"/>
              <w:rPr>
                <w:rFonts w:ascii="宋体" w:hAnsi="宋体"/>
                <w:color w:val="000000"/>
                <w:szCs w:val="21"/>
              </w:rPr>
            </w:pPr>
          </w:p>
        </w:tc>
      </w:tr>
      <w:tr w14:paraId="2DD17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7E0D740">
            <w:pPr>
              <w:spacing w:before="120"/>
              <w:jc w:val="center"/>
              <w:rPr>
                <w:rFonts w:hint="eastAsia" w:ascii="宋体" w:hAnsi="宋体"/>
                <w:color w:val="000000"/>
                <w:szCs w:val="21"/>
              </w:rPr>
            </w:pPr>
            <w:r>
              <w:rPr>
                <w:rFonts w:hint="eastAsia" w:ascii="宋体" w:hAnsi="宋体"/>
                <w:color w:val="000000"/>
                <w:szCs w:val="21"/>
              </w:rPr>
              <w:t>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836DB93">
            <w:pPr>
              <w:spacing w:before="120"/>
              <w:rPr>
                <w:rFonts w:ascii="宋体" w:hAnsi="宋体"/>
                <w:color w:val="000000"/>
                <w:szCs w:val="21"/>
              </w:rPr>
            </w:pPr>
            <w:r>
              <w:rPr>
                <w:rFonts w:hint="eastAsia" w:ascii="宋体" w:hAnsi="宋体"/>
                <w:color w:val="000000"/>
                <w:szCs w:val="21"/>
              </w:rPr>
              <w:t>额定输入频率</w:t>
            </w:r>
            <w:r>
              <w:rPr>
                <w:rFonts w:ascii="宋体" w:hAnsi="宋体"/>
                <w:color w:val="000000"/>
                <w:szCs w:val="21"/>
              </w:rPr>
              <w:t>/</w:t>
            </w:r>
            <w:r>
              <w:rPr>
                <w:rFonts w:hint="eastAsia" w:ascii="宋体" w:hAnsi="宋体"/>
                <w:color w:val="000000"/>
                <w:szCs w:val="21"/>
              </w:rPr>
              <w:t>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4A55A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953E8">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D40A3D1">
            <w:pPr>
              <w:spacing w:before="120"/>
              <w:jc w:val="center"/>
              <w:rPr>
                <w:rFonts w:ascii="宋体" w:hAnsi="宋体"/>
                <w:color w:val="000000"/>
                <w:szCs w:val="21"/>
              </w:rPr>
            </w:pPr>
          </w:p>
        </w:tc>
      </w:tr>
      <w:tr w14:paraId="1C206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999636D">
            <w:pPr>
              <w:spacing w:before="120"/>
              <w:jc w:val="center"/>
              <w:rPr>
                <w:rFonts w:hint="eastAsia" w:ascii="宋体" w:hAnsi="宋体"/>
                <w:color w:val="000000"/>
                <w:szCs w:val="21"/>
              </w:rPr>
            </w:pPr>
            <w:r>
              <w:rPr>
                <w:rFonts w:hint="eastAsia" w:ascii="宋体" w:hAnsi="宋体"/>
                <w:color w:val="000000"/>
                <w:szCs w:val="21"/>
              </w:rPr>
              <w:t>15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06F9133">
            <w:pPr>
              <w:spacing w:before="120"/>
              <w:rPr>
                <w:rFonts w:ascii="宋体" w:hAnsi="宋体"/>
                <w:color w:val="000000"/>
                <w:szCs w:val="21"/>
              </w:rPr>
            </w:pPr>
            <w:r>
              <w:rPr>
                <w:rFonts w:hint="eastAsia" w:ascii="宋体" w:hAnsi="宋体"/>
                <w:color w:val="000000"/>
                <w:szCs w:val="21"/>
              </w:rPr>
              <w:t>对电网电压波动的敏感性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552DD2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84627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B3D32BB">
            <w:pPr>
              <w:spacing w:before="120"/>
              <w:jc w:val="center"/>
              <w:rPr>
                <w:rFonts w:ascii="宋体" w:hAnsi="宋体"/>
                <w:color w:val="000000"/>
                <w:szCs w:val="21"/>
              </w:rPr>
            </w:pPr>
          </w:p>
        </w:tc>
      </w:tr>
      <w:tr w14:paraId="2A19A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A18DA5D">
            <w:pPr>
              <w:spacing w:before="120"/>
              <w:jc w:val="center"/>
              <w:rPr>
                <w:rFonts w:hint="eastAsia" w:ascii="宋体" w:hAnsi="宋体"/>
                <w:color w:val="000000"/>
                <w:szCs w:val="21"/>
              </w:rPr>
            </w:pPr>
            <w:r>
              <w:rPr>
                <w:rFonts w:hint="eastAsia" w:ascii="宋体" w:hAnsi="宋体"/>
                <w:color w:val="000000"/>
                <w:szCs w:val="21"/>
              </w:rPr>
              <w:t>16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9CF1220">
            <w:pPr>
              <w:spacing w:before="120"/>
              <w:rPr>
                <w:rFonts w:ascii="宋体" w:hAnsi="宋体"/>
                <w:color w:val="000000"/>
                <w:szCs w:val="21"/>
              </w:rPr>
            </w:pPr>
            <w:r>
              <w:rPr>
                <w:rFonts w:hint="eastAsia" w:ascii="宋体" w:hAnsi="宋体"/>
                <w:color w:val="000000"/>
                <w:szCs w:val="21"/>
              </w:rPr>
              <w:t>变频器效率</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CB5260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4C990B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13FB13">
            <w:pPr>
              <w:spacing w:before="120"/>
              <w:jc w:val="center"/>
              <w:rPr>
                <w:rFonts w:ascii="宋体" w:hAnsi="宋体"/>
                <w:color w:val="000000"/>
                <w:szCs w:val="21"/>
              </w:rPr>
            </w:pPr>
          </w:p>
        </w:tc>
      </w:tr>
      <w:tr w14:paraId="181AA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D6F9B5">
            <w:pPr>
              <w:spacing w:before="120"/>
              <w:jc w:val="center"/>
              <w:rPr>
                <w:rFonts w:hint="eastAsia" w:ascii="宋体" w:hAnsi="宋体"/>
                <w:color w:val="000000"/>
                <w:szCs w:val="21"/>
              </w:rPr>
            </w:pPr>
            <w:r>
              <w:rPr>
                <w:rFonts w:hint="eastAsia" w:ascii="宋体" w:hAnsi="宋体"/>
                <w:color w:val="000000"/>
                <w:szCs w:val="21"/>
              </w:rPr>
              <w:t>17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D79E24D">
            <w:pPr>
              <w:spacing w:before="120"/>
              <w:rPr>
                <w:rFonts w:ascii="宋体" w:hAnsi="宋体"/>
                <w:color w:val="000000"/>
                <w:szCs w:val="21"/>
              </w:rPr>
            </w:pPr>
            <w:r>
              <w:rPr>
                <w:rFonts w:hint="eastAsia" w:ascii="宋体" w:hAnsi="宋体"/>
                <w:color w:val="000000"/>
                <w:szCs w:val="21"/>
              </w:rPr>
              <w:t>谐波</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92F65E7">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DB5C3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7DE9305">
            <w:pPr>
              <w:spacing w:before="120"/>
              <w:jc w:val="center"/>
              <w:rPr>
                <w:rFonts w:ascii="宋体" w:hAnsi="宋体"/>
                <w:color w:val="000000"/>
                <w:szCs w:val="21"/>
              </w:rPr>
            </w:pPr>
          </w:p>
        </w:tc>
      </w:tr>
      <w:tr w14:paraId="1716D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2F02527">
            <w:pPr>
              <w:spacing w:before="120"/>
              <w:jc w:val="center"/>
              <w:rPr>
                <w:rFonts w:hint="eastAsia" w:ascii="宋体" w:hAnsi="宋体"/>
                <w:color w:val="000000"/>
                <w:szCs w:val="21"/>
              </w:rPr>
            </w:pPr>
            <w:r>
              <w:rPr>
                <w:rFonts w:hint="eastAsia" w:ascii="宋体" w:hAnsi="宋体"/>
                <w:color w:val="000000"/>
                <w:szCs w:val="21"/>
              </w:rPr>
              <w:t>18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DF520F">
            <w:pPr>
              <w:spacing w:before="120"/>
              <w:rPr>
                <w:rFonts w:ascii="宋体" w:hAnsi="宋体"/>
                <w:color w:val="000000"/>
                <w:szCs w:val="21"/>
              </w:rPr>
            </w:pPr>
            <w:r>
              <w:rPr>
                <w:rFonts w:hint="eastAsia" w:ascii="宋体" w:hAnsi="宋体"/>
                <w:color w:val="000000"/>
                <w:szCs w:val="21"/>
              </w:rPr>
              <w:t>可靠性指标</w:t>
            </w:r>
            <w:r>
              <w:rPr>
                <w:rFonts w:ascii="宋体" w:hAnsi="宋体"/>
                <w:color w:val="000000"/>
                <w:szCs w:val="21"/>
              </w:rPr>
              <w:t>(</w:t>
            </w:r>
            <w:r>
              <w:rPr>
                <w:rFonts w:hint="eastAsia" w:ascii="宋体" w:hAnsi="宋体"/>
                <w:color w:val="000000"/>
                <w:szCs w:val="21"/>
              </w:rPr>
              <w:t>平均无故障工作时间</w:t>
            </w:r>
            <w:r>
              <w:rPr>
                <w:rFonts w:ascii="宋体" w:hAnsi="宋体"/>
                <w:color w:val="000000"/>
                <w:szCs w:val="21"/>
              </w:rPr>
              <w:t>)</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5E03F2A">
            <w:pPr>
              <w:spacing w:before="120"/>
              <w:jc w:val="center"/>
              <w:rPr>
                <w:rFonts w:hint="eastAsia" w:ascii="宋体" w:hAnsi="宋体"/>
                <w:color w:val="000000"/>
                <w:szCs w:val="21"/>
              </w:rPr>
            </w:pPr>
            <w:r>
              <w:rPr>
                <w:rFonts w:hint="eastAsia" w:ascii="宋体" w:hAnsi="宋体"/>
                <w:color w:val="000000"/>
                <w:szCs w:val="21"/>
              </w:rPr>
              <w:t>H</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0743E12">
            <w:pPr>
              <w:pStyle w:val="38"/>
              <w:tabs>
                <w:tab w:val="left" w:pos="420"/>
              </w:tabs>
              <w:spacing w:before="120"/>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D8DD5D1">
            <w:pPr>
              <w:spacing w:before="120"/>
              <w:rPr>
                <w:rFonts w:ascii="宋体" w:hAnsi="宋体"/>
                <w:color w:val="000000"/>
                <w:szCs w:val="21"/>
              </w:rPr>
            </w:pPr>
          </w:p>
        </w:tc>
      </w:tr>
      <w:tr w14:paraId="59708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7C5870C">
            <w:pPr>
              <w:spacing w:before="120"/>
              <w:jc w:val="center"/>
              <w:rPr>
                <w:rFonts w:hint="eastAsia" w:ascii="宋体" w:hAnsi="宋体"/>
                <w:color w:val="000000"/>
                <w:szCs w:val="21"/>
              </w:rPr>
            </w:pPr>
            <w:r>
              <w:rPr>
                <w:rFonts w:hint="eastAsia" w:ascii="宋体" w:hAnsi="宋体"/>
                <w:color w:val="000000"/>
                <w:szCs w:val="21"/>
              </w:rPr>
              <w:t>19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CBC5D15">
            <w:pPr>
              <w:spacing w:before="120"/>
              <w:rPr>
                <w:rFonts w:ascii="宋体" w:hAnsi="宋体"/>
                <w:color w:val="000000"/>
                <w:szCs w:val="21"/>
              </w:rPr>
            </w:pPr>
            <w:r>
              <w:rPr>
                <w:rFonts w:hint="eastAsia" w:ascii="宋体" w:hAnsi="宋体"/>
                <w:color w:val="000000"/>
                <w:szCs w:val="21"/>
              </w:rPr>
              <w:t>输入侧功率因数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BFE2B51">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ECD424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9ECFAD3">
            <w:pPr>
              <w:spacing w:before="120"/>
              <w:jc w:val="center"/>
              <w:rPr>
                <w:rFonts w:ascii="宋体" w:hAnsi="宋体"/>
                <w:color w:val="000000"/>
                <w:szCs w:val="21"/>
              </w:rPr>
            </w:pPr>
          </w:p>
        </w:tc>
      </w:tr>
      <w:tr w14:paraId="2E9C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16DB2FE">
            <w:pPr>
              <w:spacing w:before="120"/>
              <w:jc w:val="center"/>
              <w:rPr>
                <w:rFonts w:hint="eastAsia" w:ascii="宋体" w:hAnsi="宋体"/>
                <w:color w:val="000000"/>
                <w:szCs w:val="21"/>
              </w:rPr>
            </w:pPr>
            <w:r>
              <w:rPr>
                <w:rFonts w:hint="eastAsia" w:ascii="宋体" w:hAnsi="宋体"/>
                <w:color w:val="000000"/>
                <w:szCs w:val="21"/>
              </w:rPr>
              <w:t>20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09450F6">
            <w:pPr>
              <w:spacing w:before="120"/>
              <w:rPr>
                <w:rFonts w:ascii="宋体" w:hAnsi="宋体"/>
                <w:color w:val="000000"/>
                <w:szCs w:val="21"/>
              </w:rPr>
            </w:pPr>
            <w:r>
              <w:rPr>
                <w:rFonts w:hint="eastAsia" w:ascii="宋体" w:hAnsi="宋体"/>
                <w:color w:val="000000"/>
                <w:szCs w:val="21"/>
              </w:rPr>
              <w:t>控制方式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CAFA21A">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798058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E27751E">
            <w:pPr>
              <w:spacing w:before="120"/>
              <w:jc w:val="center"/>
              <w:rPr>
                <w:rFonts w:ascii="宋体" w:hAnsi="宋体"/>
                <w:color w:val="000000"/>
                <w:szCs w:val="21"/>
              </w:rPr>
            </w:pPr>
          </w:p>
        </w:tc>
      </w:tr>
      <w:tr w14:paraId="13CDF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2E38701">
            <w:pPr>
              <w:spacing w:before="120"/>
              <w:jc w:val="center"/>
              <w:rPr>
                <w:rFonts w:hint="eastAsia" w:ascii="宋体" w:hAnsi="宋体"/>
                <w:color w:val="000000"/>
                <w:szCs w:val="21"/>
              </w:rPr>
            </w:pPr>
            <w:r>
              <w:rPr>
                <w:rFonts w:hint="eastAsia" w:ascii="宋体" w:hAnsi="宋体"/>
                <w:color w:val="000000"/>
                <w:szCs w:val="21"/>
              </w:rPr>
              <w:t>21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AE21729">
            <w:pPr>
              <w:spacing w:before="120"/>
              <w:rPr>
                <w:rFonts w:ascii="宋体" w:hAnsi="宋体"/>
                <w:color w:val="000000"/>
                <w:szCs w:val="21"/>
              </w:rPr>
            </w:pPr>
            <w:r>
              <w:rPr>
                <w:rFonts w:hint="eastAsia" w:ascii="宋体" w:hAnsi="宋体"/>
                <w:color w:val="000000"/>
                <w:szCs w:val="21"/>
              </w:rPr>
              <w:t>控制电源</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F01D72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8EA9DF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C7447A3">
            <w:pPr>
              <w:spacing w:before="120"/>
              <w:jc w:val="center"/>
              <w:rPr>
                <w:rFonts w:hint="eastAsia" w:ascii="宋体" w:hAnsi="宋体"/>
                <w:color w:val="000000"/>
                <w:szCs w:val="21"/>
              </w:rPr>
            </w:pPr>
            <w:r>
              <w:rPr>
                <w:rFonts w:hint="eastAsia" w:ascii="宋体" w:hAnsi="宋体"/>
                <w:color w:val="000000"/>
                <w:szCs w:val="21"/>
              </w:rPr>
              <w:t>提出容量要求</w:t>
            </w:r>
          </w:p>
        </w:tc>
      </w:tr>
      <w:tr w14:paraId="11189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C18994A">
            <w:pPr>
              <w:spacing w:before="120"/>
              <w:jc w:val="center"/>
              <w:rPr>
                <w:rFonts w:hint="eastAsia" w:ascii="宋体" w:hAnsi="宋体"/>
                <w:color w:val="000000"/>
                <w:szCs w:val="21"/>
              </w:rPr>
            </w:pPr>
            <w:r>
              <w:rPr>
                <w:rFonts w:hint="eastAsia" w:ascii="宋体" w:hAnsi="宋体"/>
                <w:color w:val="000000"/>
                <w:szCs w:val="21"/>
              </w:rPr>
              <w:t>22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6581298">
            <w:pPr>
              <w:spacing w:before="120"/>
              <w:rPr>
                <w:rFonts w:ascii="宋体" w:hAnsi="宋体"/>
                <w:color w:val="000000"/>
                <w:szCs w:val="21"/>
              </w:rPr>
            </w:pPr>
            <w:r>
              <w:rPr>
                <w:rFonts w:ascii="宋体" w:hAnsi="宋体"/>
                <w:color w:val="000000"/>
                <w:szCs w:val="21"/>
              </w:rPr>
              <w:t>UPS</w:t>
            </w:r>
            <w:r>
              <w:rPr>
                <w:rFonts w:hint="eastAsia" w:ascii="宋体" w:hAnsi="宋体"/>
                <w:color w:val="000000"/>
                <w:szCs w:val="21"/>
              </w:rPr>
              <w:t>型式、参数及容量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D53F602">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13BEFB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CE8172A">
            <w:pPr>
              <w:spacing w:before="120"/>
              <w:jc w:val="center"/>
              <w:rPr>
                <w:rFonts w:ascii="宋体" w:hAnsi="宋体"/>
                <w:color w:val="000000"/>
                <w:szCs w:val="21"/>
              </w:rPr>
            </w:pPr>
            <w:r>
              <w:rPr>
                <w:rFonts w:hint="eastAsia" w:ascii="宋体" w:hAnsi="宋体"/>
                <w:color w:val="000000"/>
                <w:szCs w:val="21"/>
              </w:rPr>
              <w:t>断电保持时间</w:t>
            </w:r>
          </w:p>
        </w:tc>
      </w:tr>
      <w:tr w14:paraId="6E64F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E504F8">
            <w:pPr>
              <w:spacing w:before="120"/>
              <w:jc w:val="center"/>
              <w:rPr>
                <w:rFonts w:hint="eastAsia" w:ascii="宋体" w:hAnsi="宋体"/>
                <w:color w:val="000000"/>
                <w:szCs w:val="21"/>
              </w:rPr>
            </w:pPr>
            <w:r>
              <w:rPr>
                <w:rFonts w:hint="eastAsia" w:ascii="宋体" w:hAnsi="宋体"/>
                <w:color w:val="000000"/>
                <w:szCs w:val="21"/>
              </w:rPr>
              <w:t>23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7FC28E8">
            <w:pPr>
              <w:pStyle w:val="38"/>
              <w:spacing w:before="120"/>
              <w:jc w:val="both"/>
              <w:rPr>
                <w:rFonts w:ascii="宋体" w:hAnsi="宋体"/>
                <w:color w:val="000000"/>
                <w:sz w:val="21"/>
                <w:szCs w:val="21"/>
              </w:rPr>
            </w:pPr>
            <w:r>
              <w:rPr>
                <w:rFonts w:hint="eastAsia" w:ascii="宋体" w:hAnsi="宋体"/>
                <w:color w:val="000000"/>
                <w:sz w:val="21"/>
                <w:szCs w:val="21"/>
              </w:rPr>
              <w:t>整流形式及元件参数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C24AC0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7DC0A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F2AACE4">
            <w:pPr>
              <w:spacing w:before="120"/>
              <w:jc w:val="center"/>
              <w:rPr>
                <w:rFonts w:ascii="宋体" w:hAnsi="宋体"/>
                <w:color w:val="000000"/>
                <w:szCs w:val="21"/>
              </w:rPr>
            </w:pPr>
          </w:p>
        </w:tc>
      </w:tr>
      <w:tr w14:paraId="0ED1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8B4737D">
            <w:pPr>
              <w:spacing w:before="120"/>
              <w:jc w:val="center"/>
              <w:rPr>
                <w:rFonts w:hint="eastAsia" w:ascii="宋体" w:hAnsi="宋体"/>
                <w:color w:val="000000"/>
                <w:szCs w:val="21"/>
              </w:rPr>
            </w:pPr>
            <w:r>
              <w:rPr>
                <w:rFonts w:hint="eastAsia" w:ascii="宋体" w:hAnsi="宋体"/>
                <w:color w:val="000000"/>
                <w:szCs w:val="21"/>
              </w:rPr>
              <w:t>24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2CDF09E">
            <w:pPr>
              <w:spacing w:before="120"/>
              <w:rPr>
                <w:rFonts w:hint="eastAsia" w:ascii="宋体" w:hAnsi="宋体"/>
                <w:color w:val="000000"/>
                <w:szCs w:val="21"/>
              </w:rPr>
            </w:pPr>
            <w:r>
              <w:rPr>
                <w:rFonts w:hint="eastAsia" w:ascii="宋体" w:hAnsi="宋体"/>
                <w:color w:val="000000"/>
                <w:szCs w:val="21"/>
              </w:rPr>
              <w:t>逆变形式及元件参数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C94325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7AD3B41">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ED37E9E">
            <w:pPr>
              <w:spacing w:before="120"/>
              <w:jc w:val="center"/>
              <w:rPr>
                <w:rFonts w:ascii="宋体" w:hAnsi="宋体"/>
                <w:color w:val="000000"/>
                <w:szCs w:val="21"/>
              </w:rPr>
            </w:pPr>
          </w:p>
        </w:tc>
      </w:tr>
      <w:tr w14:paraId="3D510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FE9C97C">
            <w:pPr>
              <w:spacing w:before="120"/>
              <w:jc w:val="center"/>
              <w:rPr>
                <w:rFonts w:hint="eastAsia" w:ascii="宋体" w:hAnsi="宋体"/>
                <w:color w:val="000000"/>
                <w:szCs w:val="21"/>
              </w:rPr>
            </w:pPr>
            <w:r>
              <w:rPr>
                <w:rFonts w:hint="eastAsia" w:ascii="宋体" w:hAnsi="宋体"/>
                <w:color w:val="000000"/>
                <w:szCs w:val="21"/>
              </w:rPr>
              <w:t>25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D07006E">
            <w:pPr>
              <w:spacing w:before="120"/>
              <w:rPr>
                <w:rFonts w:ascii="宋体" w:hAnsi="宋体"/>
                <w:color w:val="000000"/>
                <w:szCs w:val="21"/>
              </w:rPr>
            </w:pPr>
            <w:r>
              <w:rPr>
                <w:rFonts w:hint="eastAsia" w:ascii="宋体" w:hAnsi="宋体"/>
                <w:color w:val="000000"/>
                <w:szCs w:val="21"/>
              </w:rPr>
              <w:t>传动象限</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BD2E5E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5666C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34DDC5D">
            <w:pPr>
              <w:spacing w:before="120"/>
              <w:jc w:val="center"/>
              <w:rPr>
                <w:rFonts w:ascii="宋体" w:hAnsi="宋体"/>
                <w:color w:val="000000"/>
                <w:szCs w:val="21"/>
              </w:rPr>
            </w:pPr>
          </w:p>
        </w:tc>
      </w:tr>
      <w:tr w14:paraId="5FFC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E64DD9">
            <w:pPr>
              <w:spacing w:before="120"/>
              <w:jc w:val="center"/>
              <w:rPr>
                <w:rFonts w:hint="eastAsia" w:ascii="宋体" w:hAnsi="宋体"/>
                <w:color w:val="000000"/>
                <w:szCs w:val="21"/>
              </w:rPr>
            </w:pPr>
            <w:r>
              <w:rPr>
                <w:rFonts w:hint="eastAsia" w:ascii="宋体" w:hAnsi="宋体"/>
                <w:color w:val="000000"/>
                <w:szCs w:val="21"/>
              </w:rPr>
              <w:t>26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5DBD9EE">
            <w:pPr>
              <w:spacing w:before="120"/>
              <w:rPr>
                <w:rFonts w:ascii="宋体" w:hAnsi="宋体"/>
                <w:color w:val="000000"/>
                <w:szCs w:val="21"/>
              </w:rPr>
            </w:pPr>
            <w:r>
              <w:rPr>
                <w:rFonts w:hint="eastAsia" w:ascii="宋体" w:hAnsi="宋体"/>
                <w:color w:val="000000"/>
                <w:szCs w:val="21"/>
              </w:rPr>
              <w:t>电隔离部分是否采用光纤电缆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48BAB7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AC1F79">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382C57">
            <w:pPr>
              <w:spacing w:before="120"/>
              <w:jc w:val="center"/>
              <w:rPr>
                <w:rFonts w:ascii="宋体" w:hAnsi="宋体"/>
                <w:color w:val="000000"/>
                <w:szCs w:val="21"/>
              </w:rPr>
            </w:pPr>
          </w:p>
        </w:tc>
      </w:tr>
      <w:tr w14:paraId="0BB4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8B87B48">
            <w:pPr>
              <w:spacing w:before="120"/>
              <w:jc w:val="center"/>
              <w:rPr>
                <w:rFonts w:hint="eastAsia" w:ascii="宋体" w:hAnsi="宋体"/>
                <w:color w:val="000000"/>
                <w:szCs w:val="21"/>
              </w:rPr>
            </w:pPr>
            <w:r>
              <w:rPr>
                <w:rFonts w:hint="eastAsia" w:ascii="宋体" w:hAnsi="宋体"/>
                <w:color w:val="000000"/>
                <w:szCs w:val="21"/>
              </w:rPr>
              <w:t>27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0A46C3">
            <w:pPr>
              <w:spacing w:before="120"/>
              <w:rPr>
                <w:rFonts w:ascii="宋体" w:hAnsi="宋体"/>
                <w:color w:val="000000"/>
                <w:szCs w:val="21"/>
              </w:rPr>
            </w:pPr>
            <w:r>
              <w:rPr>
                <w:rFonts w:hint="eastAsia" w:ascii="宋体" w:hAnsi="宋体"/>
                <w:color w:val="000000"/>
                <w:szCs w:val="21"/>
              </w:rPr>
              <w:t>噪声等级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394517A">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F02D7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1ED5552">
            <w:pPr>
              <w:spacing w:before="120"/>
              <w:jc w:val="center"/>
              <w:rPr>
                <w:rFonts w:ascii="宋体" w:hAnsi="宋体"/>
                <w:color w:val="000000"/>
                <w:szCs w:val="21"/>
              </w:rPr>
            </w:pPr>
          </w:p>
        </w:tc>
      </w:tr>
      <w:tr w14:paraId="4C6D6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DB8D0E9">
            <w:pPr>
              <w:spacing w:before="120"/>
              <w:jc w:val="center"/>
              <w:rPr>
                <w:rFonts w:ascii="宋体" w:hAnsi="宋体"/>
                <w:color w:val="000000"/>
                <w:szCs w:val="21"/>
              </w:rPr>
            </w:pPr>
            <w:r>
              <w:rPr>
                <w:rFonts w:hint="eastAsia" w:ascii="宋体" w:hAnsi="宋体"/>
                <w:color w:val="000000"/>
                <w:szCs w:val="21"/>
              </w:rPr>
              <w:t>28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A1879AC">
            <w:pPr>
              <w:spacing w:before="120"/>
              <w:rPr>
                <w:rFonts w:ascii="宋体" w:hAnsi="宋体"/>
                <w:color w:val="000000"/>
                <w:szCs w:val="21"/>
              </w:rPr>
            </w:pPr>
            <w:r>
              <w:rPr>
                <w:rFonts w:hint="eastAsia" w:ascii="宋体" w:hAnsi="宋体"/>
                <w:color w:val="000000"/>
                <w:szCs w:val="21"/>
              </w:rPr>
              <w:t>冷却方式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74CE49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00B27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AF9AD4E">
            <w:pPr>
              <w:spacing w:before="120"/>
              <w:jc w:val="center"/>
              <w:rPr>
                <w:rFonts w:ascii="宋体" w:hAnsi="宋体"/>
                <w:color w:val="000000"/>
                <w:szCs w:val="21"/>
              </w:rPr>
            </w:pPr>
          </w:p>
        </w:tc>
      </w:tr>
      <w:tr w14:paraId="0AB11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CC0C335">
            <w:pPr>
              <w:spacing w:before="120"/>
              <w:jc w:val="center"/>
              <w:rPr>
                <w:rFonts w:hint="eastAsia" w:ascii="宋体" w:hAnsi="宋体"/>
                <w:color w:val="000000"/>
                <w:szCs w:val="21"/>
              </w:rPr>
            </w:pPr>
            <w:r>
              <w:rPr>
                <w:rFonts w:hint="eastAsia" w:ascii="宋体" w:hAnsi="宋体"/>
                <w:color w:val="000000"/>
                <w:szCs w:val="21"/>
              </w:rPr>
              <w:t>29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3EB0851">
            <w:pPr>
              <w:spacing w:before="120"/>
              <w:rPr>
                <w:rFonts w:ascii="宋体" w:hAnsi="宋体"/>
                <w:color w:val="000000"/>
                <w:szCs w:val="21"/>
              </w:rPr>
            </w:pPr>
            <w:r>
              <w:rPr>
                <w:rFonts w:hint="eastAsia" w:ascii="宋体" w:hAnsi="宋体"/>
                <w:color w:val="000000"/>
                <w:szCs w:val="21"/>
              </w:rPr>
              <w:t>冷却系统故障对变频器的影响</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E77053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91E89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B9C5079">
            <w:pPr>
              <w:spacing w:before="120"/>
              <w:jc w:val="center"/>
              <w:rPr>
                <w:rFonts w:ascii="宋体" w:hAnsi="宋体"/>
                <w:color w:val="000000"/>
                <w:szCs w:val="21"/>
              </w:rPr>
            </w:pPr>
          </w:p>
        </w:tc>
      </w:tr>
      <w:tr w14:paraId="123E5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4F33B7">
            <w:pPr>
              <w:spacing w:before="120"/>
              <w:jc w:val="center"/>
              <w:rPr>
                <w:rFonts w:hint="eastAsia" w:ascii="宋体" w:hAnsi="宋体"/>
                <w:color w:val="000000"/>
                <w:szCs w:val="21"/>
              </w:rPr>
            </w:pPr>
            <w:r>
              <w:rPr>
                <w:rFonts w:hint="eastAsia" w:ascii="宋体" w:hAnsi="宋体"/>
                <w:color w:val="000000"/>
                <w:szCs w:val="21"/>
              </w:rPr>
              <w:t>30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C6D89DE">
            <w:pPr>
              <w:spacing w:before="120"/>
              <w:rPr>
                <w:rFonts w:ascii="宋体" w:hAnsi="宋体"/>
                <w:color w:val="000000"/>
                <w:szCs w:val="21"/>
              </w:rPr>
            </w:pPr>
            <w:r>
              <w:rPr>
                <w:rFonts w:hint="eastAsia" w:ascii="宋体" w:hAnsi="宋体"/>
                <w:color w:val="000000"/>
                <w:szCs w:val="21"/>
              </w:rPr>
              <w:t>过载能力</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9E0B0DC">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07FDC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CB50B5">
            <w:pPr>
              <w:spacing w:before="120"/>
              <w:jc w:val="center"/>
              <w:rPr>
                <w:rFonts w:ascii="宋体" w:hAnsi="宋体"/>
                <w:color w:val="000000"/>
                <w:szCs w:val="21"/>
              </w:rPr>
            </w:pPr>
          </w:p>
        </w:tc>
      </w:tr>
      <w:tr w14:paraId="7043D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968DE68">
            <w:pPr>
              <w:spacing w:before="120"/>
              <w:jc w:val="center"/>
              <w:rPr>
                <w:rFonts w:hint="eastAsia" w:ascii="宋体" w:hAnsi="宋体"/>
                <w:color w:val="000000"/>
                <w:szCs w:val="21"/>
              </w:rPr>
            </w:pPr>
            <w:r>
              <w:rPr>
                <w:rFonts w:hint="eastAsia" w:ascii="宋体" w:hAnsi="宋体"/>
                <w:color w:val="000000"/>
                <w:szCs w:val="21"/>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4B4BC7">
            <w:pPr>
              <w:spacing w:before="120"/>
              <w:rPr>
                <w:rFonts w:ascii="宋体" w:hAnsi="宋体"/>
                <w:color w:val="000000"/>
                <w:szCs w:val="21"/>
              </w:rPr>
            </w:pPr>
            <w:r>
              <w:rPr>
                <w:rFonts w:hint="eastAsia" w:ascii="宋体" w:hAnsi="宋体"/>
                <w:color w:val="000000"/>
                <w:szCs w:val="21"/>
              </w:rPr>
              <w:t>变压器损耗(按不同标号分别填写)</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95F4659">
            <w:pPr>
              <w:spacing w:before="120"/>
              <w:jc w:val="center"/>
              <w:rPr>
                <w:rFonts w:hint="eastAsia" w:ascii="宋体" w:hAnsi="宋体"/>
                <w:color w:val="000000"/>
                <w:szCs w:val="21"/>
              </w:rPr>
            </w:pPr>
            <w:r>
              <w:rPr>
                <w:rFonts w:hint="eastAsia" w:ascii="宋体" w:hAnsi="宋体"/>
                <w:color w:val="000000"/>
                <w:szCs w:val="21"/>
              </w:rPr>
              <w:t>kW</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C226967">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AAD4FB0">
            <w:pPr>
              <w:spacing w:before="120"/>
              <w:jc w:val="center"/>
              <w:rPr>
                <w:rFonts w:ascii="宋体" w:hAnsi="宋体"/>
                <w:color w:val="000000"/>
                <w:szCs w:val="21"/>
              </w:rPr>
            </w:pPr>
          </w:p>
        </w:tc>
      </w:tr>
      <w:tr w14:paraId="6CC1C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D13704D">
            <w:pPr>
              <w:spacing w:before="120"/>
              <w:jc w:val="center"/>
              <w:rPr>
                <w:rFonts w:hint="eastAsia" w:ascii="宋体" w:hAnsi="宋体"/>
                <w:color w:val="000000"/>
                <w:szCs w:val="21"/>
              </w:rPr>
            </w:pPr>
            <w:r>
              <w:rPr>
                <w:rFonts w:hint="eastAsia" w:ascii="宋体" w:hAnsi="宋体"/>
                <w:color w:val="000000"/>
                <w:szCs w:val="21"/>
              </w:rPr>
              <w:t>32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1AB81A2">
            <w:pPr>
              <w:spacing w:before="120"/>
              <w:rPr>
                <w:rFonts w:ascii="宋体" w:hAnsi="宋体"/>
                <w:color w:val="000000"/>
                <w:szCs w:val="21"/>
              </w:rPr>
            </w:pPr>
            <w:r>
              <w:rPr>
                <w:rFonts w:hint="eastAsia" w:ascii="宋体" w:hAnsi="宋体"/>
                <w:color w:val="000000"/>
                <w:szCs w:val="21"/>
              </w:rPr>
              <w:t>系统总损耗(按不同标号分别填写)</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C7CE1CA">
            <w:pPr>
              <w:spacing w:before="120"/>
              <w:jc w:val="center"/>
              <w:rPr>
                <w:rFonts w:hint="eastAsia" w:ascii="宋体" w:hAnsi="宋体"/>
                <w:color w:val="000000"/>
                <w:szCs w:val="21"/>
              </w:rPr>
            </w:pPr>
            <w:r>
              <w:rPr>
                <w:rFonts w:hint="eastAsia" w:ascii="宋体" w:hAnsi="宋体"/>
                <w:color w:val="000000"/>
                <w:szCs w:val="21"/>
              </w:rPr>
              <w:t>kW</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FB98B3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52D7956">
            <w:pPr>
              <w:spacing w:before="120"/>
              <w:jc w:val="center"/>
              <w:rPr>
                <w:rFonts w:ascii="宋体" w:hAnsi="宋体"/>
                <w:color w:val="000000"/>
                <w:szCs w:val="21"/>
              </w:rPr>
            </w:pPr>
          </w:p>
        </w:tc>
      </w:tr>
      <w:tr w14:paraId="759D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8C8973E">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62E358B">
            <w:pPr>
              <w:spacing w:before="120"/>
              <w:rPr>
                <w:rFonts w:hint="eastAsia" w:ascii="宋体" w:hAnsi="宋体"/>
                <w:szCs w:val="21"/>
              </w:rPr>
            </w:pPr>
            <w:r>
              <w:rPr>
                <w:rFonts w:hint="eastAsia" w:ascii="宋体" w:hAnsi="宋体"/>
                <w:szCs w:val="21"/>
              </w:rPr>
              <w:t>变压器绝缘等级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C044C6F">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24046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770AC4C">
            <w:pPr>
              <w:spacing w:before="120"/>
              <w:jc w:val="center"/>
              <w:rPr>
                <w:rFonts w:ascii="宋体" w:hAnsi="宋体"/>
                <w:color w:val="000000"/>
                <w:szCs w:val="21"/>
              </w:rPr>
            </w:pPr>
          </w:p>
        </w:tc>
      </w:tr>
      <w:tr w14:paraId="765B1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C3BA628">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A19D6B1">
            <w:pPr>
              <w:spacing w:before="120"/>
              <w:rPr>
                <w:rFonts w:hint="eastAsia" w:ascii="宋体" w:hAnsi="宋体"/>
                <w:szCs w:val="21"/>
              </w:rPr>
            </w:pPr>
            <w:r>
              <w:rPr>
                <w:rFonts w:hint="eastAsia" w:ascii="宋体" w:hAnsi="宋体"/>
                <w:szCs w:val="21"/>
              </w:rPr>
              <w:t>旁路柜与变频器是否同一厂家</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1654D07">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2095B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CAF9D5B">
            <w:pPr>
              <w:spacing w:before="120"/>
              <w:jc w:val="center"/>
              <w:rPr>
                <w:rFonts w:ascii="宋体" w:hAnsi="宋体"/>
                <w:color w:val="000000"/>
                <w:szCs w:val="21"/>
              </w:rPr>
            </w:pPr>
          </w:p>
        </w:tc>
      </w:tr>
      <w:tr w14:paraId="7A1D0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9762771">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74605E">
            <w:pPr>
              <w:spacing w:before="120"/>
              <w:rPr>
                <w:rFonts w:hint="eastAsia" w:ascii="宋体" w:hAnsi="宋体"/>
                <w:szCs w:val="21"/>
              </w:rPr>
            </w:pPr>
            <w:r>
              <w:rPr>
                <w:rFonts w:hint="eastAsia" w:ascii="宋体" w:hAnsi="宋体"/>
                <w:szCs w:val="21"/>
              </w:rPr>
              <w:t>旁路柜内开关接触器品牌</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BAAFD97">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8E793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18D9EF6">
            <w:pPr>
              <w:spacing w:before="120"/>
              <w:jc w:val="center"/>
              <w:rPr>
                <w:rFonts w:ascii="宋体" w:hAnsi="宋体"/>
                <w:color w:val="000000"/>
                <w:szCs w:val="21"/>
              </w:rPr>
            </w:pPr>
          </w:p>
        </w:tc>
      </w:tr>
      <w:tr w14:paraId="66734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991E813">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83BECF6">
            <w:pPr>
              <w:spacing w:before="120"/>
              <w:rPr>
                <w:rFonts w:hint="eastAsia" w:ascii="宋体" w:hAnsi="宋体"/>
                <w:szCs w:val="21"/>
              </w:rPr>
            </w:pPr>
            <w:r>
              <w:rPr>
                <w:rFonts w:hint="eastAsia" w:ascii="宋体" w:hAnsi="宋体"/>
                <w:szCs w:val="21"/>
              </w:rPr>
              <w:t>变频器通讯接口数量及通讯协议</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977B614">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45481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EDBE3BD">
            <w:pPr>
              <w:spacing w:before="120"/>
              <w:jc w:val="center"/>
              <w:rPr>
                <w:rFonts w:ascii="宋体" w:hAnsi="宋体"/>
                <w:color w:val="000000"/>
                <w:szCs w:val="21"/>
              </w:rPr>
            </w:pPr>
          </w:p>
        </w:tc>
      </w:tr>
      <w:tr w14:paraId="6DED6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184E177">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9D60458">
            <w:pPr>
              <w:spacing w:before="120"/>
              <w:rPr>
                <w:rFonts w:ascii="宋体" w:hAnsi="宋体"/>
                <w:color w:val="000000"/>
                <w:szCs w:val="21"/>
              </w:rPr>
            </w:pPr>
            <w:r>
              <w:rPr>
                <w:rFonts w:hint="eastAsia" w:ascii="宋体" w:hAnsi="宋体"/>
                <w:color w:val="000000"/>
                <w:szCs w:val="21"/>
              </w:rPr>
              <w:t>标准控制连接</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271554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D5FF266">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9B97EF0">
            <w:pPr>
              <w:spacing w:before="120"/>
              <w:jc w:val="center"/>
              <w:rPr>
                <w:rFonts w:ascii="宋体" w:hAnsi="宋体"/>
                <w:color w:val="000000"/>
                <w:szCs w:val="21"/>
              </w:rPr>
            </w:pPr>
          </w:p>
        </w:tc>
      </w:tr>
      <w:tr w14:paraId="3DDF8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E338032">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848CF02">
            <w:pPr>
              <w:spacing w:before="120"/>
              <w:rPr>
                <w:rFonts w:ascii="宋体" w:hAnsi="宋体"/>
                <w:color w:val="000000"/>
                <w:szCs w:val="21"/>
              </w:rPr>
            </w:pPr>
            <w:r>
              <w:rPr>
                <w:rFonts w:hint="eastAsia" w:ascii="宋体" w:hAnsi="宋体"/>
                <w:color w:val="000000"/>
                <w:szCs w:val="21"/>
              </w:rPr>
              <w:t>模拟量信号</w:t>
            </w:r>
            <w:r>
              <w:rPr>
                <w:rFonts w:ascii="宋体" w:hAnsi="宋体"/>
                <w:color w:val="000000"/>
                <w:szCs w:val="21"/>
              </w:rPr>
              <w:t>(</w:t>
            </w:r>
            <w:r>
              <w:rPr>
                <w:rFonts w:hint="eastAsia" w:ascii="宋体" w:hAnsi="宋体"/>
                <w:color w:val="000000"/>
                <w:szCs w:val="21"/>
              </w:rPr>
              <w:t>输入</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04A6EC">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BFF076">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9F5BAC">
            <w:pPr>
              <w:spacing w:before="120"/>
              <w:jc w:val="center"/>
              <w:rPr>
                <w:rFonts w:ascii="宋体" w:hAnsi="宋体"/>
                <w:color w:val="000000"/>
                <w:szCs w:val="21"/>
              </w:rPr>
            </w:pPr>
          </w:p>
        </w:tc>
      </w:tr>
      <w:tr w14:paraId="73697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82911AF">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97C3EE3">
            <w:pPr>
              <w:spacing w:before="120"/>
              <w:rPr>
                <w:rFonts w:ascii="宋体" w:hAnsi="宋体"/>
                <w:color w:val="000000"/>
                <w:szCs w:val="21"/>
              </w:rPr>
            </w:pPr>
            <w:r>
              <w:rPr>
                <w:rFonts w:hint="eastAsia" w:ascii="宋体" w:hAnsi="宋体"/>
                <w:color w:val="000000"/>
                <w:szCs w:val="21"/>
              </w:rPr>
              <w:t>模拟量信号</w:t>
            </w:r>
            <w:r>
              <w:rPr>
                <w:rFonts w:ascii="宋体" w:hAnsi="宋体"/>
                <w:color w:val="000000"/>
                <w:szCs w:val="21"/>
              </w:rPr>
              <w:t>(</w:t>
            </w:r>
            <w:r>
              <w:rPr>
                <w:rFonts w:hint="eastAsia" w:ascii="宋体" w:hAnsi="宋体"/>
                <w:color w:val="000000"/>
                <w:szCs w:val="21"/>
              </w:rPr>
              <w:t>输出</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7BADD5B">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63032E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6DEB1B3">
            <w:pPr>
              <w:spacing w:before="120"/>
              <w:jc w:val="center"/>
              <w:rPr>
                <w:rFonts w:ascii="宋体" w:hAnsi="宋体"/>
                <w:color w:val="000000"/>
                <w:szCs w:val="21"/>
              </w:rPr>
            </w:pPr>
          </w:p>
        </w:tc>
      </w:tr>
      <w:tr w14:paraId="7AA99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1971152">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095E9B2">
            <w:pPr>
              <w:spacing w:before="120"/>
              <w:rPr>
                <w:rFonts w:ascii="宋体" w:hAnsi="宋体"/>
                <w:color w:val="000000"/>
                <w:szCs w:val="21"/>
              </w:rPr>
            </w:pPr>
            <w:r>
              <w:rPr>
                <w:rFonts w:hint="eastAsia" w:ascii="宋体" w:hAnsi="宋体"/>
                <w:color w:val="000000"/>
                <w:szCs w:val="21"/>
              </w:rPr>
              <w:t>开关量信号</w:t>
            </w:r>
            <w:r>
              <w:rPr>
                <w:rFonts w:ascii="宋体" w:hAnsi="宋体"/>
                <w:color w:val="000000"/>
                <w:szCs w:val="21"/>
              </w:rPr>
              <w:t>(</w:t>
            </w:r>
            <w:r>
              <w:rPr>
                <w:rFonts w:hint="eastAsia" w:ascii="宋体" w:hAnsi="宋体"/>
                <w:color w:val="000000"/>
                <w:szCs w:val="21"/>
              </w:rPr>
              <w:t>输入</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850BE9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A0993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B9BF368">
            <w:pPr>
              <w:spacing w:before="120"/>
              <w:jc w:val="center"/>
              <w:rPr>
                <w:rFonts w:ascii="宋体" w:hAnsi="宋体"/>
                <w:color w:val="000000"/>
                <w:szCs w:val="21"/>
              </w:rPr>
            </w:pPr>
          </w:p>
        </w:tc>
      </w:tr>
      <w:tr w14:paraId="470E1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3B907F6">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DB243A5">
            <w:pPr>
              <w:spacing w:before="120"/>
              <w:rPr>
                <w:rFonts w:ascii="宋体" w:hAnsi="宋体"/>
                <w:color w:val="000000"/>
                <w:szCs w:val="21"/>
              </w:rPr>
            </w:pPr>
            <w:r>
              <w:rPr>
                <w:rFonts w:hint="eastAsia" w:ascii="宋体" w:hAnsi="宋体"/>
                <w:color w:val="000000"/>
                <w:szCs w:val="21"/>
              </w:rPr>
              <w:t>开关量信号</w:t>
            </w:r>
            <w:r>
              <w:rPr>
                <w:rFonts w:ascii="宋体" w:hAnsi="宋体"/>
                <w:color w:val="000000"/>
                <w:szCs w:val="21"/>
              </w:rPr>
              <w:t>(</w:t>
            </w:r>
            <w:r>
              <w:rPr>
                <w:rFonts w:hint="eastAsia" w:ascii="宋体" w:hAnsi="宋体"/>
                <w:color w:val="000000"/>
                <w:szCs w:val="21"/>
              </w:rPr>
              <w:t>输出</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9FCE1A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FEC02A1">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7816E24">
            <w:pPr>
              <w:spacing w:before="120"/>
              <w:jc w:val="center"/>
              <w:rPr>
                <w:rFonts w:ascii="宋体" w:hAnsi="宋体"/>
                <w:color w:val="000000"/>
                <w:szCs w:val="21"/>
              </w:rPr>
            </w:pPr>
          </w:p>
        </w:tc>
      </w:tr>
      <w:tr w14:paraId="0BE8C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EFA08B4">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B26D8CA">
            <w:pPr>
              <w:spacing w:before="120"/>
              <w:rPr>
                <w:rFonts w:ascii="宋体" w:hAnsi="宋体"/>
                <w:color w:val="000000"/>
                <w:szCs w:val="21"/>
              </w:rPr>
            </w:pPr>
            <w:r>
              <w:rPr>
                <w:rFonts w:hint="eastAsia" w:ascii="宋体" w:hAnsi="宋体"/>
                <w:color w:val="000000"/>
                <w:szCs w:val="21"/>
              </w:rPr>
              <w:t>防护等级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1E78F2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9EDF3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C9BD5E2">
            <w:pPr>
              <w:spacing w:before="120"/>
              <w:jc w:val="center"/>
              <w:rPr>
                <w:rFonts w:ascii="宋体" w:hAnsi="宋体"/>
                <w:color w:val="000000"/>
                <w:szCs w:val="21"/>
              </w:rPr>
            </w:pPr>
          </w:p>
        </w:tc>
      </w:tr>
      <w:tr w14:paraId="0FA96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B5CC9D6">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501990">
            <w:pPr>
              <w:spacing w:before="120"/>
              <w:rPr>
                <w:rFonts w:ascii="宋体" w:hAnsi="宋体"/>
                <w:color w:val="000000"/>
                <w:szCs w:val="21"/>
              </w:rPr>
            </w:pPr>
            <w:r>
              <w:rPr>
                <w:rFonts w:hint="eastAsia" w:ascii="宋体" w:hAnsi="宋体"/>
                <w:color w:val="000000"/>
                <w:szCs w:val="21"/>
              </w:rPr>
              <w:t>操作键盘</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3CC2A3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35865C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9667A1F">
            <w:pPr>
              <w:spacing w:before="120"/>
              <w:jc w:val="center"/>
              <w:rPr>
                <w:rFonts w:ascii="宋体" w:hAnsi="宋体"/>
                <w:color w:val="000000"/>
                <w:szCs w:val="21"/>
              </w:rPr>
            </w:pPr>
          </w:p>
        </w:tc>
      </w:tr>
      <w:tr w14:paraId="4D1A2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DED8FAC">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A5166FF">
            <w:pPr>
              <w:spacing w:before="120"/>
              <w:rPr>
                <w:rFonts w:ascii="宋体" w:hAnsi="宋体"/>
                <w:color w:val="000000"/>
                <w:szCs w:val="21"/>
              </w:rPr>
            </w:pPr>
            <w:r>
              <w:rPr>
                <w:rFonts w:hint="eastAsia" w:ascii="宋体" w:hAnsi="宋体"/>
                <w:color w:val="000000"/>
                <w:szCs w:val="21"/>
              </w:rPr>
              <w:t>界面语言</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2EF54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14A5F7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BDE0B1">
            <w:pPr>
              <w:spacing w:before="120"/>
              <w:jc w:val="center"/>
              <w:rPr>
                <w:rFonts w:ascii="宋体" w:hAnsi="宋体"/>
                <w:color w:val="000000"/>
                <w:szCs w:val="21"/>
              </w:rPr>
            </w:pPr>
          </w:p>
        </w:tc>
      </w:tr>
      <w:tr w14:paraId="567B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51F7C6F">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DDB5AAE">
            <w:pPr>
              <w:spacing w:before="120"/>
              <w:rPr>
                <w:rFonts w:ascii="宋体" w:hAnsi="宋体"/>
                <w:color w:val="000000"/>
                <w:szCs w:val="21"/>
              </w:rPr>
            </w:pPr>
            <w:r>
              <w:rPr>
                <w:rFonts w:hint="eastAsia" w:ascii="宋体" w:hAnsi="宋体"/>
                <w:color w:val="000000"/>
                <w:szCs w:val="21"/>
              </w:rPr>
              <w:t>变频装置外形尺寸</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D3D795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01F237">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BAA7016">
            <w:pPr>
              <w:spacing w:before="120"/>
              <w:jc w:val="center"/>
              <w:rPr>
                <w:rFonts w:ascii="宋体" w:hAnsi="宋体"/>
                <w:color w:val="000000"/>
                <w:szCs w:val="21"/>
              </w:rPr>
            </w:pPr>
          </w:p>
        </w:tc>
      </w:tr>
      <w:tr w14:paraId="34534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B330AE1">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1C6E6AA">
            <w:pPr>
              <w:spacing w:before="120"/>
              <w:rPr>
                <w:rFonts w:ascii="宋体" w:hAnsi="宋体"/>
                <w:color w:val="000000"/>
                <w:szCs w:val="21"/>
              </w:rPr>
            </w:pPr>
            <w:r>
              <w:rPr>
                <w:rFonts w:hint="eastAsia" w:ascii="宋体" w:hAnsi="宋体"/>
                <w:color w:val="000000"/>
                <w:szCs w:val="21"/>
              </w:rPr>
              <w:t>变频装置重量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464B76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F490C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D9253F0">
            <w:pPr>
              <w:spacing w:before="120"/>
              <w:jc w:val="center"/>
              <w:rPr>
                <w:rFonts w:ascii="宋体" w:hAnsi="宋体"/>
                <w:color w:val="000000"/>
                <w:szCs w:val="21"/>
              </w:rPr>
            </w:pPr>
          </w:p>
        </w:tc>
      </w:tr>
      <w:tr w14:paraId="495F5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A6E8FB6">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D5E87B5">
            <w:pPr>
              <w:spacing w:before="120"/>
              <w:rPr>
                <w:rFonts w:ascii="宋体" w:hAnsi="宋体"/>
                <w:color w:val="000000"/>
                <w:szCs w:val="21"/>
              </w:rPr>
            </w:pPr>
            <w:r>
              <w:rPr>
                <w:rFonts w:hint="eastAsia" w:ascii="宋体" w:hAnsi="宋体"/>
                <w:color w:val="000000"/>
                <w:szCs w:val="21"/>
              </w:rPr>
              <w:t>盘前维护或盘后维护</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54E887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33617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512BEC0">
            <w:pPr>
              <w:spacing w:before="120"/>
              <w:jc w:val="center"/>
              <w:rPr>
                <w:rFonts w:ascii="宋体" w:hAnsi="宋体"/>
                <w:color w:val="000000"/>
                <w:szCs w:val="21"/>
              </w:rPr>
            </w:pPr>
          </w:p>
        </w:tc>
      </w:tr>
      <w:tr w14:paraId="5A2CA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1F1F8CB">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83444BB">
            <w:pPr>
              <w:spacing w:before="120"/>
              <w:rPr>
                <w:rFonts w:ascii="宋体" w:hAnsi="宋体"/>
                <w:color w:val="000000"/>
                <w:szCs w:val="21"/>
              </w:rPr>
            </w:pPr>
            <w:r>
              <w:rPr>
                <w:rFonts w:hint="eastAsia" w:ascii="宋体" w:hAnsi="宋体"/>
                <w:color w:val="000000"/>
                <w:szCs w:val="21"/>
              </w:rPr>
              <w:t>是否需要输出滤波器</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812EB7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26691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FBEEEB4">
            <w:pPr>
              <w:spacing w:before="120"/>
              <w:jc w:val="center"/>
              <w:rPr>
                <w:rFonts w:ascii="宋体" w:hAnsi="宋体"/>
                <w:color w:val="000000"/>
                <w:szCs w:val="21"/>
              </w:rPr>
            </w:pPr>
          </w:p>
        </w:tc>
      </w:tr>
      <w:tr w14:paraId="068E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F8BE98F">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4C3A0F0">
            <w:pPr>
              <w:spacing w:before="120"/>
              <w:rPr>
                <w:rFonts w:ascii="宋体" w:hAnsi="宋体"/>
                <w:color w:val="000000"/>
                <w:szCs w:val="21"/>
              </w:rPr>
            </w:pPr>
            <w:r>
              <w:rPr>
                <w:rFonts w:hint="eastAsia" w:ascii="宋体" w:hAnsi="宋体"/>
                <w:color w:val="000000"/>
                <w:szCs w:val="21"/>
              </w:rPr>
              <w:t>是否提供输出滤波器</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C9D3AF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1DAF6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E5C19A2">
            <w:pPr>
              <w:spacing w:before="120"/>
              <w:jc w:val="center"/>
              <w:rPr>
                <w:rFonts w:ascii="宋体" w:hAnsi="宋体"/>
                <w:color w:val="000000"/>
                <w:szCs w:val="21"/>
              </w:rPr>
            </w:pPr>
          </w:p>
        </w:tc>
      </w:tr>
      <w:tr w14:paraId="5DE4A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D8B1B57">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50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059849F">
            <w:pPr>
              <w:spacing w:before="120"/>
              <w:rPr>
                <w:rFonts w:ascii="宋体" w:hAnsi="宋体"/>
                <w:color w:val="000000"/>
                <w:szCs w:val="21"/>
              </w:rPr>
            </w:pPr>
            <w:r>
              <w:rPr>
                <w:rFonts w:hint="eastAsia" w:ascii="宋体" w:hAnsi="宋体"/>
                <w:color w:val="000000"/>
                <w:szCs w:val="21"/>
              </w:rPr>
              <w:t>售后服务的承诺</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3CE471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E1C28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E6EAACE">
            <w:pPr>
              <w:spacing w:before="120"/>
              <w:jc w:val="center"/>
              <w:rPr>
                <w:rFonts w:ascii="宋体" w:hAnsi="宋体"/>
                <w:color w:val="000000"/>
                <w:szCs w:val="21"/>
              </w:rPr>
            </w:pPr>
          </w:p>
        </w:tc>
      </w:tr>
    </w:tbl>
    <w:p w14:paraId="71DCBD9E">
      <w:pPr>
        <w:spacing w:line="360" w:lineRule="auto"/>
        <w:rPr>
          <w:rFonts w:hint="eastAsia" w:ascii="宋体" w:hAnsi="宋体"/>
          <w:color w:val="000000"/>
          <w:szCs w:val="21"/>
        </w:rPr>
      </w:pPr>
    </w:p>
    <w:p w14:paraId="32B65367">
      <w:pPr>
        <w:spacing w:line="360" w:lineRule="auto"/>
        <w:rPr>
          <w:rFonts w:hint="eastAsia" w:ascii="宋体" w:hAnsi="宋体"/>
          <w:color w:val="000000"/>
          <w:szCs w:val="21"/>
        </w:rPr>
      </w:pPr>
      <w:r>
        <w:rPr>
          <w:rFonts w:hint="eastAsia" w:ascii="宋体" w:hAnsi="宋体"/>
          <w:color w:val="000000"/>
          <w:szCs w:val="21"/>
        </w:rPr>
        <w:t>4.2投标商在投标阶段应提供下列图纸：</w:t>
      </w:r>
    </w:p>
    <w:p w14:paraId="018CCF14">
      <w:pPr>
        <w:numPr>
          <w:ilvl w:val="0"/>
          <w:numId w:val="0"/>
        </w:numPr>
        <w:spacing w:line="360" w:lineRule="auto"/>
        <w:rPr>
          <w:rFonts w:hint="default" w:ascii="宋体" w:hAnsi="宋体" w:eastAsia="宋体"/>
          <w:color w:val="000000"/>
          <w:szCs w:val="21"/>
          <w:lang w:val="en-US" w:eastAsia="zh-CN"/>
        </w:rPr>
      </w:pPr>
      <w:r>
        <w:rPr>
          <w:rFonts w:hint="eastAsia" w:ascii="宋体" w:hAnsi="宋体"/>
          <w:color w:val="000000"/>
          <w:szCs w:val="21"/>
          <w:lang w:val="en-US" w:eastAsia="zh-CN"/>
        </w:rPr>
        <w:t>1）本次改造设计说明，</w:t>
      </w:r>
      <w:r>
        <w:rPr>
          <w:rFonts w:hint="eastAsia" w:ascii="宋体" w:hAnsi="宋体"/>
          <w:color w:val="000000"/>
          <w:szCs w:val="21"/>
        </w:rPr>
        <w:t>变频调速装置</w:t>
      </w:r>
      <w:r>
        <w:rPr>
          <w:rFonts w:hint="eastAsia" w:ascii="宋体" w:hAnsi="宋体"/>
          <w:color w:val="000000"/>
          <w:szCs w:val="21"/>
          <w:lang w:val="en-US" w:eastAsia="zh-CN"/>
        </w:rPr>
        <w:t>及配套设施（预制舱）现场安装位置示意</w:t>
      </w:r>
      <w:r>
        <w:rPr>
          <w:rFonts w:hint="eastAsia" w:ascii="宋体" w:hAnsi="宋体"/>
          <w:color w:val="000000"/>
          <w:szCs w:val="21"/>
        </w:rPr>
        <w:t>图</w:t>
      </w:r>
      <w:r>
        <w:rPr>
          <w:rFonts w:hint="eastAsia" w:ascii="宋体" w:hAnsi="宋体"/>
          <w:color w:val="000000"/>
          <w:szCs w:val="21"/>
          <w:lang w:eastAsia="zh-CN"/>
        </w:rPr>
        <w:t>。</w:t>
      </w:r>
    </w:p>
    <w:p w14:paraId="14EDE7DE">
      <w:pPr>
        <w:keepNext w:val="0"/>
        <w:keepLines w:val="0"/>
        <w:pageBreakBefore w:val="0"/>
        <w:widowControl/>
        <w:numPr>
          <w:ilvl w:val="0"/>
          <w:numId w:val="0"/>
        </w:numPr>
        <w:tabs>
          <w:tab w:val="left" w:pos="6019"/>
        </w:tabs>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Cs w:val="0"/>
          <w:i w:val="0"/>
          <w:iCs w:val="0"/>
          <w:color w:val="auto"/>
          <w:sz w:val="21"/>
          <w:szCs w:val="21"/>
          <w:highlight w:val="none"/>
          <w:lang w:val="en-US" w:eastAsia="zh-CN" w:bidi="ar-SA"/>
        </w:rPr>
      </w:pPr>
      <w:r>
        <w:rPr>
          <w:rFonts w:hint="eastAsia" w:ascii="宋体" w:hAnsi="宋体"/>
          <w:color w:val="000000"/>
          <w:szCs w:val="21"/>
          <w:lang w:val="en-US" w:eastAsia="zh-CN"/>
        </w:rPr>
        <w:t>2）</w:t>
      </w:r>
      <w:r>
        <w:rPr>
          <w:rFonts w:hint="eastAsia" w:ascii="宋体" w:hAnsi="宋体" w:eastAsia="宋体" w:cs="宋体"/>
          <w:bCs w:val="0"/>
          <w:i w:val="0"/>
          <w:iCs w:val="0"/>
          <w:color w:val="auto"/>
          <w:sz w:val="21"/>
          <w:szCs w:val="21"/>
          <w:highlight w:val="none"/>
          <w:lang w:val="en-US" w:eastAsia="en-US" w:bidi="ar-SA"/>
        </w:rPr>
        <w:t>变频器设备原理及配置图</w:t>
      </w:r>
      <w:r>
        <w:rPr>
          <w:rFonts w:hint="eastAsia" w:ascii="宋体" w:hAnsi="宋体" w:eastAsia="宋体" w:cs="宋体"/>
          <w:bCs w:val="0"/>
          <w:i w:val="0"/>
          <w:iCs w:val="0"/>
          <w:color w:val="auto"/>
          <w:sz w:val="21"/>
          <w:szCs w:val="21"/>
          <w:highlight w:val="none"/>
          <w:lang w:val="en-US" w:eastAsia="zh-CN" w:bidi="ar-SA"/>
        </w:rPr>
        <w:t>，</w:t>
      </w:r>
      <w:r>
        <w:rPr>
          <w:rFonts w:hint="eastAsia" w:ascii="宋体" w:hAnsi="宋体"/>
          <w:color w:val="000000"/>
          <w:szCs w:val="21"/>
          <w:lang w:val="en-US" w:eastAsia="zh-CN"/>
        </w:rPr>
        <w:t>电气设备一次系统图；</w:t>
      </w:r>
    </w:p>
    <w:p w14:paraId="2D88F775">
      <w:pPr>
        <w:numPr>
          <w:ilvl w:val="0"/>
          <w:numId w:val="0"/>
        </w:numPr>
        <w:spacing w:line="360" w:lineRule="auto"/>
        <w:ind w:leftChars="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变频调速装置</w:t>
      </w:r>
      <w:r>
        <w:rPr>
          <w:rFonts w:hint="eastAsia" w:ascii="宋体" w:hAnsi="宋体"/>
          <w:color w:val="000000"/>
          <w:szCs w:val="21"/>
          <w:lang w:val="en-US" w:eastAsia="zh-CN"/>
        </w:rPr>
        <w:t>及配套设施（预制舱）</w:t>
      </w:r>
      <w:r>
        <w:rPr>
          <w:rFonts w:hint="eastAsia" w:ascii="宋体" w:hAnsi="宋体"/>
          <w:color w:val="000000"/>
          <w:szCs w:val="21"/>
        </w:rPr>
        <w:t>的外形布置图</w:t>
      </w:r>
      <w:r>
        <w:rPr>
          <w:rFonts w:hint="eastAsia" w:ascii="宋体" w:hAnsi="宋体"/>
          <w:color w:val="000000"/>
          <w:szCs w:val="21"/>
          <w:lang w:eastAsia="zh-CN"/>
        </w:rPr>
        <w:t>、</w:t>
      </w:r>
      <w:r>
        <w:rPr>
          <w:rFonts w:hint="eastAsia" w:ascii="宋体" w:hAnsi="宋体"/>
          <w:color w:val="000000"/>
          <w:szCs w:val="21"/>
        </w:rPr>
        <w:t>基础图：标明设备及其</w:t>
      </w:r>
      <w:r>
        <w:rPr>
          <w:rFonts w:hint="eastAsia" w:ascii="宋体" w:hAnsi="宋体"/>
          <w:color w:val="000000"/>
          <w:szCs w:val="21"/>
          <w:lang w:val="en-US" w:eastAsia="zh-CN"/>
        </w:rPr>
        <w:t>固定</w:t>
      </w:r>
      <w:r>
        <w:rPr>
          <w:rFonts w:hint="eastAsia" w:ascii="宋体" w:hAnsi="宋体"/>
          <w:color w:val="000000"/>
          <w:szCs w:val="21"/>
        </w:rPr>
        <w:t>螺栓的位置和尺寸；作用于设备基础的静态力；接地螺栓的位置和尺寸等。</w:t>
      </w:r>
    </w:p>
    <w:p w14:paraId="1DE049BA">
      <w:pPr>
        <w:numPr>
          <w:ilvl w:val="0"/>
          <w:numId w:val="0"/>
        </w:numPr>
        <w:spacing w:line="360" w:lineRule="auto"/>
        <w:rPr>
          <w:rFonts w:hint="default" w:ascii="宋体" w:hAnsi="宋体" w:eastAsia="宋体"/>
          <w:color w:val="000000"/>
          <w:szCs w:val="21"/>
          <w:lang w:val="en-US" w:eastAsia="zh-CN"/>
        </w:rPr>
      </w:pPr>
    </w:p>
    <w:p w14:paraId="7BE8CE08">
      <w:pPr>
        <w:pStyle w:val="27"/>
        <w:ind w:firstLine="525"/>
        <w:rPr>
          <w:rFonts w:hint="eastAsia" w:hAnsi="宋体"/>
          <w:color w:val="000000"/>
          <w:szCs w:val="21"/>
        </w:rPr>
      </w:pPr>
    </w:p>
    <w:p w14:paraId="6C556B4F">
      <w:pPr>
        <w:pStyle w:val="27"/>
        <w:ind w:firstLine="525"/>
        <w:rPr>
          <w:rFonts w:hint="eastAsia" w:hAnsi="宋体"/>
          <w:color w:val="FF0000"/>
          <w:szCs w:val="21"/>
        </w:rPr>
      </w:pPr>
    </w:p>
    <w:p w14:paraId="43508875">
      <w:pPr>
        <w:pStyle w:val="27"/>
        <w:ind w:firstLine="525"/>
        <w:rPr>
          <w:rFonts w:hint="eastAsia" w:hAnsi="宋体"/>
          <w:color w:val="FF0000"/>
          <w:szCs w:val="21"/>
        </w:rPr>
      </w:pPr>
    </w:p>
    <w:p w14:paraId="1A47D4F6">
      <w:pPr>
        <w:tabs>
          <w:tab w:val="left" w:pos="923"/>
        </w:tabs>
        <w:bidi w:val="0"/>
        <w:jc w:val="left"/>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474" w:left="1588" w:header="851" w:footer="992" w:gutter="0"/>
          <w:cols w:space="720" w:num="1"/>
          <w:docGrid w:type="linesAndChars" w:linePitch="312" w:charSpace="0"/>
        </w:sectPr>
      </w:pPr>
    </w:p>
    <w:p w14:paraId="1004A48F">
      <w:pPr>
        <w:pStyle w:val="2"/>
        <w:rPr>
          <w:rFonts w:hint="eastAsia"/>
          <w:sz w:val="21"/>
          <w:szCs w:val="21"/>
        </w:rPr>
      </w:pPr>
      <w:bookmarkStart w:id="16" w:name="_Toc264037160"/>
      <w:r>
        <w:rPr>
          <w:rFonts w:hint="eastAsia"/>
          <w:sz w:val="21"/>
          <w:szCs w:val="21"/>
        </w:rPr>
        <w:t>附件2  供货范围</w:t>
      </w:r>
      <w:bookmarkEnd w:id="16"/>
    </w:p>
    <w:p w14:paraId="7F652826">
      <w:pPr>
        <w:pStyle w:val="5"/>
        <w:spacing w:before="120" w:after="0" w:line="360" w:lineRule="auto"/>
        <w:rPr>
          <w:rFonts w:ascii="宋体" w:hAnsi="宋体"/>
          <w:b w:val="0"/>
          <w:color w:val="000000"/>
          <w:sz w:val="21"/>
          <w:szCs w:val="21"/>
        </w:rPr>
      </w:pPr>
      <w:r>
        <w:rPr>
          <w:rFonts w:ascii="宋体" w:hAnsi="宋体"/>
          <w:b w:val="0"/>
          <w:color w:val="000000"/>
          <w:sz w:val="21"/>
          <w:szCs w:val="21"/>
        </w:rPr>
        <w:t xml:space="preserve">1 </w:t>
      </w:r>
      <w:r>
        <w:rPr>
          <w:rFonts w:hint="eastAsia" w:ascii="宋体" w:hAnsi="宋体"/>
          <w:b w:val="0"/>
          <w:color w:val="000000"/>
          <w:sz w:val="21"/>
          <w:szCs w:val="21"/>
        </w:rPr>
        <w:t>一般要求</w:t>
      </w:r>
    </w:p>
    <w:p w14:paraId="567AB6A0">
      <w:pPr>
        <w:rPr>
          <w:rFonts w:ascii="宋体" w:hAnsi="宋体"/>
          <w:color w:val="000000"/>
          <w:spacing w:val="5"/>
          <w:szCs w:val="21"/>
        </w:rPr>
      </w:pPr>
      <w:r>
        <w:rPr>
          <w:rFonts w:ascii="宋体" w:hAnsi="宋体"/>
          <w:color w:val="000000"/>
          <w:spacing w:val="5"/>
          <w:szCs w:val="21"/>
        </w:rPr>
        <w:t xml:space="preserve">1.1 </w:t>
      </w:r>
      <w:r>
        <w:rPr>
          <w:rFonts w:hint="eastAsia" w:ascii="宋体" w:hAnsi="宋体"/>
          <w:color w:val="000000"/>
          <w:spacing w:val="5"/>
          <w:szCs w:val="21"/>
        </w:rPr>
        <w:t xml:space="preserve"> 本附件规定了合同设备的供货范围。投标方保证提供设备为全新的、先进的、成熟的、完整的和安全可靠的，且设备的技术经济性能符合附件</w:t>
      </w:r>
      <w:r>
        <w:rPr>
          <w:rFonts w:ascii="宋体" w:hAnsi="宋体"/>
          <w:color w:val="000000"/>
          <w:spacing w:val="5"/>
          <w:szCs w:val="21"/>
        </w:rPr>
        <w:t>1</w:t>
      </w:r>
      <w:r>
        <w:rPr>
          <w:rFonts w:hint="eastAsia" w:ascii="宋体" w:hAnsi="宋体"/>
          <w:color w:val="000000"/>
          <w:spacing w:val="5"/>
          <w:szCs w:val="21"/>
        </w:rPr>
        <w:t>的要求。</w:t>
      </w:r>
    </w:p>
    <w:p w14:paraId="5171EA39">
      <w:pPr>
        <w:rPr>
          <w:rFonts w:ascii="宋体" w:hAnsi="宋体"/>
          <w:color w:val="000000"/>
          <w:spacing w:val="5"/>
          <w:szCs w:val="21"/>
        </w:rPr>
      </w:pPr>
      <w:r>
        <w:rPr>
          <w:rFonts w:ascii="宋体" w:hAnsi="宋体"/>
          <w:color w:val="000000"/>
          <w:spacing w:val="5"/>
          <w:szCs w:val="21"/>
        </w:rPr>
        <w:t xml:space="preserve">1.2 </w:t>
      </w:r>
      <w:r>
        <w:rPr>
          <w:rFonts w:hint="eastAsia" w:ascii="宋体" w:hAnsi="宋体"/>
          <w:color w:val="000000"/>
          <w:spacing w:val="5"/>
          <w:szCs w:val="21"/>
        </w:rPr>
        <w:t xml:space="preserve"> 投标方应提供详细供货清单，清单中依次说明型号、数量、产地、生产厂家等内容。对于属于整套设备正常运行和施工所必需的部件，如果本合同附件未列出和</w:t>
      </w:r>
      <w:r>
        <w:rPr>
          <w:rFonts w:ascii="宋体" w:hAnsi="宋体"/>
          <w:color w:val="000000"/>
          <w:spacing w:val="5"/>
          <w:szCs w:val="21"/>
        </w:rPr>
        <w:t>/</w:t>
      </w:r>
      <w:r>
        <w:rPr>
          <w:rFonts w:hint="eastAsia" w:ascii="宋体" w:hAnsi="宋体"/>
          <w:color w:val="000000"/>
          <w:spacing w:val="5"/>
          <w:szCs w:val="21"/>
        </w:rPr>
        <w:t>或数量不足，投标方仍需在执行合同时免费补足。</w:t>
      </w:r>
    </w:p>
    <w:p w14:paraId="22EE467F">
      <w:pPr>
        <w:rPr>
          <w:rFonts w:ascii="宋体" w:hAnsi="宋体"/>
          <w:color w:val="000000"/>
          <w:spacing w:val="5"/>
          <w:szCs w:val="21"/>
        </w:rPr>
      </w:pPr>
      <w:r>
        <w:rPr>
          <w:rFonts w:ascii="宋体" w:hAnsi="宋体"/>
          <w:color w:val="000000"/>
          <w:spacing w:val="5"/>
          <w:szCs w:val="21"/>
        </w:rPr>
        <w:t>1.3</w:t>
      </w:r>
      <w:r>
        <w:rPr>
          <w:rFonts w:hint="eastAsia" w:ascii="宋体" w:hAnsi="宋体"/>
          <w:color w:val="000000"/>
          <w:spacing w:val="5"/>
          <w:szCs w:val="21"/>
        </w:rPr>
        <w:t xml:space="preserve">  投标方应提供所有安装和检修所需专用工具和消耗材料等，并提供详细供货清单。</w:t>
      </w:r>
    </w:p>
    <w:p w14:paraId="00785F4D">
      <w:pPr>
        <w:rPr>
          <w:rFonts w:ascii="宋体" w:hAnsi="宋体"/>
          <w:color w:val="auto"/>
          <w:spacing w:val="5"/>
          <w:szCs w:val="21"/>
          <w:highlight w:val="none"/>
        </w:rPr>
      </w:pPr>
      <w:r>
        <w:rPr>
          <w:rFonts w:ascii="宋体" w:hAnsi="宋体"/>
          <w:color w:val="auto"/>
          <w:spacing w:val="5"/>
          <w:szCs w:val="21"/>
          <w:highlight w:val="none"/>
        </w:rPr>
        <w:t>1.4</w:t>
      </w:r>
      <w:r>
        <w:rPr>
          <w:rFonts w:hint="eastAsia" w:ascii="宋体" w:hAnsi="宋体"/>
          <w:color w:val="auto"/>
          <w:spacing w:val="5"/>
          <w:szCs w:val="21"/>
          <w:highlight w:val="none"/>
        </w:rPr>
        <w:t xml:space="preserve">  提供随机备品备件，并在投标书中给出具体清单。</w:t>
      </w:r>
    </w:p>
    <w:p w14:paraId="51EC4A2B">
      <w:pPr>
        <w:rPr>
          <w:rFonts w:hint="eastAsia" w:ascii="宋体" w:hAnsi="宋体"/>
          <w:color w:val="auto"/>
          <w:spacing w:val="5"/>
          <w:szCs w:val="21"/>
          <w:highlight w:val="none"/>
        </w:rPr>
      </w:pPr>
      <w:r>
        <w:rPr>
          <w:rFonts w:ascii="宋体" w:hAnsi="宋体"/>
          <w:color w:val="auto"/>
          <w:spacing w:val="5"/>
          <w:szCs w:val="21"/>
          <w:highlight w:val="none"/>
        </w:rPr>
        <w:t>1.5</w:t>
      </w:r>
      <w:r>
        <w:rPr>
          <w:rFonts w:hint="eastAsia" w:ascii="宋体" w:hAnsi="宋体"/>
          <w:color w:val="auto"/>
          <w:spacing w:val="5"/>
          <w:szCs w:val="21"/>
          <w:highlight w:val="none"/>
        </w:rPr>
        <w:t xml:space="preserve">  </w:t>
      </w:r>
      <w:r>
        <w:rPr>
          <w:rFonts w:hint="eastAsia" w:ascii="宋体" w:hAnsi="宋体"/>
          <w:color w:val="auto"/>
          <w:spacing w:val="5"/>
          <w:szCs w:val="21"/>
          <w:highlight w:val="none"/>
          <w:lang w:val="en-US" w:eastAsia="zh-CN"/>
        </w:rPr>
        <w:t>投标方</w:t>
      </w:r>
      <w:r>
        <w:rPr>
          <w:rFonts w:hint="eastAsia" w:ascii="宋体" w:hAnsi="宋体"/>
          <w:color w:val="auto"/>
          <w:spacing w:val="5"/>
          <w:szCs w:val="21"/>
          <w:highlight w:val="none"/>
        </w:rPr>
        <w:t>所供</w:t>
      </w:r>
      <w:r>
        <w:rPr>
          <w:rFonts w:hint="eastAsia" w:ascii="宋体" w:hAnsi="宋体"/>
          <w:color w:val="auto"/>
          <w:spacing w:val="5"/>
          <w:szCs w:val="21"/>
          <w:highlight w:val="none"/>
          <w:lang w:val="en-US" w:eastAsia="zh-CN"/>
        </w:rPr>
        <w:t>全部</w:t>
      </w:r>
      <w:r>
        <w:rPr>
          <w:rFonts w:hint="eastAsia" w:ascii="宋体" w:hAnsi="宋体"/>
          <w:color w:val="auto"/>
          <w:spacing w:val="5"/>
          <w:szCs w:val="21"/>
          <w:highlight w:val="none"/>
        </w:rPr>
        <w:t>设备</w:t>
      </w:r>
      <w:r>
        <w:rPr>
          <w:rFonts w:hint="eastAsia" w:ascii="宋体" w:hAnsi="宋体"/>
          <w:color w:val="auto"/>
          <w:spacing w:val="5"/>
          <w:szCs w:val="21"/>
          <w:highlight w:val="none"/>
          <w:lang w:val="en-US" w:eastAsia="zh-CN"/>
        </w:rPr>
        <w:t>及安装施工质量要求质保不低于2年，从设备投运验收开始计时</w:t>
      </w:r>
      <w:r>
        <w:rPr>
          <w:rFonts w:hint="eastAsia" w:ascii="宋体" w:hAnsi="宋体"/>
          <w:color w:val="auto"/>
          <w:spacing w:val="5"/>
          <w:szCs w:val="21"/>
          <w:highlight w:val="none"/>
        </w:rPr>
        <w:t>。</w:t>
      </w:r>
    </w:p>
    <w:p w14:paraId="004B4678">
      <w:pPr>
        <w:pStyle w:val="26"/>
        <w:rPr>
          <w:rFonts w:hint="eastAsia" w:eastAsia="宋体"/>
          <w:color w:val="auto"/>
          <w:highlight w:val="none"/>
          <w:lang w:val="en-US" w:eastAsia="zh-CN"/>
        </w:rPr>
      </w:pPr>
      <w:r>
        <w:rPr>
          <w:rFonts w:hint="eastAsia" w:ascii="宋体" w:hAnsi="宋体"/>
          <w:color w:val="auto"/>
          <w:spacing w:val="5"/>
          <w:szCs w:val="21"/>
          <w:highlight w:val="none"/>
          <w:lang w:val="en-US" w:eastAsia="zh-CN"/>
        </w:rPr>
        <w:t>预制舱本体单独质保不低于10年</w:t>
      </w:r>
    </w:p>
    <w:p w14:paraId="5DF96553">
      <w:pPr>
        <w:pStyle w:val="5"/>
        <w:spacing w:before="120" w:after="0" w:line="24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2、供货范围</w:t>
      </w:r>
    </w:p>
    <w:p w14:paraId="0CEB07FB">
      <w:pPr>
        <w:ind w:firstLine="560"/>
        <w:rPr>
          <w:rFonts w:hint="eastAsia" w:ascii="宋体" w:hAnsi="宋体"/>
          <w:color w:val="auto"/>
          <w:spacing w:val="5"/>
          <w:szCs w:val="21"/>
          <w:highlight w:val="none"/>
        </w:rPr>
      </w:pPr>
      <w:r>
        <w:rPr>
          <w:rFonts w:hint="eastAsia" w:ascii="宋体" w:hAnsi="宋体"/>
          <w:color w:val="auto"/>
          <w:szCs w:val="21"/>
          <w:highlight w:val="none"/>
        </w:rPr>
        <w:t>投标方应确保</w:t>
      </w:r>
      <w:r>
        <w:rPr>
          <w:rFonts w:hint="eastAsia" w:ascii="宋体" w:hAnsi="宋体"/>
          <w:color w:val="auto"/>
          <w:spacing w:val="5"/>
          <w:szCs w:val="21"/>
          <w:highlight w:val="none"/>
        </w:rPr>
        <w:t>合同范围完整，应满足招标方对安装、</w:t>
      </w:r>
      <w:r>
        <w:rPr>
          <w:rFonts w:hint="eastAsia" w:ascii="宋体" w:hAnsi="宋体"/>
          <w:color w:val="auto"/>
          <w:szCs w:val="21"/>
          <w:highlight w:val="none"/>
        </w:rPr>
        <w:t>调试、</w:t>
      </w:r>
      <w:r>
        <w:rPr>
          <w:rFonts w:hint="eastAsia" w:ascii="宋体" w:hAnsi="宋体"/>
          <w:color w:val="auto"/>
          <w:spacing w:val="5"/>
          <w:szCs w:val="21"/>
          <w:highlight w:val="none"/>
        </w:rPr>
        <w:t>运行和设备性能的要求，</w:t>
      </w:r>
      <w:r>
        <w:rPr>
          <w:rFonts w:hint="eastAsia" w:ascii="宋体" w:hAnsi="宋体"/>
          <w:color w:val="auto"/>
          <w:szCs w:val="21"/>
          <w:highlight w:val="none"/>
        </w:rPr>
        <w:t>并提供保证设备安装、调试、投运相关的现场技术服务和配合。</w:t>
      </w:r>
      <w:r>
        <w:rPr>
          <w:rFonts w:hint="eastAsia" w:ascii="宋体" w:hAnsi="宋体"/>
          <w:color w:val="auto"/>
          <w:spacing w:val="5"/>
          <w:szCs w:val="21"/>
          <w:highlight w:val="none"/>
        </w:rPr>
        <w:t>在技术规范中涉及的供货要求也作为本供货范围的补充，</w:t>
      </w:r>
      <w:r>
        <w:rPr>
          <w:rFonts w:hint="eastAsia" w:ascii="宋体" w:hAnsi="宋体"/>
          <w:color w:val="auto"/>
          <w:szCs w:val="21"/>
          <w:highlight w:val="none"/>
        </w:rPr>
        <w:t>若在</w:t>
      </w:r>
      <w:r>
        <w:rPr>
          <w:rFonts w:hint="eastAsia" w:ascii="宋体" w:hAnsi="宋体"/>
          <w:color w:val="auto"/>
          <w:spacing w:val="5"/>
          <w:szCs w:val="21"/>
          <w:highlight w:val="none"/>
        </w:rPr>
        <w:t>安装、</w:t>
      </w:r>
      <w:r>
        <w:rPr>
          <w:rFonts w:hint="eastAsia" w:ascii="宋体" w:hAnsi="宋体"/>
          <w:color w:val="auto"/>
          <w:szCs w:val="21"/>
          <w:highlight w:val="none"/>
        </w:rPr>
        <w:t>调试、</w:t>
      </w:r>
      <w:r>
        <w:rPr>
          <w:rFonts w:hint="eastAsia" w:ascii="宋体" w:hAnsi="宋体"/>
          <w:color w:val="auto"/>
          <w:spacing w:val="5"/>
          <w:szCs w:val="21"/>
          <w:highlight w:val="none"/>
        </w:rPr>
        <w:t xml:space="preserve">运行中发现缺项，投标方应免费补充供货。   </w:t>
      </w:r>
    </w:p>
    <w:p w14:paraId="7FAAB526">
      <w:pPr>
        <w:ind w:firstLine="560"/>
        <w:rPr>
          <w:rFonts w:hint="eastAsia" w:hAnsi="宋体"/>
          <w:color w:val="auto"/>
          <w:szCs w:val="21"/>
          <w:highlight w:val="none"/>
        </w:rPr>
      </w:pPr>
      <w:r>
        <w:rPr>
          <w:rFonts w:hint="eastAsia" w:ascii="宋体" w:hAnsi="宋体"/>
          <w:color w:val="auto"/>
          <w:spacing w:val="5"/>
          <w:szCs w:val="21"/>
          <w:highlight w:val="none"/>
          <w:lang w:eastAsia="zh-CN"/>
        </w:rPr>
        <w:t>#2机组</w:t>
      </w:r>
      <w:r>
        <w:rPr>
          <w:rFonts w:hint="eastAsia" w:ascii="宋体" w:hAnsi="宋体"/>
          <w:color w:val="auto"/>
          <w:spacing w:val="5"/>
          <w:szCs w:val="21"/>
          <w:highlight w:val="none"/>
        </w:rPr>
        <w:t>设</w:t>
      </w:r>
      <w:r>
        <w:rPr>
          <w:rFonts w:hint="eastAsia" w:ascii="宋体" w:hAnsi="宋体"/>
          <w:color w:val="auto"/>
          <w:spacing w:val="5"/>
          <w:szCs w:val="21"/>
          <w:highlight w:val="none"/>
          <w:lang w:val="en-US" w:eastAsia="zh-CN"/>
        </w:rPr>
        <w:t>置1</w:t>
      </w:r>
      <w:r>
        <w:rPr>
          <w:rFonts w:hint="eastAsia" w:ascii="宋体" w:hAnsi="宋体"/>
          <w:color w:val="auto"/>
          <w:spacing w:val="5"/>
          <w:szCs w:val="21"/>
          <w:highlight w:val="none"/>
        </w:rPr>
        <w:t>套完整的</w:t>
      </w:r>
      <w:r>
        <w:rPr>
          <w:rFonts w:hint="eastAsia" w:hAnsi="宋体"/>
          <w:color w:val="auto"/>
          <w:szCs w:val="21"/>
          <w:highlight w:val="none"/>
        </w:rPr>
        <w:t>高压变频调速装置（一拖一），</w:t>
      </w:r>
      <w:r>
        <w:rPr>
          <w:rFonts w:hint="eastAsia" w:ascii="Arial" w:cs="Arial"/>
          <w:color w:val="auto"/>
          <w:szCs w:val="21"/>
          <w:highlight w:val="none"/>
          <w:lang w:val="en-US" w:eastAsia="zh-CN"/>
        </w:rPr>
        <w:t>另外1台循环水泵电机加装高/低速切换刀闸柜（手动）</w:t>
      </w:r>
      <w:r>
        <w:rPr>
          <w:rFonts w:hint="eastAsia" w:ascii="Arial" w:cs="Arial"/>
          <w:color w:val="auto"/>
          <w:szCs w:val="21"/>
          <w:highlight w:val="none"/>
        </w:rPr>
        <w:t>。</w:t>
      </w:r>
    </w:p>
    <w:p w14:paraId="1C3E7A1E">
      <w:pPr>
        <w:ind w:firstLine="560"/>
        <w:rPr>
          <w:rFonts w:hint="eastAsia" w:ascii="宋体" w:hAnsi="宋体"/>
          <w:color w:val="auto"/>
          <w:szCs w:val="21"/>
          <w:highlight w:val="none"/>
        </w:rPr>
      </w:pPr>
      <w:r>
        <w:rPr>
          <w:rFonts w:hint="eastAsia" w:hAnsi="宋体"/>
          <w:color w:val="auto"/>
          <w:szCs w:val="21"/>
          <w:highlight w:val="none"/>
        </w:rPr>
        <w:t>设备供货及施工：本项目包括（但不限于）所有变频装置、预制舱、电缆、桥架及附件、接地、照明及辅助设施的设计、供货</w:t>
      </w:r>
      <w:r>
        <w:rPr>
          <w:rFonts w:hint="eastAsia" w:hAnsi="宋体"/>
          <w:color w:val="auto"/>
          <w:szCs w:val="21"/>
          <w:highlight w:val="none"/>
          <w:lang w:eastAsia="zh-CN"/>
        </w:rPr>
        <w:t>、</w:t>
      </w:r>
      <w:r>
        <w:rPr>
          <w:rFonts w:hint="eastAsia" w:hAnsi="宋体"/>
          <w:color w:val="auto"/>
          <w:szCs w:val="21"/>
          <w:highlight w:val="none"/>
          <w:lang w:val="en-US" w:eastAsia="zh-CN"/>
        </w:rPr>
        <w:t>安装、调试</w:t>
      </w:r>
      <w:r>
        <w:rPr>
          <w:rFonts w:hint="eastAsia" w:hAnsi="宋体"/>
          <w:color w:val="auto"/>
          <w:szCs w:val="21"/>
          <w:highlight w:val="none"/>
        </w:rPr>
        <w:t>全部由投标方负责。</w:t>
      </w:r>
    </w:p>
    <w:p w14:paraId="6A48DC45">
      <w:pPr>
        <w:spacing w:line="360" w:lineRule="auto"/>
        <w:rPr>
          <w:rFonts w:hint="eastAsia" w:ascii="宋体" w:hAnsi="宋体"/>
          <w:color w:val="000000"/>
          <w:szCs w:val="21"/>
        </w:rPr>
      </w:pPr>
      <w:r>
        <w:rPr>
          <w:rFonts w:hint="eastAsia" w:ascii="宋体" w:hAnsi="宋体"/>
          <w:bCs/>
          <w:color w:val="000000"/>
          <w:szCs w:val="21"/>
        </w:rPr>
        <w:t xml:space="preserve"> </w:t>
      </w:r>
      <w:r>
        <w:rPr>
          <w:rFonts w:hint="eastAsia" w:ascii="宋体" w:hAnsi="宋体"/>
          <w:color w:val="000000"/>
          <w:szCs w:val="21"/>
        </w:rPr>
        <w:t>2.1  高压变频调速系统及其附件包括:</w:t>
      </w:r>
    </w:p>
    <w:p w14:paraId="3DA13136">
      <w:pPr>
        <w:ind w:left="570"/>
        <w:rPr>
          <w:rFonts w:hint="eastAsia" w:ascii="宋体" w:hAnsi="宋体"/>
          <w:color w:val="000000"/>
          <w:szCs w:val="21"/>
        </w:rPr>
      </w:pPr>
      <w:r>
        <w:rPr>
          <w:rFonts w:ascii="宋体" w:hAnsi="宋体"/>
          <w:color w:val="000000"/>
          <w:szCs w:val="21"/>
        </w:rPr>
        <w:t>a.</w:t>
      </w:r>
      <w:r>
        <w:rPr>
          <w:rFonts w:hint="eastAsia" w:ascii="宋体" w:hAnsi="宋体"/>
          <w:color w:val="000000"/>
          <w:szCs w:val="21"/>
        </w:rPr>
        <w:t xml:space="preserve"> 干式隔离变压器 </w:t>
      </w:r>
    </w:p>
    <w:p w14:paraId="322AF38E">
      <w:pPr>
        <w:ind w:left="570"/>
        <w:rPr>
          <w:rFonts w:hint="eastAsia" w:ascii="宋体" w:hAnsi="宋体"/>
          <w:color w:val="000000"/>
          <w:szCs w:val="21"/>
        </w:rPr>
      </w:pPr>
      <w:r>
        <w:rPr>
          <w:rFonts w:ascii="宋体" w:hAnsi="宋体"/>
          <w:color w:val="000000"/>
          <w:szCs w:val="21"/>
        </w:rPr>
        <w:t>b.</w:t>
      </w:r>
      <w:r>
        <w:rPr>
          <w:rFonts w:hint="eastAsia" w:ascii="宋体" w:hAnsi="宋体"/>
          <w:color w:val="000000"/>
          <w:szCs w:val="21"/>
        </w:rPr>
        <w:t xml:space="preserve"> 高压变频装置及控制系统</w:t>
      </w:r>
    </w:p>
    <w:p w14:paraId="1A4350D7">
      <w:pPr>
        <w:ind w:left="570"/>
        <w:rPr>
          <w:rFonts w:hint="eastAsia" w:ascii="宋体" w:hAnsi="宋体"/>
          <w:color w:val="000000"/>
          <w:szCs w:val="21"/>
        </w:rPr>
      </w:pPr>
      <w:r>
        <w:rPr>
          <w:rFonts w:hint="eastAsia" w:ascii="宋体" w:hAnsi="宋体"/>
          <w:color w:val="000000"/>
          <w:szCs w:val="21"/>
        </w:rPr>
        <w:t>c</w:t>
      </w:r>
      <w:r>
        <w:rPr>
          <w:rFonts w:ascii="宋体" w:hAnsi="宋体"/>
          <w:color w:val="000000"/>
          <w:szCs w:val="21"/>
        </w:rPr>
        <w:t>.</w:t>
      </w:r>
      <w:r>
        <w:rPr>
          <w:rFonts w:hint="eastAsia" w:ascii="宋体" w:hAnsi="宋体"/>
          <w:color w:val="000000"/>
          <w:szCs w:val="21"/>
        </w:rPr>
        <w:t xml:space="preserve"> 旁路辅助系统</w:t>
      </w:r>
    </w:p>
    <w:p w14:paraId="2A8848A6">
      <w:pPr>
        <w:ind w:firstLine="570"/>
        <w:rPr>
          <w:rFonts w:hint="eastAsia" w:ascii="宋体" w:hAnsi="宋体"/>
          <w:color w:val="000000"/>
          <w:szCs w:val="21"/>
        </w:rPr>
      </w:pPr>
      <w:r>
        <w:rPr>
          <w:rFonts w:hint="eastAsia" w:ascii="宋体" w:hAnsi="宋体"/>
          <w:color w:val="000000"/>
          <w:szCs w:val="21"/>
        </w:rPr>
        <w:t>d</w:t>
      </w:r>
      <w:r>
        <w:rPr>
          <w:rFonts w:ascii="宋体" w:hAnsi="宋体"/>
          <w:color w:val="000000"/>
          <w:szCs w:val="21"/>
        </w:rPr>
        <w:t>.</w:t>
      </w:r>
      <w:r>
        <w:rPr>
          <w:rFonts w:hint="eastAsia" w:ascii="宋体" w:hAnsi="宋体"/>
          <w:color w:val="000000"/>
          <w:szCs w:val="21"/>
        </w:rPr>
        <w:t xml:space="preserve"> 其他必须的设备</w:t>
      </w:r>
    </w:p>
    <w:p w14:paraId="69030250">
      <w:pPr>
        <w:ind w:firstLine="560"/>
        <w:rPr>
          <w:rFonts w:hint="eastAsia" w:ascii="宋体" w:hAnsi="宋体"/>
          <w:color w:val="000000"/>
          <w:szCs w:val="21"/>
        </w:rPr>
      </w:pPr>
      <w:r>
        <w:rPr>
          <w:rFonts w:hint="eastAsia" w:ascii="宋体" w:hAnsi="宋体"/>
          <w:color w:val="000000"/>
          <w:szCs w:val="21"/>
        </w:rPr>
        <w:t>e</w:t>
      </w:r>
      <w:r>
        <w:rPr>
          <w:rFonts w:ascii="宋体" w:hAnsi="宋体"/>
          <w:color w:val="000000"/>
          <w:szCs w:val="21"/>
        </w:rPr>
        <w:t>.</w:t>
      </w:r>
      <w:r>
        <w:rPr>
          <w:rFonts w:hint="eastAsia" w:ascii="宋体" w:hAnsi="宋体"/>
          <w:color w:val="000000"/>
          <w:szCs w:val="21"/>
        </w:rPr>
        <w:t xml:space="preserve"> 变频装置内部所有的柜间联系电缆</w:t>
      </w:r>
    </w:p>
    <w:p w14:paraId="7EE78F0B">
      <w:pPr>
        <w:ind w:firstLine="560"/>
        <w:rPr>
          <w:rFonts w:hint="eastAsia" w:ascii="宋体" w:hAnsi="宋体"/>
          <w:color w:val="000000"/>
          <w:szCs w:val="21"/>
        </w:rPr>
      </w:pPr>
      <w:r>
        <w:rPr>
          <w:rFonts w:hint="eastAsia" w:ascii="宋体" w:hAnsi="宋体"/>
          <w:color w:val="000000"/>
          <w:szCs w:val="21"/>
        </w:rPr>
        <w:t>f. 附件及随机备品备件</w:t>
      </w:r>
    </w:p>
    <w:p w14:paraId="0EBA77B0">
      <w:pPr>
        <w:ind w:firstLine="560"/>
        <w:rPr>
          <w:rFonts w:hint="default" w:ascii="宋体" w:hAnsi="宋体" w:eastAsia="宋体"/>
          <w:color w:val="auto"/>
          <w:szCs w:val="21"/>
          <w:lang w:val="en-US" w:eastAsia="zh-CN"/>
        </w:rPr>
      </w:pPr>
      <w:r>
        <w:rPr>
          <w:rFonts w:hint="eastAsia" w:ascii="宋体" w:hAnsi="宋体"/>
          <w:color w:val="auto"/>
          <w:szCs w:val="21"/>
          <w:lang w:val="en-US" w:eastAsia="zh-CN"/>
        </w:rPr>
        <w:t>g. 预制舱及空水冷装置等其他配套设施</w:t>
      </w:r>
    </w:p>
    <w:p w14:paraId="3448D900">
      <w:pPr>
        <w:rPr>
          <w:rFonts w:hint="eastAsia" w:ascii="宋体" w:hAnsi="宋体"/>
          <w:color w:val="000000"/>
          <w:szCs w:val="21"/>
        </w:rPr>
      </w:pPr>
      <w:r>
        <w:rPr>
          <w:rFonts w:hint="eastAsia" w:ascii="宋体" w:hAnsi="宋体"/>
          <w:color w:val="000000"/>
          <w:szCs w:val="21"/>
        </w:rPr>
        <w:t>2.2  投标方应确保供货范围完整，以能满足招标人安装、运行要求为原则。在技术规范中涉及的供货要求也作为本供货范围的补充，若在原设备的拆除、设备安装、调试、运行中发现缺项（属投标方供货范围）由投标方补充。以下表格</w:t>
      </w:r>
      <w:r>
        <w:rPr>
          <w:rFonts w:hint="eastAsia" w:ascii="宋体" w:hAnsi="宋体"/>
          <w:color w:val="000000"/>
          <w:spacing w:val="5"/>
          <w:szCs w:val="21"/>
        </w:rPr>
        <w:t>供货商需详细填写，作为报价比较依据以及今后交货验收依据</w:t>
      </w:r>
      <w:r>
        <w:rPr>
          <w:rFonts w:hint="eastAsia" w:ascii="宋体" w:hAnsi="宋体"/>
          <w:color w:val="000000"/>
          <w:szCs w:val="21"/>
        </w:rPr>
        <w:t>:</w:t>
      </w:r>
    </w:p>
    <w:p w14:paraId="5BE4407F">
      <w:pPr>
        <w:spacing w:line="340" w:lineRule="exact"/>
        <w:ind w:firstLine="560"/>
        <w:rPr>
          <w:rFonts w:hint="eastAsia" w:ascii="宋体" w:hAnsi="宋体"/>
          <w:color w:val="FF0000"/>
          <w:spacing w:val="5"/>
          <w:szCs w:val="21"/>
        </w:rPr>
      </w:pPr>
      <w:r>
        <w:rPr>
          <w:rFonts w:hint="eastAsia" w:ascii="宋体" w:hAnsi="宋体"/>
          <w:color w:val="000000"/>
          <w:spacing w:val="5"/>
          <w:szCs w:val="21"/>
        </w:rPr>
        <w:t>设备供货清单</w:t>
      </w:r>
      <w:r>
        <w:rPr>
          <w:rFonts w:ascii="宋体" w:hAnsi="宋体"/>
          <w:color w:val="000000"/>
          <w:spacing w:val="5"/>
          <w:szCs w:val="21"/>
        </w:rPr>
        <w:t xml:space="preserve"> (</w:t>
      </w:r>
      <w:r>
        <w:rPr>
          <w:rFonts w:hint="eastAsia" w:ascii="宋体" w:hAnsi="宋体"/>
          <w:color w:val="000000"/>
          <w:spacing w:val="5"/>
          <w:szCs w:val="21"/>
        </w:rPr>
        <w:t>表一</w:t>
      </w:r>
      <w:r>
        <w:rPr>
          <w:rFonts w:ascii="宋体" w:hAnsi="宋体"/>
          <w:color w:val="000000"/>
          <w:spacing w:val="5"/>
          <w:szCs w:val="21"/>
        </w:rPr>
        <w:t>)</w:t>
      </w:r>
      <w:r>
        <w:rPr>
          <w:rFonts w:hint="eastAsia" w:ascii="宋体" w:hAnsi="宋体"/>
          <w:color w:val="000000"/>
          <w:spacing w:val="5"/>
          <w:szCs w:val="21"/>
        </w:rPr>
        <w:t xml:space="preserve">     </w:t>
      </w:r>
      <w:r>
        <w:rPr>
          <w:rFonts w:hint="eastAsia" w:ascii="宋体" w:hAnsi="宋体"/>
          <w:color w:val="FF0000"/>
          <w:spacing w:val="5"/>
          <w:szCs w:val="21"/>
        </w:rPr>
        <w:t xml:space="preserve">     </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20"/>
        <w:gridCol w:w="1980"/>
        <w:gridCol w:w="720"/>
        <w:gridCol w:w="3240"/>
        <w:gridCol w:w="720"/>
      </w:tblGrid>
      <w:tr w14:paraId="4B570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1F63223">
            <w:pPr>
              <w:spacing w:line="340" w:lineRule="exact"/>
              <w:ind w:firstLine="560"/>
              <w:rPr>
                <w:rFonts w:hint="eastAsia" w:ascii="宋体" w:hAnsi="宋体"/>
                <w:color w:val="000000"/>
                <w:spacing w:val="5"/>
                <w:szCs w:val="21"/>
              </w:rPr>
            </w:pPr>
            <w:r>
              <w:rPr>
                <w:rFonts w:hint="eastAsia" w:ascii="宋体" w:hAnsi="宋体"/>
                <w:color w:val="000000"/>
                <w:spacing w:val="5"/>
                <w:szCs w:val="21"/>
              </w:rPr>
              <w:t>序序号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0BEF56">
            <w:pPr>
              <w:spacing w:line="340" w:lineRule="exact"/>
              <w:ind w:firstLine="560"/>
              <w:rPr>
                <w:rFonts w:ascii="宋体" w:hAnsi="宋体"/>
                <w:color w:val="000000"/>
                <w:spacing w:val="5"/>
                <w:szCs w:val="21"/>
              </w:rPr>
            </w:pPr>
            <w:r>
              <w:rPr>
                <w:rFonts w:hint="eastAsia" w:ascii="宋体" w:hAnsi="宋体"/>
                <w:color w:val="000000"/>
                <w:spacing w:val="5"/>
                <w:szCs w:val="21"/>
              </w:rPr>
              <w:t>名</w:t>
            </w:r>
            <w:r>
              <w:rPr>
                <w:rFonts w:ascii="宋体" w:hAnsi="宋体"/>
                <w:color w:val="000000"/>
                <w:spacing w:val="5"/>
                <w:szCs w:val="21"/>
              </w:rPr>
              <w:t xml:space="preserve"> </w:t>
            </w:r>
            <w:r>
              <w:rPr>
                <w:rFonts w:hint="eastAsia" w:ascii="宋体" w:hAnsi="宋体"/>
                <w:color w:val="000000"/>
                <w:spacing w:val="5"/>
                <w:szCs w:val="21"/>
              </w:rPr>
              <w:t>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1C461C7">
            <w:pPr>
              <w:spacing w:line="340" w:lineRule="exact"/>
              <w:ind w:firstLine="560"/>
              <w:rPr>
                <w:rFonts w:ascii="宋体" w:hAnsi="宋体"/>
                <w:color w:val="000000"/>
                <w:spacing w:val="5"/>
                <w:szCs w:val="21"/>
              </w:rPr>
            </w:pPr>
            <w:r>
              <w:rPr>
                <w:rFonts w:hint="eastAsia" w:ascii="宋体" w:hAnsi="宋体"/>
                <w:color w:val="000000"/>
                <w:spacing w:val="5"/>
                <w:szCs w:val="21"/>
              </w:rPr>
              <w:t>型号规格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8C7176">
            <w:pPr>
              <w:spacing w:line="340" w:lineRule="exact"/>
              <w:rPr>
                <w:rFonts w:ascii="宋体" w:hAnsi="宋体"/>
                <w:color w:val="000000"/>
                <w:spacing w:val="5"/>
                <w:szCs w:val="21"/>
              </w:rPr>
            </w:pPr>
            <w:r>
              <w:rPr>
                <w:rFonts w:hint="eastAsia" w:ascii="宋体" w:hAnsi="宋体"/>
                <w:color w:val="000000"/>
                <w:spacing w:val="5"/>
                <w:szCs w:val="21"/>
              </w:rPr>
              <w:t>数量</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A930058">
            <w:pPr>
              <w:spacing w:line="340" w:lineRule="exact"/>
              <w:jc w:val="center"/>
              <w:rPr>
                <w:rFonts w:ascii="宋体" w:hAnsi="宋体"/>
                <w:color w:val="000000"/>
                <w:spacing w:val="5"/>
                <w:szCs w:val="21"/>
              </w:rPr>
            </w:pPr>
            <w:r>
              <w:rPr>
                <w:rFonts w:hint="eastAsia" w:ascii="宋体" w:hAnsi="宋体"/>
                <w:color w:val="000000"/>
                <w:spacing w:val="5"/>
                <w:szCs w:val="21"/>
              </w:rPr>
              <w:t>制造厂</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E3846C">
            <w:pPr>
              <w:spacing w:line="340" w:lineRule="exact"/>
              <w:rPr>
                <w:rFonts w:hint="eastAsia" w:ascii="宋体" w:hAnsi="宋体"/>
                <w:color w:val="000000"/>
                <w:spacing w:val="5"/>
                <w:szCs w:val="21"/>
              </w:rPr>
            </w:pPr>
            <w:r>
              <w:rPr>
                <w:rFonts w:hint="eastAsia" w:ascii="宋体" w:hAnsi="宋体"/>
                <w:color w:val="000000"/>
                <w:spacing w:val="5"/>
                <w:szCs w:val="21"/>
              </w:rPr>
              <w:t>产地</w:t>
            </w:r>
          </w:p>
        </w:tc>
      </w:tr>
      <w:tr w14:paraId="566C5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64C0A93">
            <w:pPr>
              <w:spacing w:line="340" w:lineRule="exact"/>
              <w:ind w:firstLine="560"/>
              <w:rPr>
                <w:rFonts w:hint="eastAsia" w:ascii="宋体" w:hAnsi="宋体"/>
                <w:color w:val="000000"/>
                <w:spacing w:val="5"/>
                <w:szCs w:val="21"/>
              </w:rPr>
            </w:pPr>
            <w:r>
              <w:rPr>
                <w:rFonts w:hint="eastAsia" w:ascii="宋体" w:hAnsi="宋体"/>
                <w:color w:val="000000"/>
                <w:spacing w:val="5"/>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1F3DE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491089E">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2EA6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6295E66">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29C524">
            <w:pPr>
              <w:spacing w:line="340" w:lineRule="exact"/>
              <w:ind w:firstLine="560"/>
              <w:rPr>
                <w:rFonts w:hint="eastAsia" w:ascii="宋体" w:hAnsi="宋体"/>
                <w:color w:val="000000"/>
                <w:spacing w:val="5"/>
                <w:szCs w:val="21"/>
              </w:rPr>
            </w:pPr>
          </w:p>
        </w:tc>
      </w:tr>
      <w:tr w14:paraId="53DD8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3D18C8E">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374EEE">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51C9CD0">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D54BDE">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2A95B9D">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8832B0">
            <w:pPr>
              <w:spacing w:line="340" w:lineRule="exact"/>
              <w:ind w:firstLine="560"/>
              <w:rPr>
                <w:rFonts w:hint="eastAsia" w:ascii="宋体" w:hAnsi="宋体"/>
                <w:color w:val="000000"/>
                <w:spacing w:val="5"/>
                <w:szCs w:val="21"/>
              </w:rPr>
            </w:pPr>
          </w:p>
        </w:tc>
      </w:tr>
      <w:tr w14:paraId="65A9A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5EFA284">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1FE6D3">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0D2C537">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1F291A">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AAD7CBF">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DA43C5">
            <w:pPr>
              <w:spacing w:line="340" w:lineRule="exact"/>
              <w:ind w:firstLine="560"/>
              <w:rPr>
                <w:rFonts w:hint="eastAsia" w:ascii="宋体" w:hAnsi="宋体"/>
                <w:color w:val="000000"/>
                <w:spacing w:val="5"/>
                <w:szCs w:val="21"/>
              </w:rPr>
            </w:pPr>
          </w:p>
        </w:tc>
      </w:tr>
      <w:tr w14:paraId="44BC6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20C146A">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AD8B81">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EBB3898">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E4B2DA">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F6C6F0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1CCD28">
            <w:pPr>
              <w:spacing w:line="340" w:lineRule="exact"/>
              <w:ind w:firstLine="560"/>
              <w:rPr>
                <w:rFonts w:hint="eastAsia" w:ascii="宋体" w:hAnsi="宋体"/>
                <w:color w:val="000000"/>
                <w:spacing w:val="5"/>
                <w:szCs w:val="21"/>
              </w:rPr>
            </w:pPr>
          </w:p>
        </w:tc>
      </w:tr>
      <w:tr w14:paraId="78FC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C8B53B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1EB838">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5DD49A">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9C3661">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E66614C">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A2FE81">
            <w:pPr>
              <w:spacing w:line="340" w:lineRule="exact"/>
              <w:ind w:firstLine="560"/>
              <w:rPr>
                <w:rFonts w:hint="eastAsia" w:ascii="宋体" w:hAnsi="宋体"/>
                <w:color w:val="000000"/>
                <w:spacing w:val="5"/>
                <w:szCs w:val="21"/>
              </w:rPr>
            </w:pPr>
          </w:p>
        </w:tc>
      </w:tr>
      <w:tr w14:paraId="4D5F7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5254B97">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2DBF3B">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1374A5D">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B85C4C">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DD88E5A">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2F5D9E">
            <w:pPr>
              <w:spacing w:line="340" w:lineRule="exact"/>
              <w:ind w:firstLine="560"/>
              <w:rPr>
                <w:rFonts w:hint="eastAsia" w:ascii="宋体" w:hAnsi="宋体"/>
                <w:color w:val="000000"/>
                <w:spacing w:val="5"/>
                <w:szCs w:val="21"/>
              </w:rPr>
            </w:pPr>
          </w:p>
        </w:tc>
      </w:tr>
      <w:tr w14:paraId="37147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89F692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FEF65A">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1F95C70">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E26F59">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B48C7BF">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C8DA058">
            <w:pPr>
              <w:spacing w:line="340" w:lineRule="exact"/>
              <w:ind w:firstLine="560"/>
              <w:rPr>
                <w:rFonts w:hint="eastAsia" w:ascii="宋体" w:hAnsi="宋体"/>
                <w:color w:val="000000"/>
                <w:spacing w:val="5"/>
                <w:szCs w:val="21"/>
              </w:rPr>
            </w:pPr>
          </w:p>
        </w:tc>
      </w:tr>
      <w:tr w14:paraId="63D25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88CB06C">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ACC4FD">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830E9A1">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6625CD">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94BF9A0">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ADCAF7">
            <w:pPr>
              <w:spacing w:line="340" w:lineRule="exact"/>
              <w:ind w:firstLine="560"/>
              <w:rPr>
                <w:rFonts w:hint="eastAsia" w:ascii="宋体" w:hAnsi="宋体"/>
                <w:color w:val="000000"/>
                <w:spacing w:val="5"/>
                <w:szCs w:val="21"/>
              </w:rPr>
            </w:pPr>
          </w:p>
        </w:tc>
      </w:tr>
      <w:tr w14:paraId="7DD33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D912F05">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9756E43">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8EE83F">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805C66">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0740326">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E50DF6">
            <w:pPr>
              <w:spacing w:line="340" w:lineRule="exact"/>
              <w:ind w:firstLine="560"/>
              <w:rPr>
                <w:rFonts w:hint="eastAsia" w:ascii="宋体" w:hAnsi="宋体"/>
                <w:color w:val="000000"/>
                <w:spacing w:val="5"/>
                <w:szCs w:val="21"/>
              </w:rPr>
            </w:pPr>
          </w:p>
        </w:tc>
      </w:tr>
      <w:tr w14:paraId="3EABF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19161A4">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26827A">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F940464">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EE75B9">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401BF3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F8B0AA">
            <w:pPr>
              <w:spacing w:line="340" w:lineRule="exact"/>
              <w:ind w:firstLine="560"/>
              <w:rPr>
                <w:rFonts w:hint="eastAsia" w:ascii="宋体" w:hAnsi="宋体"/>
                <w:color w:val="000000"/>
                <w:spacing w:val="5"/>
                <w:szCs w:val="21"/>
              </w:rPr>
            </w:pPr>
          </w:p>
        </w:tc>
      </w:tr>
      <w:tr w14:paraId="5362C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CBE6227">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E85162">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7A0E872">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72EED1">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72CC91E">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01A587">
            <w:pPr>
              <w:spacing w:line="340" w:lineRule="exact"/>
              <w:ind w:firstLine="560"/>
              <w:rPr>
                <w:rFonts w:hint="eastAsia" w:ascii="宋体" w:hAnsi="宋体"/>
                <w:color w:val="000000"/>
                <w:spacing w:val="5"/>
                <w:szCs w:val="21"/>
              </w:rPr>
            </w:pPr>
          </w:p>
        </w:tc>
      </w:tr>
      <w:tr w14:paraId="22242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EE09B2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05F761">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42F0D9">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1555FE">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A205E12">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4996DC">
            <w:pPr>
              <w:spacing w:line="340" w:lineRule="exact"/>
              <w:ind w:firstLine="560"/>
              <w:rPr>
                <w:rFonts w:hint="eastAsia" w:ascii="宋体" w:hAnsi="宋体"/>
                <w:color w:val="000000"/>
                <w:spacing w:val="5"/>
                <w:szCs w:val="21"/>
              </w:rPr>
            </w:pPr>
          </w:p>
        </w:tc>
      </w:tr>
      <w:tr w14:paraId="33564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6E5398F">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6D48F8">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5E30C5E">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46693D">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9AAEC24">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CE3096">
            <w:pPr>
              <w:spacing w:line="340" w:lineRule="exact"/>
              <w:ind w:firstLine="560"/>
              <w:rPr>
                <w:rFonts w:hint="eastAsia" w:ascii="宋体" w:hAnsi="宋体"/>
                <w:color w:val="000000"/>
                <w:spacing w:val="5"/>
                <w:szCs w:val="21"/>
              </w:rPr>
            </w:pPr>
          </w:p>
        </w:tc>
      </w:tr>
      <w:tr w14:paraId="3DFE5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50CE43C">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7FA00D">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C629A08">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FFACA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5FDDD3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8A158E">
            <w:pPr>
              <w:spacing w:line="340" w:lineRule="exact"/>
              <w:ind w:firstLine="560"/>
              <w:rPr>
                <w:rFonts w:hint="eastAsia" w:ascii="宋体" w:hAnsi="宋体"/>
                <w:color w:val="000000"/>
                <w:spacing w:val="5"/>
                <w:szCs w:val="21"/>
              </w:rPr>
            </w:pPr>
          </w:p>
        </w:tc>
      </w:tr>
      <w:tr w14:paraId="000BF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DAD1D40">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1655F4">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A5D4AC">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D6B642">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17177F3">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66DDFB">
            <w:pPr>
              <w:spacing w:line="340" w:lineRule="exact"/>
              <w:ind w:firstLine="560"/>
              <w:rPr>
                <w:rFonts w:hint="eastAsia" w:ascii="宋体" w:hAnsi="宋体"/>
                <w:color w:val="000000"/>
                <w:spacing w:val="5"/>
                <w:szCs w:val="21"/>
              </w:rPr>
            </w:pPr>
          </w:p>
        </w:tc>
      </w:tr>
      <w:tr w14:paraId="52D99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689F00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E3577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B352B3D">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D7C603">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591E1BC">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E97BB5">
            <w:pPr>
              <w:spacing w:line="340" w:lineRule="exact"/>
              <w:ind w:firstLine="560"/>
              <w:rPr>
                <w:rFonts w:hint="eastAsia" w:ascii="宋体" w:hAnsi="宋体"/>
                <w:color w:val="000000"/>
                <w:spacing w:val="5"/>
                <w:szCs w:val="21"/>
              </w:rPr>
            </w:pPr>
          </w:p>
        </w:tc>
      </w:tr>
      <w:tr w14:paraId="25CA7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9F9A8AD">
            <w:pPr>
              <w:spacing w:line="340" w:lineRule="exact"/>
              <w:ind w:firstLine="560"/>
              <w:rPr>
                <w:rFonts w:hint="eastAsia" w:ascii="宋体" w:hAnsi="宋体"/>
                <w:color w:val="000000"/>
                <w:spacing w:val="5"/>
                <w:szCs w:val="21"/>
              </w:rPr>
            </w:pPr>
            <w:r>
              <w:rPr>
                <w:rFonts w:hint="eastAsia" w:ascii="宋体" w:hAnsi="宋体"/>
                <w:color w:val="000000"/>
                <w:spacing w:val="5"/>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5E589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8647FC">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3D3E7B">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14E73CA">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0FF29E">
            <w:pPr>
              <w:spacing w:line="340" w:lineRule="exact"/>
              <w:ind w:firstLine="560"/>
              <w:rPr>
                <w:rFonts w:hint="eastAsia" w:ascii="宋体" w:hAnsi="宋体"/>
                <w:color w:val="000000"/>
                <w:spacing w:val="5"/>
                <w:szCs w:val="21"/>
              </w:rPr>
            </w:pPr>
          </w:p>
        </w:tc>
      </w:tr>
      <w:tr w14:paraId="16291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C63194C">
            <w:pPr>
              <w:spacing w:line="340" w:lineRule="exact"/>
              <w:ind w:firstLine="560"/>
              <w:rPr>
                <w:rFonts w:hint="eastAsia" w:ascii="宋体" w:hAnsi="宋体"/>
                <w:color w:val="000000"/>
                <w:spacing w:val="5"/>
                <w:szCs w:val="21"/>
              </w:rPr>
            </w:pPr>
            <w:r>
              <w:rPr>
                <w:rFonts w:hint="eastAsia" w:ascii="宋体" w:hAnsi="宋体"/>
                <w:color w:val="000000"/>
                <w:spacing w:val="5"/>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578C2E">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3CB3CB">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2CF35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3D0DDD2">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EAB13F">
            <w:pPr>
              <w:spacing w:line="340" w:lineRule="exact"/>
              <w:ind w:firstLine="560"/>
              <w:rPr>
                <w:rFonts w:hint="eastAsia" w:ascii="宋体" w:hAnsi="宋体"/>
                <w:color w:val="000000"/>
                <w:spacing w:val="5"/>
                <w:szCs w:val="21"/>
              </w:rPr>
            </w:pPr>
          </w:p>
        </w:tc>
      </w:tr>
    </w:tbl>
    <w:p w14:paraId="7B3BD456">
      <w:pPr>
        <w:spacing w:line="340" w:lineRule="exact"/>
        <w:rPr>
          <w:rFonts w:hint="eastAsia" w:ascii="宋体" w:hAnsi="宋体"/>
          <w:color w:val="000000"/>
          <w:spacing w:val="5"/>
          <w:szCs w:val="21"/>
        </w:rPr>
      </w:pPr>
    </w:p>
    <w:p w14:paraId="73594A22">
      <w:pPr>
        <w:spacing w:line="340" w:lineRule="exact"/>
        <w:ind w:firstLine="560"/>
        <w:rPr>
          <w:rFonts w:hint="eastAsia" w:ascii="宋体" w:hAnsi="宋体"/>
          <w:color w:val="000000"/>
          <w:spacing w:val="5"/>
          <w:szCs w:val="21"/>
        </w:rPr>
      </w:pPr>
      <w:r>
        <w:rPr>
          <w:rFonts w:hint="eastAsia" w:ascii="宋体" w:hAnsi="宋体"/>
          <w:color w:val="000000"/>
          <w:spacing w:val="5"/>
          <w:szCs w:val="21"/>
        </w:rPr>
        <w:t>高压变频器安装调试用备品备件，包括消耗性材料（不仅限于此，计入投标总价）</w:t>
      </w:r>
    </w:p>
    <w:p w14:paraId="5EA2AA61">
      <w:pPr>
        <w:spacing w:line="340" w:lineRule="exact"/>
        <w:ind w:firstLine="560"/>
        <w:rPr>
          <w:rFonts w:hint="eastAsia" w:ascii="宋体" w:hAnsi="宋体"/>
          <w:color w:val="000000"/>
          <w:spacing w:val="5"/>
          <w:szCs w:val="21"/>
          <w:highlight w:val="yellow"/>
        </w:rPr>
      </w:pPr>
    </w:p>
    <w:p w14:paraId="06C67E48">
      <w:pPr>
        <w:pStyle w:val="26"/>
        <w:ind w:firstLine="750" w:firstLineChars="300"/>
        <w:rPr>
          <w:rFonts w:hint="default" w:ascii="宋体" w:hAnsi="宋体" w:eastAsia="宋体"/>
          <w:color w:val="000000"/>
          <w:spacing w:val="5"/>
          <w:szCs w:val="21"/>
          <w:highlight w:val="none"/>
          <w:lang w:val="en-US" w:eastAsia="zh-CN"/>
        </w:rPr>
      </w:pPr>
      <w:r>
        <w:rPr>
          <w:rFonts w:hint="eastAsia" w:ascii="宋体" w:hAnsi="宋体"/>
          <w:color w:val="000000"/>
          <w:spacing w:val="5"/>
          <w:szCs w:val="21"/>
          <w:highlight w:val="none"/>
        </w:rPr>
        <w:t>随机备品配件清单</w:t>
      </w:r>
      <w:r>
        <w:rPr>
          <w:rFonts w:ascii="宋体" w:hAnsi="宋体"/>
          <w:color w:val="000000"/>
          <w:spacing w:val="5"/>
          <w:szCs w:val="21"/>
          <w:highlight w:val="none"/>
        </w:rPr>
        <w:t xml:space="preserve"> (</w:t>
      </w:r>
      <w:r>
        <w:rPr>
          <w:rFonts w:hint="eastAsia" w:ascii="宋体" w:hAnsi="宋体"/>
          <w:color w:val="000000"/>
          <w:spacing w:val="5"/>
          <w:szCs w:val="21"/>
          <w:highlight w:val="none"/>
        </w:rPr>
        <w:t>表二</w:t>
      </w:r>
      <w:r>
        <w:rPr>
          <w:rFonts w:ascii="宋体" w:hAnsi="宋体"/>
          <w:color w:val="000000"/>
          <w:spacing w:val="5"/>
          <w:szCs w:val="21"/>
          <w:highlight w:val="none"/>
        </w:rPr>
        <w:t>)</w:t>
      </w:r>
      <w:r>
        <w:rPr>
          <w:rFonts w:hint="eastAsia" w:ascii="宋体" w:hAnsi="宋体"/>
          <w:color w:val="000000"/>
          <w:spacing w:val="5"/>
          <w:szCs w:val="21"/>
          <w:highlight w:val="none"/>
          <w:lang w:val="en-US" w:eastAsia="zh-CN"/>
        </w:rPr>
        <w:t xml:space="preserve">     </w:t>
      </w:r>
      <w:r>
        <w:rPr>
          <w:rFonts w:hint="eastAsia" w:ascii="宋体" w:hAnsi="宋体"/>
          <w:color w:val="000000"/>
          <w:spacing w:val="5"/>
          <w:szCs w:val="21"/>
          <w:highlight w:val="none"/>
        </w:rPr>
        <w:t>随机备品备件不仅限于此，计入投标总价</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20"/>
        <w:gridCol w:w="2160"/>
        <w:gridCol w:w="900"/>
        <w:gridCol w:w="2700"/>
        <w:gridCol w:w="900"/>
      </w:tblGrid>
      <w:tr w14:paraId="20BAF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2EDCE75">
            <w:pPr>
              <w:spacing w:line="340" w:lineRule="exact"/>
              <w:ind w:firstLine="560"/>
              <w:rPr>
                <w:rFonts w:ascii="宋体" w:hAnsi="宋体"/>
                <w:color w:val="000000"/>
                <w:spacing w:val="5"/>
                <w:szCs w:val="21"/>
              </w:rPr>
            </w:pPr>
            <w:r>
              <w:rPr>
                <w:rFonts w:hint="eastAsia" w:ascii="宋体" w:hAnsi="宋体"/>
                <w:color w:val="000000"/>
                <w:spacing w:val="5"/>
                <w:szCs w:val="21"/>
              </w:rPr>
              <w:t>序序号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459276">
            <w:pPr>
              <w:spacing w:line="340" w:lineRule="exact"/>
              <w:ind w:firstLine="560"/>
              <w:rPr>
                <w:rFonts w:ascii="宋体" w:hAnsi="宋体"/>
                <w:color w:val="000000"/>
                <w:spacing w:val="5"/>
                <w:szCs w:val="21"/>
              </w:rPr>
            </w:pPr>
            <w:r>
              <w:rPr>
                <w:rFonts w:hint="eastAsia" w:ascii="宋体" w:hAnsi="宋体"/>
                <w:color w:val="000000"/>
                <w:spacing w:val="5"/>
                <w:szCs w:val="21"/>
              </w:rPr>
              <w:t>名</w:t>
            </w:r>
            <w:r>
              <w:rPr>
                <w:rFonts w:ascii="宋体" w:hAnsi="宋体"/>
                <w:color w:val="000000"/>
                <w:spacing w:val="5"/>
                <w:szCs w:val="21"/>
              </w:rPr>
              <w:t xml:space="preserve"> </w:t>
            </w:r>
            <w:r>
              <w:rPr>
                <w:rFonts w:hint="eastAsia" w:ascii="宋体" w:hAnsi="宋体"/>
                <w:color w:val="000000"/>
                <w:spacing w:val="5"/>
                <w:szCs w:val="21"/>
              </w:rPr>
              <w:t>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06D11C">
            <w:pPr>
              <w:spacing w:line="340" w:lineRule="exact"/>
              <w:ind w:firstLine="560"/>
              <w:rPr>
                <w:rFonts w:ascii="宋体" w:hAnsi="宋体"/>
                <w:color w:val="000000"/>
                <w:spacing w:val="5"/>
                <w:szCs w:val="21"/>
              </w:rPr>
            </w:pPr>
            <w:r>
              <w:rPr>
                <w:rFonts w:hint="eastAsia" w:ascii="宋体" w:hAnsi="宋体"/>
                <w:color w:val="000000"/>
                <w:spacing w:val="5"/>
                <w:szCs w:val="21"/>
              </w:rPr>
              <w:t>型号规格</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235ABD">
            <w:pPr>
              <w:spacing w:line="340" w:lineRule="exact"/>
              <w:rPr>
                <w:rFonts w:ascii="宋体" w:hAnsi="宋体"/>
                <w:color w:val="000000"/>
                <w:spacing w:val="5"/>
                <w:szCs w:val="21"/>
              </w:rPr>
            </w:pPr>
            <w:r>
              <w:rPr>
                <w:rFonts w:hint="eastAsia" w:ascii="宋体" w:hAnsi="宋体"/>
                <w:color w:val="000000"/>
                <w:spacing w:val="5"/>
                <w:szCs w:val="21"/>
              </w:rPr>
              <w:t>数量</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640412B">
            <w:pPr>
              <w:spacing w:line="340" w:lineRule="exact"/>
              <w:ind w:firstLine="560"/>
              <w:rPr>
                <w:rFonts w:ascii="宋体" w:hAnsi="宋体"/>
                <w:color w:val="000000"/>
                <w:spacing w:val="5"/>
                <w:szCs w:val="21"/>
              </w:rPr>
            </w:pPr>
            <w:r>
              <w:rPr>
                <w:rFonts w:hint="eastAsia" w:ascii="宋体" w:hAnsi="宋体"/>
                <w:color w:val="000000"/>
                <w:spacing w:val="5"/>
                <w:szCs w:val="21"/>
              </w:rPr>
              <w:t>制造厂</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F13B14">
            <w:pPr>
              <w:spacing w:line="340" w:lineRule="exact"/>
              <w:rPr>
                <w:rFonts w:hint="eastAsia" w:ascii="宋体" w:hAnsi="宋体"/>
                <w:color w:val="000000"/>
                <w:spacing w:val="5"/>
                <w:szCs w:val="21"/>
              </w:rPr>
            </w:pPr>
            <w:r>
              <w:rPr>
                <w:rFonts w:hint="eastAsia" w:ascii="宋体" w:hAnsi="宋体"/>
                <w:color w:val="000000"/>
                <w:spacing w:val="5"/>
                <w:szCs w:val="21"/>
              </w:rPr>
              <w:t>产地</w:t>
            </w:r>
          </w:p>
        </w:tc>
      </w:tr>
      <w:tr w14:paraId="64AB0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936E650">
            <w:pPr>
              <w:spacing w:line="340" w:lineRule="exact"/>
              <w:ind w:firstLine="560"/>
              <w:rPr>
                <w:rFonts w:hint="eastAsia" w:ascii="宋体" w:hAnsi="宋体"/>
                <w:color w:val="FF0000"/>
                <w:spacing w:val="5"/>
                <w:szCs w:val="21"/>
              </w:rPr>
            </w:pPr>
            <w:r>
              <w:rPr>
                <w:rFonts w:hint="eastAsia" w:ascii="宋体" w:hAnsi="宋体"/>
                <w:color w:val="FF0000"/>
                <w:spacing w:val="5"/>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FBEE73">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功率模块</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AA0634">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6A751F">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1块</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486DCDE">
            <w:pPr>
              <w:spacing w:line="340" w:lineRule="exact"/>
              <w:ind w:firstLine="560"/>
              <w:rPr>
                <w:rFonts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A6B076">
            <w:pPr>
              <w:spacing w:line="340" w:lineRule="exact"/>
              <w:ind w:firstLine="560"/>
              <w:rPr>
                <w:rFonts w:hint="eastAsia" w:ascii="宋体" w:hAnsi="宋体"/>
                <w:color w:val="FF0000"/>
                <w:spacing w:val="5"/>
                <w:szCs w:val="21"/>
              </w:rPr>
            </w:pPr>
          </w:p>
        </w:tc>
      </w:tr>
      <w:tr w14:paraId="24A5B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D262C38">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A34E3E">
            <w:pPr>
              <w:spacing w:line="340" w:lineRule="exact"/>
              <w:rPr>
                <w:rFonts w:hint="eastAsia"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滤网</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D7804F">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D8D98A">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1套</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95ED34B">
            <w:pPr>
              <w:spacing w:line="340" w:lineRule="exact"/>
              <w:ind w:firstLine="560"/>
              <w:rPr>
                <w:rFonts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94C3DF">
            <w:pPr>
              <w:spacing w:line="340" w:lineRule="exact"/>
              <w:ind w:firstLine="560"/>
              <w:rPr>
                <w:rFonts w:hint="eastAsia" w:ascii="宋体" w:hAnsi="宋体"/>
                <w:color w:val="FF0000"/>
                <w:spacing w:val="5"/>
                <w:szCs w:val="21"/>
              </w:rPr>
            </w:pPr>
          </w:p>
        </w:tc>
      </w:tr>
      <w:tr w14:paraId="22AFB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EE83D16">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CADF09">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控制光纤</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9B0EEFF">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0AB278">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1套</w:t>
            </w:r>
          </w:p>
        </w:tc>
        <w:tc>
          <w:tcPr>
            <w:tcW w:w="2700" w:type="dxa"/>
            <w:tcBorders>
              <w:top w:val="single" w:color="auto" w:sz="4" w:space="0"/>
              <w:left w:val="single" w:color="auto" w:sz="4" w:space="0"/>
              <w:right w:val="single" w:color="auto" w:sz="4" w:space="0"/>
            </w:tcBorders>
            <w:noWrap w:val="0"/>
            <w:vAlign w:val="center"/>
          </w:tcPr>
          <w:p w14:paraId="3EC7E64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ECA163B">
            <w:pPr>
              <w:spacing w:line="340" w:lineRule="exact"/>
              <w:ind w:firstLine="560"/>
              <w:rPr>
                <w:rFonts w:hint="eastAsia" w:ascii="宋体" w:hAnsi="宋体"/>
                <w:color w:val="FF0000"/>
                <w:spacing w:val="5"/>
                <w:szCs w:val="21"/>
              </w:rPr>
            </w:pPr>
          </w:p>
        </w:tc>
      </w:tr>
      <w:tr w14:paraId="1D359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6FBCA8D">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A10EBE">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AAD6E9">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749E68">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36759ADD">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2DD6E84">
            <w:pPr>
              <w:spacing w:line="340" w:lineRule="exact"/>
              <w:ind w:firstLine="560"/>
              <w:rPr>
                <w:rFonts w:hint="eastAsia" w:ascii="宋体" w:hAnsi="宋体"/>
                <w:color w:val="FF0000"/>
                <w:spacing w:val="5"/>
                <w:szCs w:val="21"/>
              </w:rPr>
            </w:pPr>
          </w:p>
        </w:tc>
      </w:tr>
      <w:tr w14:paraId="49FC0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FE9DA55">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3C6150">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86F5FC">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9CF99C">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2C104C19">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0513AF84">
            <w:pPr>
              <w:spacing w:line="340" w:lineRule="exact"/>
              <w:ind w:firstLine="560"/>
              <w:rPr>
                <w:rFonts w:hint="eastAsia" w:ascii="宋体" w:hAnsi="宋体"/>
                <w:color w:val="FF0000"/>
                <w:spacing w:val="5"/>
                <w:szCs w:val="21"/>
              </w:rPr>
            </w:pPr>
          </w:p>
        </w:tc>
      </w:tr>
      <w:tr w14:paraId="7A79C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78B9D59">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F9171D">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387EE4">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589F9D">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6B8F85DB">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07052E9">
            <w:pPr>
              <w:spacing w:line="340" w:lineRule="exact"/>
              <w:ind w:firstLine="560"/>
              <w:rPr>
                <w:rFonts w:hint="eastAsia" w:ascii="宋体" w:hAnsi="宋体"/>
                <w:color w:val="FF0000"/>
                <w:spacing w:val="5"/>
                <w:szCs w:val="21"/>
              </w:rPr>
            </w:pPr>
          </w:p>
        </w:tc>
      </w:tr>
      <w:tr w14:paraId="56DC1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308FCAA">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433F78">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8EE2D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24CEBD3">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14BBAE7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7D083FF7">
            <w:pPr>
              <w:spacing w:line="340" w:lineRule="exact"/>
              <w:ind w:firstLine="560"/>
              <w:rPr>
                <w:rFonts w:hint="eastAsia" w:ascii="宋体" w:hAnsi="宋体"/>
                <w:color w:val="FF0000"/>
                <w:spacing w:val="5"/>
                <w:szCs w:val="21"/>
              </w:rPr>
            </w:pPr>
          </w:p>
        </w:tc>
      </w:tr>
      <w:tr w14:paraId="32822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A55E7D4">
            <w:pPr>
              <w:spacing w:line="340" w:lineRule="exact"/>
              <w:ind w:firstLine="560"/>
              <w:rPr>
                <w:rFonts w:hint="eastAsia" w:ascii="宋体" w:hAnsi="宋体"/>
                <w:color w:val="FF0000"/>
                <w:spacing w:val="5"/>
                <w:szCs w:val="21"/>
              </w:rPr>
            </w:pPr>
            <w:r>
              <w:rPr>
                <w:rFonts w:hint="eastAsia" w:ascii="宋体" w:hAnsi="宋体"/>
                <w:color w:val="FF0000"/>
                <w:spacing w:val="5"/>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34F20F">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8DF071">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609D14F">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25EB51FD">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9148FC4">
            <w:pPr>
              <w:spacing w:line="340" w:lineRule="exact"/>
              <w:ind w:firstLine="560"/>
              <w:rPr>
                <w:rFonts w:hint="eastAsia" w:ascii="宋体" w:hAnsi="宋体"/>
                <w:color w:val="FF0000"/>
                <w:spacing w:val="5"/>
                <w:szCs w:val="21"/>
              </w:rPr>
            </w:pPr>
          </w:p>
        </w:tc>
        <w:bookmarkStart w:id="17" w:name="_Hlt4318812"/>
      </w:tr>
      <w:bookmarkEnd w:id="2"/>
      <w:bookmarkEnd w:id="11"/>
      <w:bookmarkEnd w:id="13"/>
      <w:bookmarkEnd w:id="17"/>
    </w:tbl>
    <w:p w14:paraId="15A6BF9B">
      <w:pPr>
        <w:pStyle w:val="2"/>
        <w:spacing w:line="240" w:lineRule="auto"/>
        <w:ind w:firstLine="420" w:firstLineChars="200"/>
        <w:rPr>
          <w:rFonts w:hint="eastAsia"/>
          <w:b w:val="0"/>
          <w:bCs/>
          <w:sz w:val="21"/>
          <w:szCs w:val="21"/>
        </w:rPr>
      </w:pPr>
      <w:bookmarkStart w:id="18" w:name="_Toc35655816"/>
      <w:bookmarkStart w:id="19" w:name="_Toc99419739"/>
      <w:bookmarkStart w:id="20" w:name="_Toc502370875"/>
      <w:bookmarkStart w:id="21" w:name="_Hlt99443152"/>
      <w:bookmarkStart w:id="22" w:name="_Hlt513224745"/>
      <w:r>
        <w:rPr>
          <w:rFonts w:hint="eastAsia"/>
          <w:b w:val="0"/>
          <w:bCs/>
          <w:sz w:val="21"/>
          <w:szCs w:val="21"/>
          <w:lang w:val="en-US" w:eastAsia="zh-CN"/>
        </w:rPr>
        <w:t>2.3</w:t>
      </w:r>
      <w:r>
        <w:rPr>
          <w:rFonts w:hint="eastAsia"/>
          <w:b w:val="0"/>
          <w:bCs/>
          <w:sz w:val="21"/>
          <w:szCs w:val="21"/>
        </w:rPr>
        <w:t>安装调试范围</w:t>
      </w:r>
    </w:p>
    <w:p w14:paraId="2E05EBA3">
      <w:pPr>
        <w:pStyle w:val="2"/>
        <w:ind w:firstLine="420" w:firstLineChars="200"/>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2.3</w:t>
      </w:r>
      <w:r>
        <w:rPr>
          <w:rFonts w:hint="eastAsia"/>
          <w:b w:val="0"/>
          <w:bCs/>
          <w:color w:val="auto"/>
          <w:sz w:val="21"/>
          <w:szCs w:val="21"/>
          <w:highlight w:val="none"/>
        </w:rPr>
        <w:t>.1电气范围包括（但不限于）所有变频装置、预制舱、</w:t>
      </w:r>
      <w:r>
        <w:rPr>
          <w:rFonts w:hint="eastAsia" w:ascii="Arial" w:cs="Arial"/>
          <w:b w:val="0"/>
          <w:bCs/>
          <w:color w:val="auto"/>
          <w:sz w:val="21"/>
          <w:szCs w:val="21"/>
          <w:highlight w:val="none"/>
          <w:lang w:val="en-US" w:eastAsia="zh-CN"/>
        </w:rPr>
        <w:t>高/低速切换刀闸柜（手动）、</w:t>
      </w:r>
      <w:r>
        <w:rPr>
          <w:rFonts w:hint="eastAsia"/>
          <w:b w:val="0"/>
          <w:bCs/>
          <w:color w:val="auto"/>
          <w:sz w:val="21"/>
          <w:szCs w:val="21"/>
          <w:highlight w:val="none"/>
        </w:rPr>
        <w:t>光缆、电缆、桥架及附件、接地、照明及辅助设施等所有设计、采购、施工、安装、调试由投标方负责配合</w:t>
      </w:r>
      <w:r>
        <w:rPr>
          <w:rFonts w:hint="eastAsia"/>
          <w:b w:val="0"/>
          <w:bCs/>
          <w:color w:val="auto"/>
          <w:sz w:val="21"/>
          <w:szCs w:val="21"/>
          <w:highlight w:val="none"/>
          <w:lang w:eastAsia="zh-CN"/>
        </w:rPr>
        <w:t>；</w:t>
      </w:r>
      <w:r>
        <w:rPr>
          <w:rFonts w:hint="eastAsia"/>
          <w:b w:val="0"/>
          <w:bCs/>
          <w:color w:val="auto"/>
          <w:sz w:val="21"/>
          <w:szCs w:val="21"/>
          <w:highlight w:val="none"/>
          <w:lang w:val="en-US" w:eastAsia="zh-CN"/>
        </w:rPr>
        <w:t>如果安装施工分包要求</w:t>
      </w:r>
      <w:r>
        <w:rPr>
          <w:rFonts w:hint="eastAsia" w:ascii="宋体" w:hAnsi="Times New Roman" w:eastAsia="宋体" w:cs="Times New Roman"/>
          <w:b w:val="0"/>
          <w:bCs/>
          <w:color w:val="auto"/>
          <w:sz w:val="21"/>
          <w:szCs w:val="21"/>
          <w:highlight w:val="none"/>
        </w:rPr>
        <w:t>资质</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电力施工总承包贰级</w:t>
      </w:r>
      <w:r>
        <w:rPr>
          <w:rFonts w:hint="eastAsia" w:ascii="宋体" w:hAnsi="Times New Roman" w:eastAsia="宋体" w:cs="Times New Roman"/>
          <w:b w:val="0"/>
          <w:bCs/>
          <w:color w:val="auto"/>
          <w:sz w:val="21"/>
          <w:szCs w:val="21"/>
          <w:highlight w:val="none"/>
          <w:lang w:val="en-US" w:eastAsia="zh-CN"/>
        </w:rPr>
        <w:t>或</w:t>
      </w:r>
      <w:r>
        <w:rPr>
          <w:rFonts w:hint="eastAsia" w:ascii="宋体" w:hAnsi="Times New Roman" w:eastAsia="宋体" w:cs="Times New Roman"/>
          <w:b w:val="0"/>
          <w:bCs/>
          <w:color w:val="auto"/>
          <w:sz w:val="21"/>
          <w:szCs w:val="21"/>
          <w:highlight w:val="none"/>
        </w:rPr>
        <w:t>机电工程施工总承包贰级</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lang w:val="en-US" w:eastAsia="zh-CN"/>
        </w:rPr>
        <w:t>且有</w:t>
      </w:r>
      <w:r>
        <w:rPr>
          <w:rFonts w:hint="eastAsia" w:ascii="宋体" w:hAnsi="Times New Roman" w:eastAsia="宋体" w:cs="Times New Roman"/>
          <w:b w:val="0"/>
          <w:bCs/>
          <w:color w:val="auto"/>
          <w:sz w:val="21"/>
          <w:szCs w:val="21"/>
          <w:highlight w:val="none"/>
        </w:rPr>
        <w:t>承装（修、试）</w:t>
      </w:r>
      <w:r>
        <w:rPr>
          <w:rFonts w:hint="eastAsia" w:ascii="宋体" w:hAnsi="Times New Roman" w:eastAsia="宋体" w:cs="Times New Roman"/>
          <w:b w:val="0"/>
          <w:bCs/>
          <w:color w:val="auto"/>
          <w:sz w:val="21"/>
          <w:szCs w:val="21"/>
          <w:highlight w:val="none"/>
          <w:lang w:val="en-US" w:eastAsia="zh-CN"/>
        </w:rPr>
        <w:t>四</w:t>
      </w:r>
      <w:r>
        <w:rPr>
          <w:rFonts w:hint="eastAsia" w:ascii="宋体" w:hAnsi="Times New Roman" w:eastAsia="宋体" w:cs="Times New Roman"/>
          <w:b w:val="0"/>
          <w:bCs/>
          <w:color w:val="auto"/>
          <w:sz w:val="21"/>
          <w:szCs w:val="21"/>
          <w:highlight w:val="none"/>
        </w:rPr>
        <w:t>级</w:t>
      </w:r>
      <w:r>
        <w:rPr>
          <w:rFonts w:hint="eastAsia" w:ascii="宋体" w:hAnsi="Times New Roman" w:eastAsia="宋体" w:cs="Times New Roman"/>
          <w:b w:val="0"/>
          <w:bCs/>
          <w:color w:val="auto"/>
          <w:sz w:val="21"/>
          <w:szCs w:val="21"/>
          <w:highlight w:val="none"/>
          <w:lang w:val="en-US" w:eastAsia="zh-CN"/>
        </w:rPr>
        <w:t>及以上</w:t>
      </w:r>
      <w:r>
        <w:rPr>
          <w:rFonts w:hint="eastAsia" w:ascii="宋体" w:hAnsi="Times New Roman" w:eastAsia="宋体" w:cs="Times New Roman"/>
          <w:b w:val="0"/>
          <w:bCs/>
          <w:color w:val="auto"/>
          <w:sz w:val="21"/>
          <w:szCs w:val="21"/>
          <w:highlight w:val="none"/>
        </w:rPr>
        <w:t>资质</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允许联合体投标</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w:t>
      </w:r>
      <w:r>
        <w:rPr>
          <w:rFonts w:hint="eastAsia"/>
          <w:b w:val="0"/>
          <w:bCs/>
          <w:color w:val="auto"/>
          <w:sz w:val="21"/>
          <w:szCs w:val="21"/>
          <w:highlight w:val="none"/>
        </w:rPr>
        <w:t>为保证变频器系统的最佳调试和运行效果，须有变频器生产厂家派驻专业售后服务工程师，不接受代理商或生产厂家授权的集成商派人调试，调试人员需持有变频器生产公司证件和相关安全证书上岗服务。</w:t>
      </w:r>
      <w:r>
        <w:rPr>
          <w:rFonts w:hint="eastAsia"/>
          <w:b w:val="0"/>
          <w:bCs/>
          <w:color w:val="auto"/>
          <w:sz w:val="21"/>
          <w:szCs w:val="21"/>
          <w:highlight w:val="none"/>
          <w:lang w:val="en-US" w:eastAsia="zh-CN"/>
        </w:rPr>
        <w:t>要求</w:t>
      </w:r>
      <w:r>
        <w:rPr>
          <w:rFonts w:hint="eastAsia"/>
          <w:b w:val="0"/>
          <w:bCs/>
          <w:color w:val="auto"/>
          <w:sz w:val="21"/>
          <w:szCs w:val="21"/>
          <w:highlight w:val="none"/>
        </w:rPr>
        <w:t>随技术协议，一并附上生产厂家盖章的售后承诺函</w:t>
      </w:r>
      <w:r>
        <w:rPr>
          <w:rFonts w:hint="eastAsia"/>
          <w:b w:val="0"/>
          <w:bCs/>
          <w:color w:val="auto"/>
          <w:sz w:val="21"/>
          <w:szCs w:val="21"/>
          <w:highlight w:val="none"/>
          <w:lang w:eastAsia="zh-CN"/>
        </w:rPr>
        <w:t>。</w:t>
      </w:r>
    </w:p>
    <w:p w14:paraId="19BB34BF">
      <w:pPr>
        <w:pStyle w:val="2"/>
        <w:ind w:left="420" w:leftChars="200" w:firstLine="0" w:firstLineChars="0"/>
        <w:rPr>
          <w:rFonts w:hint="eastAsia"/>
          <w:b w:val="0"/>
          <w:bCs/>
          <w:sz w:val="21"/>
          <w:szCs w:val="21"/>
        </w:rPr>
      </w:pPr>
      <w:r>
        <w:rPr>
          <w:rFonts w:hint="eastAsia"/>
          <w:b w:val="0"/>
          <w:bCs/>
          <w:sz w:val="21"/>
          <w:szCs w:val="21"/>
        </w:rPr>
        <w:t>与本次改造有关的电缆的设计、安装、施工、试验、调试、防火封堵以及因施工拆除的防封</w:t>
      </w:r>
    </w:p>
    <w:p w14:paraId="6979FC98">
      <w:pPr>
        <w:pStyle w:val="2"/>
        <w:rPr>
          <w:rFonts w:hint="eastAsia"/>
          <w:b w:val="0"/>
          <w:bCs/>
          <w:sz w:val="21"/>
          <w:szCs w:val="21"/>
        </w:rPr>
      </w:pPr>
      <w:r>
        <w:rPr>
          <w:rFonts w:hint="eastAsia"/>
          <w:b w:val="0"/>
          <w:bCs/>
          <w:sz w:val="21"/>
          <w:szCs w:val="21"/>
        </w:rPr>
        <w:t>堵等归投标方配合，现场旧设备的拆除及搬运至指定位置由投标方负责配合。</w:t>
      </w:r>
    </w:p>
    <w:p w14:paraId="2B4E6FDE">
      <w:pPr>
        <w:pStyle w:val="2"/>
        <w:ind w:firstLine="420" w:firstLineChars="200"/>
        <w:rPr>
          <w:rFonts w:hint="eastAsia"/>
          <w:b w:val="0"/>
          <w:bCs/>
          <w:sz w:val="21"/>
          <w:szCs w:val="21"/>
        </w:rPr>
      </w:pPr>
      <w:r>
        <w:rPr>
          <w:rFonts w:hint="eastAsia"/>
          <w:b w:val="0"/>
          <w:bCs/>
          <w:sz w:val="21"/>
          <w:szCs w:val="21"/>
        </w:rPr>
        <w:t>电缆敷设：全部有关本项目包括（但不限于）电缆敷设设施如桥架、桥架上人行通道、竖井、各类保护管、各类支撑架及钢梁、电缆沟、等的设计，设备，施工全部由投标方负责</w:t>
      </w:r>
      <w:r>
        <w:rPr>
          <w:rFonts w:hint="eastAsia"/>
          <w:b w:val="0"/>
          <w:bCs/>
          <w:sz w:val="21"/>
          <w:szCs w:val="21"/>
          <w:lang w:eastAsia="zh-CN"/>
        </w:rPr>
        <w:t>（</w:t>
      </w:r>
      <w:r>
        <w:rPr>
          <w:rFonts w:hint="eastAsia"/>
          <w:b w:val="0"/>
          <w:bCs/>
          <w:sz w:val="21"/>
          <w:szCs w:val="21"/>
        </w:rPr>
        <w:t>有关本项目安装过程中电缆头制作所</w:t>
      </w:r>
      <w:r>
        <w:rPr>
          <w:rFonts w:hint="eastAsia"/>
          <w:b w:val="0"/>
          <w:bCs/>
          <w:sz w:val="21"/>
          <w:szCs w:val="21"/>
          <w:lang w:val="en-US" w:eastAsia="zh-CN"/>
        </w:rPr>
        <w:t>用</w:t>
      </w:r>
      <w:r>
        <w:rPr>
          <w:rFonts w:hint="eastAsia"/>
          <w:b w:val="0"/>
          <w:bCs/>
          <w:sz w:val="21"/>
          <w:szCs w:val="21"/>
        </w:rPr>
        <w:t>附件材料由投标方负责采购</w:t>
      </w:r>
      <w:r>
        <w:rPr>
          <w:rFonts w:hint="eastAsia"/>
          <w:b w:val="0"/>
          <w:bCs/>
          <w:sz w:val="21"/>
          <w:szCs w:val="21"/>
          <w:lang w:eastAsia="zh-CN"/>
        </w:rPr>
        <w:t>）</w:t>
      </w:r>
      <w:r>
        <w:rPr>
          <w:rFonts w:hint="eastAsia"/>
          <w:b w:val="0"/>
          <w:bCs/>
          <w:sz w:val="21"/>
          <w:szCs w:val="21"/>
        </w:rPr>
        <w:t>。</w:t>
      </w:r>
    </w:p>
    <w:p w14:paraId="26CA55AA">
      <w:pPr>
        <w:pStyle w:val="2"/>
        <w:ind w:firstLine="420" w:firstLineChars="200"/>
        <w:rPr>
          <w:rFonts w:hint="eastAsia"/>
          <w:b w:val="0"/>
          <w:bCs/>
          <w:sz w:val="21"/>
          <w:szCs w:val="21"/>
        </w:rPr>
      </w:pPr>
      <w:r>
        <w:rPr>
          <w:rFonts w:hint="eastAsia"/>
          <w:b w:val="0"/>
          <w:bCs/>
          <w:sz w:val="21"/>
          <w:szCs w:val="21"/>
        </w:rPr>
        <w:t>投标方负责本项目所有电缆防火封堵，负责电缆敷设、电缆绑扎、拆装电缆盖板、电缆敷设通道清理（含施工过程脚手架）。</w:t>
      </w:r>
    </w:p>
    <w:p w14:paraId="002F7BD9">
      <w:pPr>
        <w:pStyle w:val="2"/>
        <w:ind w:firstLine="420" w:firstLineChars="200"/>
        <w:rPr>
          <w:rFonts w:hint="eastAsia"/>
          <w:b w:val="0"/>
          <w:bCs/>
          <w:sz w:val="21"/>
          <w:szCs w:val="21"/>
        </w:rPr>
      </w:pPr>
      <w:r>
        <w:rPr>
          <w:rFonts w:hint="eastAsia"/>
          <w:b w:val="0"/>
          <w:bCs/>
          <w:sz w:val="21"/>
          <w:szCs w:val="21"/>
        </w:rPr>
        <w:t>接地：改造范围内设备的接地由投标方负责配合设计，供货，施工。</w:t>
      </w:r>
    </w:p>
    <w:p w14:paraId="36412E2E">
      <w:pPr>
        <w:pStyle w:val="2"/>
        <w:ind w:firstLine="420" w:firstLineChars="200"/>
        <w:rPr>
          <w:rFonts w:hint="eastAsia"/>
          <w:b w:val="0"/>
          <w:bCs/>
          <w:sz w:val="21"/>
          <w:szCs w:val="21"/>
        </w:rPr>
      </w:pPr>
      <w:r>
        <w:rPr>
          <w:rFonts w:hint="eastAsia"/>
          <w:b w:val="0"/>
          <w:bCs/>
          <w:sz w:val="21"/>
          <w:szCs w:val="21"/>
        </w:rPr>
        <w:t>标识：投标方需做的标识包括但不限于：预制舱、盘柜、桥架、竖井、电机、防火、电缆等，所做标识标准应与招标方现有运行设备一致。</w:t>
      </w:r>
    </w:p>
    <w:p w14:paraId="5D6F88EF">
      <w:pPr>
        <w:pStyle w:val="2"/>
        <w:spacing w:line="240" w:lineRule="auto"/>
        <w:ind w:firstLine="420" w:firstLineChars="200"/>
        <w:rPr>
          <w:rFonts w:hint="eastAsia"/>
          <w:b w:val="0"/>
          <w:bCs/>
          <w:sz w:val="21"/>
          <w:szCs w:val="21"/>
        </w:rPr>
      </w:pPr>
      <w:r>
        <w:rPr>
          <w:rFonts w:hint="eastAsia"/>
          <w:b w:val="0"/>
          <w:bCs/>
          <w:sz w:val="21"/>
          <w:szCs w:val="21"/>
        </w:rPr>
        <w:t>以上设施所需基础埋件、防火封堵等由投标方提供材料，施工过程中的所有脚手架及搭设由投标方自己负责。</w:t>
      </w:r>
    </w:p>
    <w:p w14:paraId="61C50987">
      <w:pPr>
        <w:pStyle w:val="2"/>
        <w:ind w:firstLine="420" w:firstLineChars="200"/>
        <w:rPr>
          <w:rFonts w:hint="eastAsia"/>
          <w:b w:val="0"/>
          <w:bCs/>
          <w:color w:val="auto"/>
          <w:sz w:val="21"/>
          <w:szCs w:val="21"/>
        </w:rPr>
      </w:pPr>
      <w:r>
        <w:rPr>
          <w:rFonts w:hint="eastAsia"/>
          <w:b w:val="0"/>
          <w:bCs/>
          <w:color w:val="auto"/>
          <w:sz w:val="21"/>
          <w:szCs w:val="21"/>
          <w:lang w:val="en-US" w:eastAsia="zh-CN"/>
        </w:rPr>
        <w:t>2.3</w:t>
      </w:r>
      <w:r>
        <w:rPr>
          <w:rFonts w:hint="eastAsia"/>
          <w:b w:val="0"/>
          <w:bCs/>
          <w:color w:val="auto"/>
          <w:sz w:val="21"/>
          <w:szCs w:val="21"/>
        </w:rPr>
        <w:t>.2热控设备安装施工应遵循（或符合）最新标准《电力建设施工技术规范第4部分：热工仪表及控制装置》DL_5190.4的要求。如采用标准及规范不能满足仪表及控制设备安装及施工的要求，则采用供货商推荐的有关规定、标准，但应经招标人确认。</w:t>
      </w:r>
    </w:p>
    <w:p w14:paraId="227A5156">
      <w:pPr>
        <w:pStyle w:val="2"/>
        <w:ind w:firstLine="420" w:firstLineChars="200"/>
        <w:rPr>
          <w:rFonts w:hint="eastAsia"/>
          <w:b w:val="0"/>
          <w:bCs/>
          <w:color w:val="auto"/>
          <w:sz w:val="21"/>
          <w:szCs w:val="21"/>
        </w:rPr>
      </w:pPr>
      <w:r>
        <w:rPr>
          <w:rFonts w:hint="eastAsia"/>
          <w:b w:val="0"/>
          <w:bCs/>
          <w:color w:val="auto"/>
          <w:sz w:val="21"/>
          <w:szCs w:val="21"/>
        </w:rPr>
        <w:t>本改造工程所有热工测量仪表(包括仪表导管、仪表阀门、接线盒、接线箱等所有安装附件) 及材料等均由投标方配套提供,系统内所有电缆（包括所有至控制系统接口的所有输入/输出电缆以及DCS机柜的电缆</w:t>
      </w:r>
      <w:r>
        <w:rPr>
          <w:rFonts w:hint="eastAsia"/>
          <w:b w:val="0"/>
          <w:bCs/>
          <w:color w:val="auto"/>
          <w:sz w:val="21"/>
          <w:szCs w:val="21"/>
          <w:lang w:eastAsia="zh-CN"/>
        </w:rPr>
        <w:t>）、</w:t>
      </w:r>
      <w:r>
        <w:rPr>
          <w:rFonts w:hint="eastAsia"/>
          <w:b w:val="0"/>
          <w:bCs/>
          <w:color w:val="auto"/>
          <w:sz w:val="21"/>
          <w:szCs w:val="21"/>
        </w:rPr>
        <w:t>DCS系统</w:t>
      </w:r>
      <w:r>
        <w:rPr>
          <w:rFonts w:hint="eastAsia"/>
          <w:b w:val="0"/>
          <w:bCs/>
          <w:color w:val="auto"/>
          <w:sz w:val="21"/>
          <w:szCs w:val="21"/>
          <w:lang w:val="en-US" w:eastAsia="zh-CN"/>
        </w:rPr>
        <w:t>卡件</w:t>
      </w:r>
      <w:r>
        <w:rPr>
          <w:rFonts w:hint="eastAsia"/>
          <w:b w:val="0"/>
          <w:bCs/>
          <w:color w:val="auto"/>
          <w:sz w:val="21"/>
          <w:szCs w:val="21"/>
        </w:rPr>
        <w:t>均由投标方负责设计、供货</w:t>
      </w:r>
      <w:r>
        <w:rPr>
          <w:rFonts w:hint="eastAsia"/>
          <w:b w:val="0"/>
          <w:bCs/>
          <w:color w:val="auto"/>
          <w:sz w:val="21"/>
          <w:szCs w:val="21"/>
          <w:lang w:eastAsia="zh-CN"/>
        </w:rPr>
        <w:t>，</w:t>
      </w:r>
      <w:r>
        <w:rPr>
          <w:rFonts w:hint="eastAsia"/>
          <w:b w:val="0"/>
          <w:bCs/>
          <w:color w:val="auto"/>
          <w:sz w:val="21"/>
          <w:szCs w:val="21"/>
          <w:lang w:val="en-US" w:eastAsia="zh-CN"/>
        </w:rPr>
        <w:t>热控设备</w:t>
      </w:r>
      <w:r>
        <w:rPr>
          <w:rFonts w:hint="eastAsia"/>
          <w:b w:val="0"/>
          <w:bCs/>
          <w:color w:val="auto"/>
          <w:sz w:val="21"/>
          <w:szCs w:val="21"/>
        </w:rPr>
        <w:t>安装、调试及DCS系统逻辑组态满足招标方的技术要求。</w:t>
      </w:r>
    </w:p>
    <w:p w14:paraId="2CD34079">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.3土建专业范围</w:t>
      </w:r>
      <w:r>
        <w:rPr>
          <w:rFonts w:hint="eastAsia"/>
          <w:b w:val="0"/>
          <w:bCs/>
          <w:sz w:val="21"/>
          <w:szCs w:val="21"/>
          <w:lang w:val="en-US" w:eastAsia="zh-CN"/>
        </w:rPr>
        <w:t>：</w:t>
      </w:r>
      <w:r>
        <w:rPr>
          <w:rFonts w:hint="eastAsia"/>
          <w:b w:val="0"/>
          <w:bCs/>
          <w:sz w:val="21"/>
          <w:szCs w:val="21"/>
        </w:rPr>
        <w:t>本次改造新增变频装置</w:t>
      </w:r>
      <w:r>
        <w:rPr>
          <w:rFonts w:hint="eastAsia"/>
          <w:b w:val="0"/>
          <w:bCs/>
          <w:sz w:val="21"/>
          <w:szCs w:val="21"/>
          <w:lang w:val="en-US" w:eastAsia="zh-CN"/>
        </w:rPr>
        <w:t>预制舱</w:t>
      </w:r>
      <w:r>
        <w:rPr>
          <w:rFonts w:hint="eastAsia"/>
          <w:b w:val="0"/>
          <w:bCs/>
          <w:sz w:val="21"/>
          <w:szCs w:val="21"/>
        </w:rPr>
        <w:t>基础、电缆沟等建筑设计、施工。</w:t>
      </w:r>
    </w:p>
    <w:p w14:paraId="72FAA9A4">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.4暖通专业范围</w:t>
      </w:r>
      <w:r>
        <w:rPr>
          <w:rFonts w:hint="eastAsia"/>
          <w:b w:val="0"/>
          <w:bCs/>
          <w:sz w:val="21"/>
          <w:szCs w:val="21"/>
          <w:lang w:eastAsia="zh-CN"/>
        </w:rPr>
        <w:t>：</w:t>
      </w:r>
      <w:r>
        <w:rPr>
          <w:rFonts w:hint="eastAsia"/>
          <w:b w:val="0"/>
          <w:bCs/>
          <w:sz w:val="21"/>
          <w:szCs w:val="21"/>
        </w:rPr>
        <w:t>新增变频装置</w:t>
      </w:r>
      <w:r>
        <w:rPr>
          <w:rFonts w:hint="eastAsia"/>
          <w:b w:val="0"/>
          <w:bCs/>
          <w:sz w:val="21"/>
          <w:szCs w:val="21"/>
          <w:lang w:val="en-US" w:eastAsia="zh-CN"/>
        </w:rPr>
        <w:t>预制舱配套冷却</w:t>
      </w:r>
      <w:r>
        <w:rPr>
          <w:rFonts w:hint="eastAsia"/>
          <w:b w:val="0"/>
          <w:bCs/>
          <w:sz w:val="21"/>
          <w:szCs w:val="21"/>
        </w:rPr>
        <w:t>系统的设计、安装、调试等。</w:t>
      </w:r>
    </w:p>
    <w:p w14:paraId="0F5D0A01">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.5消防系统范围</w:t>
      </w:r>
      <w:r>
        <w:rPr>
          <w:rFonts w:hint="eastAsia"/>
          <w:b w:val="0"/>
          <w:bCs/>
          <w:sz w:val="21"/>
          <w:szCs w:val="21"/>
          <w:lang w:eastAsia="zh-CN"/>
        </w:rPr>
        <w:t>：</w:t>
      </w:r>
      <w:r>
        <w:rPr>
          <w:rFonts w:hint="eastAsia"/>
          <w:b w:val="0"/>
          <w:bCs/>
          <w:sz w:val="21"/>
          <w:szCs w:val="21"/>
        </w:rPr>
        <w:t>新增变频装置</w:t>
      </w:r>
      <w:r>
        <w:rPr>
          <w:rFonts w:hint="eastAsia"/>
          <w:b w:val="0"/>
          <w:bCs/>
          <w:sz w:val="21"/>
          <w:szCs w:val="21"/>
          <w:lang w:val="en-US" w:eastAsia="zh-CN"/>
        </w:rPr>
        <w:t>预制舱</w:t>
      </w:r>
      <w:r>
        <w:rPr>
          <w:rFonts w:hint="eastAsia"/>
          <w:b w:val="0"/>
          <w:bCs/>
          <w:sz w:val="21"/>
          <w:szCs w:val="21"/>
        </w:rPr>
        <w:t>配套消防系统设计、安装、调试等。</w:t>
      </w:r>
    </w:p>
    <w:p w14:paraId="550B64E4">
      <w:pPr>
        <w:pStyle w:val="2"/>
        <w:rPr>
          <w:rFonts w:hint="eastAsia"/>
          <w:sz w:val="21"/>
          <w:szCs w:val="21"/>
        </w:rPr>
      </w:pPr>
      <w:r>
        <w:rPr>
          <w:sz w:val="21"/>
          <w:szCs w:val="21"/>
        </w:rPr>
        <w:br w:type="page"/>
      </w:r>
      <w:bookmarkStart w:id="23" w:name="_Toc264037161"/>
      <w:r>
        <w:rPr>
          <w:rFonts w:hint="eastAsia"/>
          <w:sz w:val="21"/>
          <w:szCs w:val="21"/>
        </w:rPr>
        <w:t>附</w:t>
      </w:r>
      <w:bookmarkStart w:id="24" w:name="_Hlt15553831"/>
      <w:bookmarkEnd w:id="24"/>
      <w:r>
        <w:rPr>
          <w:rFonts w:hint="eastAsia"/>
          <w:sz w:val="21"/>
          <w:szCs w:val="21"/>
        </w:rPr>
        <w:t>件</w:t>
      </w:r>
      <w:r>
        <w:rPr>
          <w:sz w:val="21"/>
          <w:szCs w:val="21"/>
        </w:rPr>
        <w:t xml:space="preserve">3 </w:t>
      </w:r>
      <w:r>
        <w:rPr>
          <w:rFonts w:hint="eastAsia"/>
          <w:sz w:val="21"/>
          <w:szCs w:val="21"/>
        </w:rPr>
        <w:t>技术资料和交付进度</w:t>
      </w:r>
      <w:bookmarkEnd w:id="18"/>
      <w:bookmarkEnd w:id="19"/>
      <w:bookmarkEnd w:id="20"/>
      <w:bookmarkEnd w:id="23"/>
    </w:p>
    <w:bookmarkEnd w:id="21"/>
    <w:bookmarkEnd w:id="22"/>
    <w:p w14:paraId="7DE3A3F6">
      <w:pPr>
        <w:tabs>
          <w:tab w:val="left" w:pos="780"/>
        </w:tabs>
        <w:spacing w:before="120" w:after="120" w:line="360" w:lineRule="auto"/>
        <w:rPr>
          <w:rFonts w:ascii="宋体" w:hAnsi="宋体"/>
          <w:szCs w:val="21"/>
        </w:rPr>
      </w:pPr>
      <w:r>
        <w:rPr>
          <w:rFonts w:hint="eastAsia" w:ascii="宋体" w:hAnsi="宋体"/>
          <w:szCs w:val="21"/>
        </w:rPr>
        <w:t>1 一般要求</w:t>
      </w:r>
      <w:bookmarkStart w:id="25" w:name="_Hlt99441248"/>
      <w:bookmarkEnd w:id="25"/>
    </w:p>
    <w:p w14:paraId="6CF7FA06">
      <w:pPr>
        <w:spacing w:line="360" w:lineRule="auto"/>
        <w:outlineLvl w:val="0"/>
        <w:rPr>
          <w:rFonts w:hint="eastAsia" w:ascii="Arial" w:hAnsi="Arial"/>
          <w:szCs w:val="21"/>
        </w:rPr>
      </w:pPr>
      <w:bookmarkStart w:id="26" w:name="_Toc264037162"/>
      <w:r>
        <w:rPr>
          <w:rFonts w:hint="eastAsia" w:ascii="Arial" w:hAnsi="Arial"/>
          <w:szCs w:val="21"/>
        </w:rPr>
        <w:t>1</w:t>
      </w:r>
      <w:r>
        <w:rPr>
          <w:rFonts w:hint="eastAsia" w:ascii="Arial" w:hAnsi="Arial"/>
          <w:szCs w:val="21"/>
        </w:rPr>
        <w:tab/>
      </w:r>
      <w:r>
        <w:rPr>
          <w:rFonts w:hint="eastAsia" w:ascii="Arial" w:hAnsi="Arial"/>
          <w:szCs w:val="21"/>
        </w:rPr>
        <w:t>一般要求</w:t>
      </w:r>
      <w:bookmarkEnd w:id="26"/>
    </w:p>
    <w:p w14:paraId="073578BC">
      <w:pPr>
        <w:spacing w:line="360" w:lineRule="auto"/>
        <w:rPr>
          <w:rFonts w:hint="eastAsia" w:ascii="Arial" w:hAnsi="Arial"/>
          <w:szCs w:val="21"/>
        </w:rPr>
      </w:pPr>
      <w:r>
        <w:rPr>
          <w:rFonts w:hint="eastAsia" w:ascii="Arial" w:hAnsi="Arial"/>
          <w:szCs w:val="21"/>
        </w:rPr>
        <w:t>1.1投标方提供的资料应使用国家法定单位制即国际单位制，语言为中文。</w:t>
      </w:r>
    </w:p>
    <w:p w14:paraId="7F1A5C8C">
      <w:pPr>
        <w:spacing w:line="360" w:lineRule="auto"/>
        <w:rPr>
          <w:rFonts w:hint="eastAsia" w:ascii="Arial" w:hAnsi="Arial"/>
          <w:szCs w:val="21"/>
        </w:rPr>
      </w:pPr>
      <w:r>
        <w:rPr>
          <w:rFonts w:hint="eastAsia" w:ascii="Arial" w:hAnsi="Arial"/>
          <w:szCs w:val="21"/>
        </w:rPr>
        <w:t>1.2投标方提供的图纸、资料应清晰，不得提供缩微、复印的图纸、资料。</w:t>
      </w:r>
    </w:p>
    <w:p w14:paraId="21216105">
      <w:pPr>
        <w:spacing w:line="360" w:lineRule="auto"/>
        <w:rPr>
          <w:rFonts w:hint="eastAsia" w:ascii="Arial" w:hAnsi="Arial"/>
          <w:szCs w:val="21"/>
        </w:rPr>
      </w:pPr>
      <w:r>
        <w:rPr>
          <w:rFonts w:hint="eastAsia" w:ascii="Arial" w:hAnsi="Arial"/>
          <w:szCs w:val="21"/>
        </w:rPr>
        <w:t>1.3投标方提供设计院的各阶段图纸、资料为2套、电子版1套；其中提供的图纸电子文本为</w:t>
      </w:r>
      <w:r>
        <w:rPr>
          <w:rFonts w:ascii="Arial" w:hAnsi="Arial"/>
          <w:szCs w:val="21"/>
        </w:rPr>
        <w:t>AUTOCAD</w:t>
      </w:r>
      <w:r>
        <w:rPr>
          <w:rFonts w:hint="eastAsia" w:ascii="Arial" w:hAnsi="Arial"/>
          <w:szCs w:val="21"/>
        </w:rPr>
        <w:t xml:space="preserve"> ，文字资料及说明电子文本为Word或Excel</w:t>
      </w:r>
      <w:r>
        <w:rPr>
          <w:rFonts w:hint="eastAsia"/>
          <w:color w:val="auto"/>
          <w:highlight w:val="none"/>
        </w:rPr>
        <w:t>或可编辑的PDF格式</w:t>
      </w:r>
      <w:r>
        <w:rPr>
          <w:rFonts w:hint="eastAsia"/>
          <w:color w:val="auto"/>
          <w:highlight w:val="none"/>
          <w:lang w:eastAsia="zh-CN"/>
        </w:rPr>
        <w:t>。</w:t>
      </w:r>
      <w:r>
        <w:rPr>
          <w:rFonts w:hint="eastAsia" w:ascii="Arial" w:hAnsi="Arial"/>
          <w:szCs w:val="21"/>
        </w:rPr>
        <w:t>电子版应以U盘形式提供。</w:t>
      </w:r>
    </w:p>
    <w:p w14:paraId="1860DD61">
      <w:pPr>
        <w:spacing w:line="360" w:lineRule="auto"/>
        <w:rPr>
          <w:rFonts w:hint="eastAsia" w:ascii="Arial" w:hAnsi="Arial"/>
          <w:szCs w:val="21"/>
        </w:rPr>
      </w:pPr>
      <w:r>
        <w:rPr>
          <w:rFonts w:hint="eastAsia" w:ascii="Arial" w:hAnsi="Arial"/>
          <w:szCs w:val="21"/>
        </w:rPr>
        <w:t>1.4投标方提供的各阶段图纸、资料应注明“配合资料”或“施工图”，“施工图”即为最终版；最终版图纸、资料应为签署和标示齐全的蓝图。</w:t>
      </w:r>
    </w:p>
    <w:p w14:paraId="440441C3">
      <w:pPr>
        <w:spacing w:line="360" w:lineRule="auto"/>
        <w:rPr>
          <w:rFonts w:hint="eastAsia" w:ascii="Arial" w:hAnsi="Arial"/>
          <w:szCs w:val="21"/>
        </w:rPr>
      </w:pPr>
      <w:r>
        <w:rPr>
          <w:rFonts w:hint="eastAsia" w:ascii="Arial" w:hAnsi="Arial"/>
          <w:szCs w:val="21"/>
        </w:rPr>
        <w:t>1.5投标方如对最终版图纸、资料进行修改，应在修改处作出清楚的标注，以便使投标方能轻易的识别。</w:t>
      </w:r>
    </w:p>
    <w:p w14:paraId="7C854967">
      <w:pPr>
        <w:spacing w:line="360" w:lineRule="auto"/>
        <w:rPr>
          <w:rFonts w:hint="eastAsia"/>
          <w:color w:val="auto"/>
          <w:sz w:val="24"/>
        </w:rPr>
      </w:pPr>
      <w:r>
        <w:rPr>
          <w:rFonts w:hint="eastAsia" w:ascii="Arial" w:hAnsi="Arial"/>
          <w:szCs w:val="21"/>
        </w:rPr>
        <w:t>1.6对于其它没有列入合同技术资料清单，却是工程所必需文件和资料，一经发现，投标方应及时免费提供。</w:t>
      </w:r>
      <w:r>
        <w:rPr>
          <w:rFonts w:hint="eastAsia"/>
          <w:color w:val="auto"/>
          <w:sz w:val="21"/>
          <w:szCs w:val="21"/>
        </w:rPr>
        <w:t>供方提供的最终中文技术资料为</w:t>
      </w:r>
      <w:r>
        <w:rPr>
          <w:rFonts w:hint="eastAsia"/>
          <w:color w:val="auto"/>
          <w:sz w:val="21"/>
          <w:szCs w:val="21"/>
          <w:lang w:val="en-US" w:eastAsia="zh-CN"/>
        </w:rPr>
        <w:t>6</w:t>
      </w:r>
      <w:r>
        <w:rPr>
          <w:rFonts w:hint="eastAsia"/>
          <w:color w:val="auto"/>
          <w:sz w:val="21"/>
          <w:szCs w:val="21"/>
        </w:rPr>
        <w:t>套，电子文本2套。</w:t>
      </w:r>
    </w:p>
    <w:p w14:paraId="52927425">
      <w:pPr>
        <w:spacing w:line="360" w:lineRule="auto"/>
        <w:rPr>
          <w:rFonts w:ascii="宋体" w:hAnsi="宋体"/>
          <w:szCs w:val="21"/>
        </w:rPr>
      </w:pPr>
    </w:p>
    <w:p w14:paraId="5E904FA2">
      <w:pPr>
        <w:spacing w:line="360" w:lineRule="auto"/>
        <w:rPr>
          <w:rFonts w:hint="eastAsia" w:ascii="宋体" w:hAnsi="宋体"/>
          <w:szCs w:val="21"/>
        </w:rPr>
      </w:pPr>
      <w:r>
        <w:rPr>
          <w:rFonts w:hint="eastAsia" w:ascii="宋体" w:hAnsi="宋体"/>
          <w:szCs w:val="21"/>
        </w:rPr>
        <w:t>2 资料提交的内容</w:t>
      </w:r>
    </w:p>
    <w:p w14:paraId="6D36751C">
      <w:pPr>
        <w:spacing w:line="360" w:lineRule="auto"/>
        <w:rPr>
          <w:rFonts w:hint="eastAsia" w:ascii="宋体" w:hAnsi="宋体"/>
          <w:color w:val="000000"/>
          <w:szCs w:val="21"/>
        </w:rPr>
      </w:pPr>
      <w:bookmarkStart w:id="27" w:name="_Toc396528491"/>
      <w:bookmarkStart w:id="28" w:name="_Toc397174645"/>
      <w:bookmarkStart w:id="29" w:name="_Toc396990275"/>
      <w:bookmarkStart w:id="30" w:name="_Toc501726284"/>
      <w:bookmarkStart w:id="31" w:name="_Toc501336193"/>
      <w:bookmarkStart w:id="32" w:name="_Toc396527845"/>
      <w:bookmarkStart w:id="33" w:name="_Toc396529284"/>
      <w:bookmarkStart w:id="34" w:name="_Toc502370876"/>
      <w:bookmarkStart w:id="35" w:name="_Toc396528060"/>
      <w:bookmarkStart w:id="36" w:name="_Toc397175916"/>
      <w:bookmarkStart w:id="37" w:name="_Toc397131860"/>
      <w:bookmarkStart w:id="38" w:name="_Toc396988661"/>
      <w:bookmarkStart w:id="39" w:name="_Toc399318770"/>
      <w:r>
        <w:rPr>
          <w:rFonts w:hint="eastAsia" w:ascii="宋体" w:hAnsi="宋体"/>
          <w:color w:val="000000"/>
          <w:szCs w:val="21"/>
        </w:rPr>
        <w:t>2.1 在合同或技术协议签订后，卖方向买方提供下列技术文件</w:t>
      </w:r>
      <w:r>
        <w:rPr>
          <w:rFonts w:hint="eastAsia" w:ascii="宋体" w:hAnsi="宋体"/>
          <w:color w:val="000000"/>
          <w:szCs w:val="21"/>
          <w:u w:val="single"/>
        </w:rPr>
        <w:t xml:space="preserve"> 两 </w:t>
      </w:r>
      <w:r>
        <w:rPr>
          <w:rFonts w:hint="eastAsia" w:ascii="宋体" w:hAnsi="宋体"/>
          <w:color w:val="000000"/>
          <w:szCs w:val="21"/>
        </w:rPr>
        <w:t>份，并同时提供电子版本(USB盘)。</w:t>
      </w:r>
    </w:p>
    <w:bookmarkEnd w:id="27"/>
    <w:bookmarkEnd w:id="28"/>
    <w:bookmarkEnd w:id="29"/>
    <w:bookmarkEnd w:id="30"/>
    <w:bookmarkEnd w:id="31"/>
    <w:bookmarkEnd w:id="32"/>
    <w:bookmarkEnd w:id="33"/>
    <w:bookmarkEnd w:id="34"/>
    <w:bookmarkEnd w:id="35"/>
    <w:bookmarkEnd w:id="36"/>
    <w:bookmarkEnd w:id="37"/>
    <w:bookmarkEnd w:id="38"/>
    <w:bookmarkEnd w:id="39"/>
    <w:tbl>
      <w:tblPr>
        <w:tblStyle w:val="5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6" w:type="dxa"/>
          <w:bottom w:w="0" w:type="dxa"/>
          <w:right w:w="36" w:type="dxa"/>
        </w:tblCellMar>
      </w:tblPr>
      <w:tblGrid>
        <w:gridCol w:w="726"/>
        <w:gridCol w:w="6806"/>
        <w:gridCol w:w="1384"/>
      </w:tblGrid>
      <w:tr w14:paraId="0E14B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trHeight w:val="720" w:hRule="exact"/>
          <w:jc w:val="center"/>
        </w:trPr>
        <w:tc>
          <w:tcPr>
            <w:tcW w:w="726" w:type="dxa"/>
            <w:tcBorders>
              <w:top w:val="single" w:color="auto" w:sz="12" w:space="0"/>
              <w:bottom w:val="single" w:color="auto" w:sz="12" w:space="0"/>
            </w:tcBorders>
            <w:noWrap w:val="0"/>
            <w:vAlign w:val="center"/>
          </w:tcPr>
          <w:p w14:paraId="37299935">
            <w:pPr>
              <w:spacing w:line="360" w:lineRule="auto"/>
              <w:jc w:val="center"/>
              <w:rPr>
                <w:rFonts w:hint="eastAsia" w:ascii="宋体" w:hAnsi="宋体"/>
                <w:b/>
                <w:color w:val="000000"/>
                <w:szCs w:val="21"/>
              </w:rPr>
            </w:pPr>
            <w:r>
              <w:rPr>
                <w:rFonts w:hint="eastAsia" w:ascii="宋体" w:hAnsi="宋体"/>
                <w:b/>
                <w:color w:val="000000"/>
                <w:szCs w:val="21"/>
              </w:rPr>
              <w:t>序号</w:t>
            </w:r>
          </w:p>
        </w:tc>
        <w:tc>
          <w:tcPr>
            <w:tcW w:w="6806" w:type="dxa"/>
            <w:tcBorders>
              <w:top w:val="single" w:color="auto" w:sz="12" w:space="0"/>
              <w:bottom w:val="single" w:color="auto" w:sz="12" w:space="0"/>
            </w:tcBorders>
            <w:noWrap w:val="0"/>
            <w:vAlign w:val="center"/>
          </w:tcPr>
          <w:p w14:paraId="07698999">
            <w:pPr>
              <w:spacing w:line="360" w:lineRule="auto"/>
              <w:jc w:val="center"/>
              <w:rPr>
                <w:rFonts w:hint="eastAsia" w:ascii="宋体" w:hAnsi="宋体"/>
                <w:b/>
                <w:color w:val="000000"/>
                <w:szCs w:val="21"/>
              </w:rPr>
            </w:pPr>
            <w:r>
              <w:rPr>
                <w:rFonts w:hint="eastAsia" w:ascii="宋体" w:hAnsi="宋体"/>
                <w:b/>
                <w:color w:val="000000"/>
                <w:szCs w:val="21"/>
              </w:rPr>
              <w:t>文    件    内    容</w:t>
            </w:r>
          </w:p>
        </w:tc>
        <w:tc>
          <w:tcPr>
            <w:tcW w:w="1384" w:type="dxa"/>
            <w:tcBorders>
              <w:top w:val="single" w:color="auto" w:sz="12" w:space="0"/>
              <w:bottom w:val="single" w:color="auto" w:sz="12" w:space="0"/>
            </w:tcBorders>
            <w:noWrap w:val="0"/>
            <w:vAlign w:val="center"/>
          </w:tcPr>
          <w:p w14:paraId="768A735D">
            <w:pPr>
              <w:spacing w:line="360" w:lineRule="auto"/>
              <w:jc w:val="center"/>
              <w:rPr>
                <w:rFonts w:hint="eastAsia" w:ascii="宋体" w:hAnsi="宋体"/>
                <w:b/>
                <w:color w:val="000000"/>
                <w:szCs w:val="21"/>
              </w:rPr>
            </w:pPr>
            <w:r>
              <w:rPr>
                <w:rFonts w:hint="eastAsia" w:ascii="宋体" w:hAnsi="宋体"/>
                <w:b/>
                <w:color w:val="000000"/>
                <w:szCs w:val="21"/>
              </w:rPr>
              <w:t>交付时间</w:t>
            </w:r>
          </w:p>
        </w:tc>
      </w:tr>
      <w:tr w14:paraId="3CD65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cantSplit/>
          <w:jc w:val="center"/>
        </w:trPr>
        <w:tc>
          <w:tcPr>
            <w:tcW w:w="726" w:type="dxa"/>
            <w:tcBorders>
              <w:top w:val="nil"/>
            </w:tcBorders>
            <w:noWrap w:val="0"/>
            <w:vAlign w:val="center"/>
          </w:tcPr>
          <w:p w14:paraId="4C98E996">
            <w:pPr>
              <w:spacing w:line="360" w:lineRule="auto"/>
              <w:jc w:val="center"/>
              <w:rPr>
                <w:rFonts w:hint="eastAsia" w:ascii="宋体" w:hAnsi="宋体"/>
                <w:color w:val="000000"/>
                <w:szCs w:val="21"/>
              </w:rPr>
            </w:pPr>
            <w:r>
              <w:rPr>
                <w:rFonts w:hint="eastAsia" w:ascii="宋体" w:hAnsi="宋体"/>
                <w:color w:val="000000"/>
                <w:szCs w:val="21"/>
              </w:rPr>
              <w:t>1</w:t>
            </w:r>
          </w:p>
        </w:tc>
        <w:tc>
          <w:tcPr>
            <w:tcW w:w="6806" w:type="dxa"/>
            <w:tcBorders>
              <w:top w:val="nil"/>
            </w:tcBorders>
            <w:noWrap w:val="0"/>
            <w:vAlign w:val="top"/>
          </w:tcPr>
          <w:p w14:paraId="60F85622">
            <w:pPr>
              <w:spacing w:line="360" w:lineRule="auto"/>
              <w:rPr>
                <w:rFonts w:hint="eastAsia" w:ascii="宋体" w:hAnsi="宋体"/>
                <w:szCs w:val="21"/>
              </w:rPr>
            </w:pPr>
            <w:r>
              <w:rPr>
                <w:rFonts w:hint="eastAsia" w:ascii="宋体" w:hAnsi="宋体"/>
                <w:szCs w:val="21"/>
              </w:rPr>
              <w:t>图纸类：</w:t>
            </w:r>
          </w:p>
          <w:p w14:paraId="494BCC2A">
            <w:pPr>
              <w:keepNext w:val="0"/>
              <w:keepLines w:val="0"/>
              <w:pageBreakBefore w:val="0"/>
              <w:widowControl/>
              <w:tabs>
                <w:tab w:val="left" w:pos="6019"/>
              </w:tabs>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bCs w:val="0"/>
                <w:i w:val="0"/>
                <w:iCs w:val="0"/>
                <w:color w:val="auto"/>
                <w:sz w:val="21"/>
                <w:szCs w:val="21"/>
                <w:highlight w:val="none"/>
                <w:lang w:val="en-US" w:eastAsia="zh-CN" w:bidi="ar-SA"/>
              </w:rPr>
            </w:pPr>
            <w:r>
              <w:rPr>
                <w:rFonts w:hint="eastAsia" w:ascii="宋体" w:hAnsi="宋体" w:eastAsia="宋体" w:cs="宋体"/>
                <w:bCs w:val="0"/>
                <w:i w:val="0"/>
                <w:iCs w:val="0"/>
                <w:color w:val="auto"/>
                <w:sz w:val="21"/>
                <w:szCs w:val="21"/>
                <w:highlight w:val="none"/>
                <w:lang w:val="en-US" w:eastAsia="zh-CN" w:bidi="ar-SA"/>
              </w:rPr>
              <w:t>a.变频器设备原理及配置图，控制原理图、控制接线图、</w:t>
            </w:r>
            <w:r>
              <w:rPr>
                <w:rFonts w:hint="eastAsia" w:ascii="宋体" w:hAnsi="宋体"/>
                <w:szCs w:val="21"/>
              </w:rPr>
              <w:t>端子排图以及电缆联系图</w:t>
            </w:r>
            <w:r>
              <w:rPr>
                <w:rFonts w:hint="eastAsia" w:ascii="宋体" w:hAnsi="宋体" w:eastAsia="宋体" w:cs="宋体"/>
                <w:bCs w:val="0"/>
                <w:i w:val="0"/>
                <w:iCs w:val="0"/>
                <w:color w:val="auto"/>
                <w:sz w:val="21"/>
                <w:szCs w:val="21"/>
                <w:highlight w:val="none"/>
                <w:lang w:val="en-US" w:eastAsia="zh-CN" w:bidi="ar-SA"/>
              </w:rPr>
              <w:t>，设备安装布置图；电缆清册，设备清册(包括名称、型号、安装位置、数量、生产厂家等)</w:t>
            </w:r>
          </w:p>
          <w:p w14:paraId="47EFAB11">
            <w:pPr>
              <w:keepNext w:val="0"/>
              <w:keepLines w:val="0"/>
              <w:pageBreakBefore w:val="0"/>
              <w:widowControl/>
              <w:tabs>
                <w:tab w:val="left" w:pos="6019"/>
              </w:tabs>
              <w:kinsoku/>
              <w:wordWrap/>
              <w:overflowPunct/>
              <w:topLinePunct w:val="0"/>
              <w:autoSpaceDE/>
              <w:autoSpaceDN/>
              <w:bidi w:val="0"/>
              <w:adjustRightInd/>
              <w:snapToGrid/>
              <w:spacing w:before="0" w:after="0" w:line="360" w:lineRule="auto"/>
              <w:ind w:right="0"/>
              <w:jc w:val="both"/>
              <w:textAlignment w:val="auto"/>
              <w:rPr>
                <w:rFonts w:hint="eastAsia" w:ascii="宋体" w:hAnsi="宋体"/>
                <w:szCs w:val="21"/>
              </w:rPr>
            </w:pPr>
            <w:r>
              <w:rPr>
                <w:rFonts w:hint="eastAsia" w:ascii="宋体" w:hAnsi="宋体"/>
                <w:szCs w:val="21"/>
                <w:lang w:val="en-US" w:eastAsia="zh-CN"/>
              </w:rPr>
              <w:t>b.安</w:t>
            </w:r>
            <w:r>
              <w:rPr>
                <w:rFonts w:hint="eastAsia" w:ascii="宋体" w:hAnsi="宋体"/>
                <w:szCs w:val="21"/>
              </w:rPr>
              <w:t>装图</w:t>
            </w:r>
            <w:r>
              <w:rPr>
                <w:rFonts w:hint="eastAsia" w:ascii="宋体" w:hAnsi="宋体"/>
                <w:szCs w:val="21"/>
                <w:lang w:eastAsia="zh-CN"/>
              </w:rPr>
              <w:t>（</w:t>
            </w:r>
            <w:r>
              <w:rPr>
                <w:rFonts w:hint="eastAsia" w:ascii="宋体" w:hAnsi="宋体"/>
                <w:szCs w:val="21"/>
              </w:rPr>
              <w:t>设备总的装配情况，包括外形尺寸、设备的重心位置与总重量</w:t>
            </w:r>
            <w:r>
              <w:rPr>
                <w:rFonts w:hint="eastAsia" w:ascii="宋体" w:hAnsi="宋体"/>
                <w:szCs w:val="21"/>
                <w:lang w:eastAsia="zh-CN"/>
              </w:rPr>
              <w:t>，</w:t>
            </w:r>
            <w:r>
              <w:rPr>
                <w:rFonts w:hint="eastAsia" w:ascii="宋体" w:hAnsi="宋体"/>
                <w:szCs w:val="21"/>
              </w:rPr>
              <w:t>运输尺寸和重量；电缆接口位置等并附有电气特性数据；机柜组装后排风系统布置图</w:t>
            </w:r>
            <w:r>
              <w:rPr>
                <w:rFonts w:hint="eastAsia" w:ascii="宋体" w:hAnsi="宋体"/>
                <w:szCs w:val="21"/>
                <w:lang w:eastAsia="zh-CN"/>
              </w:rPr>
              <w:t>）</w:t>
            </w:r>
            <w:r>
              <w:rPr>
                <w:rFonts w:hint="eastAsia" w:ascii="宋体" w:hAnsi="宋体"/>
                <w:szCs w:val="21"/>
              </w:rPr>
              <w:t>；</w:t>
            </w:r>
          </w:p>
          <w:p w14:paraId="15D502A0">
            <w:pPr>
              <w:numPr>
                <w:ilvl w:val="0"/>
                <w:numId w:val="0"/>
              </w:numPr>
              <w:spacing w:line="360" w:lineRule="auto"/>
              <w:ind w:leftChars="0"/>
              <w:rPr>
                <w:rFonts w:hint="eastAsia" w:ascii="宋体" w:hAnsi="宋体"/>
                <w:szCs w:val="21"/>
              </w:rPr>
            </w:pPr>
            <w:r>
              <w:rPr>
                <w:rFonts w:hint="eastAsia" w:ascii="宋体" w:hAnsi="宋体"/>
                <w:szCs w:val="21"/>
                <w:lang w:val="en-US" w:eastAsia="zh-CN"/>
              </w:rPr>
              <w:t>c.</w:t>
            </w:r>
            <w:r>
              <w:rPr>
                <w:rFonts w:hint="eastAsia" w:ascii="宋体" w:hAnsi="宋体"/>
                <w:szCs w:val="21"/>
              </w:rPr>
              <w:t>基础图：标明设备及其</w:t>
            </w:r>
            <w:r>
              <w:rPr>
                <w:rFonts w:hint="eastAsia" w:ascii="宋体" w:hAnsi="宋体"/>
                <w:szCs w:val="21"/>
                <w:lang w:val="en-US" w:eastAsia="zh-CN"/>
              </w:rPr>
              <w:t>固定</w:t>
            </w:r>
            <w:r>
              <w:rPr>
                <w:rFonts w:hint="eastAsia" w:ascii="宋体" w:hAnsi="宋体"/>
                <w:szCs w:val="21"/>
              </w:rPr>
              <w:t>螺栓的位置和尺寸（包括分管定位、规格及各附件配置图）；作用于设备基础的静态力；接地螺栓的位置和尺寸等；</w:t>
            </w:r>
          </w:p>
          <w:p w14:paraId="365462B2">
            <w:pPr>
              <w:numPr>
                <w:ilvl w:val="0"/>
                <w:numId w:val="0"/>
              </w:numPr>
              <w:spacing w:line="360" w:lineRule="auto"/>
              <w:ind w:leftChars="0"/>
              <w:rPr>
                <w:rFonts w:hint="eastAsia" w:ascii="宋体" w:hAnsi="宋体"/>
                <w:szCs w:val="21"/>
              </w:rPr>
            </w:pPr>
            <w:r>
              <w:rPr>
                <w:rFonts w:hint="eastAsia" w:ascii="宋体" w:hAnsi="宋体"/>
                <w:szCs w:val="21"/>
                <w:lang w:val="en-US" w:eastAsia="zh-CN"/>
              </w:rPr>
              <w:t>d.</w:t>
            </w:r>
            <w:r>
              <w:rPr>
                <w:rFonts w:hint="eastAsia" w:ascii="宋体" w:hAnsi="宋体"/>
                <w:szCs w:val="21"/>
              </w:rPr>
              <w:t>铭牌图：包括主要额定数据、合同编号、重量等；</w:t>
            </w:r>
          </w:p>
        </w:tc>
        <w:tc>
          <w:tcPr>
            <w:tcW w:w="1384" w:type="dxa"/>
            <w:vMerge w:val="restart"/>
            <w:tcBorders>
              <w:top w:val="nil"/>
            </w:tcBorders>
            <w:noWrap w:val="0"/>
            <w:vAlign w:val="center"/>
          </w:tcPr>
          <w:p w14:paraId="659DF7A1">
            <w:pPr>
              <w:spacing w:line="360" w:lineRule="auto"/>
              <w:jc w:val="center"/>
              <w:rPr>
                <w:rFonts w:hint="eastAsia" w:ascii="宋体" w:hAnsi="宋体"/>
                <w:szCs w:val="21"/>
              </w:rPr>
            </w:pPr>
            <w:r>
              <w:rPr>
                <w:rFonts w:hint="eastAsia" w:ascii="宋体" w:hAnsi="宋体"/>
                <w:szCs w:val="21"/>
              </w:rPr>
              <w:t>合同生效后</w:t>
            </w:r>
          </w:p>
          <w:p w14:paraId="18A9E569">
            <w:pPr>
              <w:spacing w:line="360" w:lineRule="auto"/>
              <w:jc w:val="center"/>
              <w:rPr>
                <w:rFonts w:hint="eastAsia" w:ascii="宋体" w:hAnsi="宋体"/>
                <w:szCs w:val="21"/>
              </w:rPr>
            </w:pPr>
          </w:p>
          <w:p w14:paraId="0FFB4239">
            <w:pPr>
              <w:spacing w:line="360" w:lineRule="auto"/>
              <w:jc w:val="center"/>
              <w:rPr>
                <w:rFonts w:ascii="宋体" w:hAnsi="宋体"/>
                <w:szCs w:val="21"/>
              </w:rPr>
            </w:pPr>
            <w:r>
              <w:rPr>
                <w:rFonts w:hint="eastAsia" w:ascii="宋体" w:hAnsi="宋体"/>
                <w:szCs w:val="21"/>
              </w:rPr>
              <w:t>15日内</w:t>
            </w:r>
          </w:p>
        </w:tc>
      </w:tr>
      <w:tr w14:paraId="21486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cantSplit/>
          <w:jc w:val="center"/>
        </w:trPr>
        <w:tc>
          <w:tcPr>
            <w:tcW w:w="726" w:type="dxa"/>
            <w:noWrap w:val="0"/>
            <w:vAlign w:val="center"/>
          </w:tcPr>
          <w:p w14:paraId="308F48CA">
            <w:pPr>
              <w:spacing w:line="360" w:lineRule="auto"/>
              <w:jc w:val="center"/>
              <w:rPr>
                <w:rFonts w:hint="eastAsia" w:ascii="宋体" w:hAnsi="宋体"/>
                <w:szCs w:val="21"/>
              </w:rPr>
            </w:pPr>
            <w:r>
              <w:rPr>
                <w:rFonts w:hint="eastAsia" w:ascii="宋体" w:hAnsi="宋体"/>
                <w:szCs w:val="21"/>
              </w:rPr>
              <w:t>2</w:t>
            </w:r>
          </w:p>
        </w:tc>
        <w:tc>
          <w:tcPr>
            <w:tcW w:w="6806" w:type="dxa"/>
            <w:noWrap w:val="0"/>
            <w:vAlign w:val="top"/>
          </w:tcPr>
          <w:p w14:paraId="7F4190C5">
            <w:pPr>
              <w:spacing w:line="360" w:lineRule="auto"/>
              <w:rPr>
                <w:rFonts w:hint="eastAsia" w:ascii="宋体" w:hAnsi="宋体"/>
                <w:szCs w:val="21"/>
              </w:rPr>
            </w:pPr>
            <w:r>
              <w:rPr>
                <w:rFonts w:hint="eastAsia" w:ascii="宋体" w:hAnsi="宋体"/>
                <w:szCs w:val="21"/>
              </w:rPr>
              <w:t>说明书：</w:t>
            </w:r>
          </w:p>
          <w:p w14:paraId="7EBE10E4">
            <w:pPr>
              <w:spacing w:line="360" w:lineRule="auto"/>
              <w:rPr>
                <w:rFonts w:hint="eastAsia" w:ascii="宋体" w:hAnsi="宋体"/>
                <w:szCs w:val="21"/>
              </w:rPr>
            </w:pPr>
            <w:r>
              <w:rPr>
                <w:rFonts w:hint="eastAsia" w:ascii="宋体" w:hAnsi="宋体"/>
                <w:szCs w:val="21"/>
              </w:rPr>
              <w:t>包括下列内容：</w:t>
            </w:r>
          </w:p>
          <w:p w14:paraId="4786758A">
            <w:pPr>
              <w:numPr>
                <w:ilvl w:val="0"/>
                <w:numId w:val="12"/>
              </w:numPr>
              <w:spacing w:line="360" w:lineRule="auto"/>
              <w:rPr>
                <w:rFonts w:hint="eastAsia" w:ascii="宋体" w:hAnsi="宋体"/>
                <w:szCs w:val="21"/>
              </w:rPr>
            </w:pPr>
            <w:r>
              <w:rPr>
                <w:rFonts w:hint="eastAsia" w:ascii="宋体" w:hAnsi="宋体" w:eastAsia="宋体" w:cs="宋体"/>
                <w:bCs w:val="0"/>
                <w:i w:val="0"/>
                <w:iCs w:val="0"/>
                <w:color w:val="auto"/>
                <w:sz w:val="21"/>
                <w:szCs w:val="21"/>
                <w:highlight w:val="none"/>
                <w:lang w:val="en-US" w:eastAsia="zh-CN" w:bidi="ar-SA"/>
              </w:rPr>
              <w:t>系统设计说明书，</w:t>
            </w:r>
            <w:r>
              <w:rPr>
                <w:rFonts w:hint="eastAsia" w:ascii="宋体" w:hAnsi="宋体"/>
                <w:szCs w:val="21"/>
              </w:rPr>
              <w:t>安装、运行、维护和全部附件的完整说明和数据；</w:t>
            </w:r>
          </w:p>
          <w:p w14:paraId="729ABAE2">
            <w:pPr>
              <w:numPr>
                <w:ilvl w:val="0"/>
                <w:numId w:val="12"/>
              </w:numPr>
              <w:spacing w:line="360" w:lineRule="auto"/>
              <w:rPr>
                <w:rFonts w:hint="eastAsia" w:ascii="宋体" w:hAnsi="宋体"/>
                <w:szCs w:val="21"/>
              </w:rPr>
            </w:pPr>
            <w:r>
              <w:rPr>
                <w:rFonts w:hint="eastAsia" w:ascii="宋体" w:hAnsi="宋体"/>
                <w:szCs w:val="21"/>
              </w:rPr>
              <w:t>额定值和特性资料；</w:t>
            </w:r>
          </w:p>
          <w:p w14:paraId="3D60B4F0">
            <w:pPr>
              <w:numPr>
                <w:ilvl w:val="0"/>
                <w:numId w:val="12"/>
              </w:numPr>
              <w:spacing w:line="360" w:lineRule="auto"/>
              <w:rPr>
                <w:rFonts w:hint="eastAsia" w:ascii="宋体" w:hAnsi="宋体"/>
                <w:szCs w:val="21"/>
              </w:rPr>
            </w:pPr>
            <w:r>
              <w:rPr>
                <w:rFonts w:hint="eastAsia" w:ascii="宋体" w:hAnsi="宋体"/>
                <w:szCs w:val="21"/>
              </w:rPr>
              <w:t>所有附件的全部部件序号的完整资料；</w:t>
            </w:r>
          </w:p>
          <w:p w14:paraId="16BF61BA">
            <w:pPr>
              <w:numPr>
                <w:ilvl w:val="0"/>
                <w:numId w:val="12"/>
              </w:numPr>
              <w:spacing w:line="360" w:lineRule="auto"/>
              <w:rPr>
                <w:rFonts w:hint="eastAsia" w:ascii="宋体" w:hAnsi="宋体"/>
                <w:szCs w:val="21"/>
              </w:rPr>
            </w:pPr>
            <w:r>
              <w:rPr>
                <w:rFonts w:hint="eastAsia" w:ascii="宋体" w:hAnsi="宋体"/>
                <w:szCs w:val="21"/>
              </w:rPr>
              <w:t>例行试验数据；</w:t>
            </w:r>
          </w:p>
          <w:p w14:paraId="314F1AE3">
            <w:pPr>
              <w:numPr>
                <w:ilvl w:val="0"/>
                <w:numId w:val="12"/>
              </w:numPr>
              <w:spacing w:line="360" w:lineRule="auto"/>
              <w:rPr>
                <w:rFonts w:hint="eastAsia" w:ascii="宋体" w:hAnsi="宋体"/>
                <w:szCs w:val="21"/>
              </w:rPr>
            </w:pPr>
            <w:r>
              <w:rPr>
                <w:rFonts w:hint="eastAsia" w:ascii="宋体" w:hAnsi="宋体"/>
                <w:szCs w:val="21"/>
              </w:rPr>
              <w:t>表示设备的结构图以及对基础的技术要求；</w:t>
            </w:r>
          </w:p>
          <w:p w14:paraId="3978DAF5">
            <w:pPr>
              <w:numPr>
                <w:ilvl w:val="0"/>
                <w:numId w:val="12"/>
              </w:numPr>
              <w:spacing w:line="360" w:lineRule="auto"/>
              <w:rPr>
                <w:rFonts w:hint="eastAsia" w:ascii="宋体" w:hAnsi="宋体"/>
                <w:szCs w:val="21"/>
              </w:rPr>
            </w:pPr>
            <w:r>
              <w:rPr>
                <w:rFonts w:hint="eastAsia" w:ascii="宋体" w:hAnsi="宋体"/>
                <w:szCs w:val="21"/>
              </w:rPr>
              <w:t>机柜自带风扇风量、风压、排风系统至室外后余压；</w:t>
            </w:r>
          </w:p>
          <w:p w14:paraId="32F352FD">
            <w:pPr>
              <w:numPr>
                <w:ilvl w:val="0"/>
                <w:numId w:val="12"/>
              </w:numPr>
              <w:spacing w:line="360" w:lineRule="auto"/>
              <w:rPr>
                <w:rFonts w:hint="eastAsia" w:ascii="宋体" w:hAnsi="宋体"/>
                <w:szCs w:val="21"/>
              </w:rPr>
            </w:pPr>
            <w:r>
              <w:rPr>
                <w:rFonts w:hint="eastAsia" w:ascii="宋体" w:hAnsi="宋体"/>
                <w:szCs w:val="21"/>
              </w:rPr>
              <w:t>其它适用的资料和说明。</w:t>
            </w:r>
          </w:p>
        </w:tc>
        <w:tc>
          <w:tcPr>
            <w:tcW w:w="1384" w:type="dxa"/>
            <w:vMerge w:val="continue"/>
            <w:noWrap w:val="0"/>
            <w:vAlign w:val="center"/>
          </w:tcPr>
          <w:p w14:paraId="30329B64">
            <w:pPr>
              <w:spacing w:line="360" w:lineRule="auto"/>
              <w:jc w:val="center"/>
              <w:rPr>
                <w:rFonts w:hint="eastAsia" w:ascii="宋体" w:hAnsi="宋体"/>
                <w:color w:val="000000"/>
                <w:szCs w:val="21"/>
              </w:rPr>
            </w:pPr>
          </w:p>
        </w:tc>
      </w:tr>
      <w:tr w14:paraId="17529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jc w:val="center"/>
        </w:trPr>
        <w:tc>
          <w:tcPr>
            <w:tcW w:w="726" w:type="dxa"/>
            <w:noWrap w:val="0"/>
            <w:vAlign w:val="center"/>
          </w:tcPr>
          <w:p w14:paraId="7714670B">
            <w:pPr>
              <w:spacing w:line="360" w:lineRule="auto"/>
              <w:jc w:val="center"/>
              <w:rPr>
                <w:rFonts w:hint="eastAsia" w:ascii="宋体" w:hAnsi="宋体"/>
                <w:color w:val="000000"/>
                <w:szCs w:val="21"/>
              </w:rPr>
            </w:pPr>
            <w:r>
              <w:rPr>
                <w:rFonts w:hint="eastAsia" w:ascii="宋体" w:hAnsi="宋体"/>
                <w:color w:val="000000"/>
                <w:szCs w:val="21"/>
              </w:rPr>
              <w:t>3</w:t>
            </w:r>
          </w:p>
        </w:tc>
        <w:tc>
          <w:tcPr>
            <w:tcW w:w="6806" w:type="dxa"/>
            <w:noWrap w:val="0"/>
            <w:vAlign w:val="top"/>
          </w:tcPr>
          <w:p w14:paraId="181FF490">
            <w:pPr>
              <w:spacing w:line="360" w:lineRule="auto"/>
              <w:rPr>
                <w:rFonts w:hint="eastAsia" w:ascii="宋体" w:hAnsi="宋体"/>
                <w:color w:val="000000"/>
                <w:szCs w:val="21"/>
              </w:rPr>
            </w:pPr>
            <w:r>
              <w:rPr>
                <w:rFonts w:hint="eastAsia" w:ascii="宋体" w:hAnsi="宋体"/>
                <w:color w:val="000000"/>
                <w:szCs w:val="21"/>
              </w:rPr>
              <w:t>试验报告：</w:t>
            </w:r>
          </w:p>
          <w:p w14:paraId="372AC8A9">
            <w:pPr>
              <w:numPr>
                <w:ilvl w:val="0"/>
                <w:numId w:val="6"/>
              </w:numPr>
              <w:spacing w:line="360" w:lineRule="auto"/>
              <w:rPr>
                <w:rFonts w:hint="eastAsia" w:ascii="宋体" w:hAnsi="宋体"/>
                <w:color w:val="000000"/>
                <w:szCs w:val="21"/>
              </w:rPr>
            </w:pPr>
            <w:r>
              <w:rPr>
                <w:rFonts w:hint="eastAsia" w:ascii="宋体" w:hAnsi="宋体"/>
                <w:color w:val="000000"/>
                <w:szCs w:val="21"/>
              </w:rPr>
              <w:t>型式试验报告(包括主要部件)；</w:t>
            </w:r>
          </w:p>
          <w:p w14:paraId="01B17C0E">
            <w:pPr>
              <w:numPr>
                <w:ilvl w:val="0"/>
                <w:numId w:val="6"/>
              </w:numPr>
              <w:spacing w:line="360" w:lineRule="auto"/>
              <w:rPr>
                <w:rFonts w:ascii="宋体" w:hAnsi="宋体"/>
                <w:color w:val="000000"/>
                <w:szCs w:val="21"/>
              </w:rPr>
            </w:pPr>
            <w:r>
              <w:rPr>
                <w:rFonts w:hint="eastAsia" w:ascii="宋体" w:hAnsi="宋体"/>
                <w:color w:val="000000"/>
                <w:szCs w:val="21"/>
              </w:rPr>
              <w:t>出厂试验报告(包括主要部件)。</w:t>
            </w:r>
          </w:p>
        </w:tc>
        <w:tc>
          <w:tcPr>
            <w:tcW w:w="1384" w:type="dxa"/>
            <w:noWrap w:val="0"/>
            <w:vAlign w:val="center"/>
          </w:tcPr>
          <w:p w14:paraId="45276107">
            <w:pPr>
              <w:spacing w:line="360" w:lineRule="auto"/>
              <w:jc w:val="center"/>
              <w:rPr>
                <w:rFonts w:ascii="宋体" w:hAnsi="宋体"/>
                <w:color w:val="000000"/>
                <w:szCs w:val="21"/>
              </w:rPr>
            </w:pPr>
            <w:r>
              <w:rPr>
                <w:rFonts w:hint="eastAsia" w:ascii="宋体" w:hAnsi="宋体"/>
                <w:color w:val="000000"/>
                <w:szCs w:val="21"/>
              </w:rPr>
              <w:t>发货前1周内</w:t>
            </w:r>
          </w:p>
        </w:tc>
      </w:tr>
    </w:tbl>
    <w:p w14:paraId="7D396BF3">
      <w:pPr>
        <w:pStyle w:val="31"/>
        <w:spacing w:line="360" w:lineRule="auto"/>
        <w:outlineLvl w:val="0"/>
        <w:rPr>
          <w:rFonts w:hint="eastAsia" w:ascii="Times New Roman" w:hAnsi="Times New Roman"/>
          <w:szCs w:val="21"/>
        </w:rPr>
      </w:pPr>
      <w:bookmarkStart w:id="40" w:name="_Hlt99443316"/>
      <w:bookmarkEnd w:id="40"/>
      <w:bookmarkStart w:id="41" w:name="_Toc264037163"/>
      <w:bookmarkStart w:id="42" w:name="_Toc99419740"/>
      <w:bookmarkStart w:id="43" w:name="_Toc38284742"/>
      <w:bookmarkStart w:id="44" w:name="_Toc32997703"/>
      <w:bookmarkStart w:id="45" w:name="_Hlt99443159"/>
      <w:r>
        <w:rPr>
          <w:rFonts w:hint="eastAsia" w:ascii="Times New Roman" w:hAnsi="Times New Roman"/>
          <w:szCs w:val="21"/>
        </w:rPr>
        <w:t>2.2  设备监造检查所需要的技术资料</w:t>
      </w:r>
      <w:bookmarkEnd w:id="41"/>
    </w:p>
    <w:p w14:paraId="73A5A2B7">
      <w:pPr>
        <w:pStyle w:val="31"/>
        <w:spacing w:line="360" w:lineRule="auto"/>
        <w:rPr>
          <w:rFonts w:hint="eastAsia" w:ascii="Times New Roman" w:hAnsi="Times New Roman"/>
          <w:szCs w:val="21"/>
        </w:rPr>
      </w:pPr>
      <w:r>
        <w:rPr>
          <w:rFonts w:hint="eastAsia" w:ascii="Times New Roman" w:hAnsi="Times New Roman"/>
          <w:szCs w:val="21"/>
        </w:rPr>
        <w:t>投标人应提供满足合同设备监造检查/见证所需要的全部技术资料。</w:t>
      </w:r>
    </w:p>
    <w:p w14:paraId="69967732">
      <w:pPr>
        <w:pStyle w:val="31"/>
        <w:spacing w:line="360" w:lineRule="auto"/>
        <w:outlineLvl w:val="0"/>
        <w:rPr>
          <w:rFonts w:hint="eastAsia" w:ascii="Times New Roman" w:hAnsi="Times New Roman"/>
          <w:szCs w:val="21"/>
        </w:rPr>
      </w:pPr>
      <w:bookmarkStart w:id="46" w:name="_Toc264037164"/>
      <w:r>
        <w:rPr>
          <w:rFonts w:hint="eastAsia" w:ascii="Times New Roman" w:hAnsi="Times New Roman"/>
          <w:szCs w:val="21"/>
        </w:rPr>
        <w:t>2.3  施工、调试、试运、机组性能试验和运行维护所需的技术资料（招标人提供具体清单和要求，投标人细化，招标人确认）。包括但不限于：</w:t>
      </w:r>
      <w:bookmarkEnd w:id="46"/>
    </w:p>
    <w:p w14:paraId="7819F4AF">
      <w:pPr>
        <w:pStyle w:val="31"/>
        <w:spacing w:line="360" w:lineRule="auto"/>
        <w:rPr>
          <w:rFonts w:hint="eastAsia" w:ascii="Times New Roman" w:hAnsi="Times New Roman"/>
          <w:szCs w:val="21"/>
        </w:rPr>
      </w:pPr>
      <w:r>
        <w:rPr>
          <w:rFonts w:hint="eastAsia" w:ascii="Times New Roman" w:hAnsi="Times New Roman"/>
          <w:szCs w:val="21"/>
        </w:rPr>
        <w:t>2.3</w:t>
      </w:r>
      <w:r>
        <w:rPr>
          <w:rFonts w:ascii="Times New Roman" w:hAnsi="Times New Roman"/>
          <w:szCs w:val="21"/>
        </w:rPr>
        <w:t>.1</w:t>
      </w:r>
      <w:r>
        <w:rPr>
          <w:rFonts w:hint="eastAsia" w:ascii="Times New Roman" w:hAnsi="Times New Roman"/>
          <w:szCs w:val="21"/>
        </w:rPr>
        <w:t xml:space="preserve">  提供设备安装、运行、调试和试运说明书，以及组装、拆卸时所需用的技术资料。</w:t>
      </w:r>
    </w:p>
    <w:p w14:paraId="0C31B3DB">
      <w:pPr>
        <w:pStyle w:val="31"/>
        <w:spacing w:line="360" w:lineRule="auto"/>
        <w:rPr>
          <w:rFonts w:hint="eastAsia" w:ascii="Times New Roman" w:hAnsi="Times New Roman"/>
          <w:szCs w:val="21"/>
        </w:rPr>
      </w:pPr>
      <w:r>
        <w:rPr>
          <w:rFonts w:hint="eastAsia" w:ascii="Times New Roman" w:hAnsi="Times New Roman"/>
          <w:szCs w:val="21"/>
        </w:rPr>
        <w:t>2.3.2  安装、运行、调试、维护、检修所需的详尽图纸和技术资料（包括设备总图、部件总图、分图和必要的零件图、计算资料等）。</w:t>
      </w:r>
    </w:p>
    <w:p w14:paraId="116A460E">
      <w:pPr>
        <w:pStyle w:val="31"/>
        <w:spacing w:line="360" w:lineRule="auto"/>
        <w:rPr>
          <w:rFonts w:hint="eastAsia" w:ascii="Times New Roman" w:hAnsi="Times New Roman"/>
          <w:szCs w:val="21"/>
        </w:rPr>
      </w:pPr>
      <w:r>
        <w:rPr>
          <w:rFonts w:hint="eastAsia" w:ascii="Times New Roman" w:hAnsi="Times New Roman"/>
          <w:szCs w:val="21"/>
        </w:rPr>
        <w:t>2.3.3  设备安装、运行、调试、维护、检修说明书（包括设备结构特点、安装程序和工艺要求、启动调试要领、运行操作规定和控制数据、定期校验和维护说明等）。</w:t>
      </w:r>
    </w:p>
    <w:p w14:paraId="467B889D">
      <w:pPr>
        <w:pStyle w:val="31"/>
        <w:spacing w:line="360" w:lineRule="auto"/>
        <w:rPr>
          <w:rFonts w:hint="eastAsia" w:ascii="Times New Roman" w:hAnsi="Times New Roman"/>
          <w:szCs w:val="21"/>
        </w:rPr>
      </w:pPr>
      <w:r>
        <w:rPr>
          <w:rFonts w:hint="eastAsia" w:ascii="Times New Roman" w:hAnsi="Times New Roman"/>
          <w:szCs w:val="21"/>
        </w:rPr>
        <w:t xml:space="preserve">2.3.4 </w:t>
      </w:r>
      <w:r>
        <w:rPr>
          <w:rFonts w:hint="eastAsia" w:ascii="Times New Roman" w:hAnsi="Times New Roman"/>
          <w:szCs w:val="21"/>
        </w:rPr>
        <w:tab/>
      </w:r>
      <w:r>
        <w:rPr>
          <w:rFonts w:hint="eastAsia" w:ascii="Times New Roman" w:hAnsi="Times New Roman"/>
          <w:szCs w:val="21"/>
        </w:rPr>
        <w:t>投标人应提供备品配件清单和易损零件图。</w:t>
      </w:r>
    </w:p>
    <w:p w14:paraId="7869A4CE">
      <w:pPr>
        <w:pStyle w:val="31"/>
        <w:spacing w:line="360" w:lineRule="auto"/>
        <w:outlineLvl w:val="0"/>
        <w:rPr>
          <w:rFonts w:hint="eastAsia" w:ascii="Times New Roman" w:hAnsi="Times New Roman"/>
          <w:szCs w:val="21"/>
        </w:rPr>
      </w:pPr>
      <w:bookmarkStart w:id="47" w:name="_Toc264037165"/>
      <w:r>
        <w:rPr>
          <w:rFonts w:hint="eastAsia" w:ascii="Times New Roman" w:hAnsi="Times New Roman"/>
          <w:szCs w:val="21"/>
        </w:rPr>
        <w:t>2.4  投标人须提供的其它技术资料</w:t>
      </w:r>
      <w:r>
        <w:rPr>
          <w:rFonts w:ascii="Times New Roman" w:hAnsi="Times New Roman"/>
          <w:szCs w:val="21"/>
        </w:rPr>
        <w:t>(</w:t>
      </w:r>
      <w:r>
        <w:rPr>
          <w:rFonts w:hint="eastAsia" w:ascii="Times New Roman" w:hAnsi="Times New Roman"/>
          <w:szCs w:val="21"/>
        </w:rPr>
        <w:t>招标人提供具体清单和要求，投标人细化，招标人确认）。包括但不限于：</w:t>
      </w:r>
      <w:bookmarkEnd w:id="47"/>
    </w:p>
    <w:p w14:paraId="6A83EA1E">
      <w:pPr>
        <w:pStyle w:val="31"/>
        <w:spacing w:line="360" w:lineRule="auto"/>
        <w:rPr>
          <w:rFonts w:hint="eastAsia" w:ascii="Times New Roman" w:hAnsi="Times New Roman"/>
          <w:szCs w:val="21"/>
        </w:rPr>
      </w:pPr>
      <w:r>
        <w:rPr>
          <w:rFonts w:hint="eastAsia" w:ascii="Times New Roman" w:hAnsi="Times New Roman"/>
          <w:szCs w:val="21"/>
        </w:rPr>
        <w:t>2.4.1</w:t>
      </w:r>
      <w:r>
        <w:rPr>
          <w:rFonts w:hint="eastAsia" w:ascii="Times New Roman" w:hAnsi="Times New Roman"/>
          <w:szCs w:val="21"/>
        </w:rPr>
        <w:tab/>
      </w:r>
      <w:r>
        <w:rPr>
          <w:rFonts w:hint="eastAsia" w:ascii="Times New Roman" w:hAnsi="Times New Roman"/>
          <w:szCs w:val="21"/>
        </w:rPr>
        <w:t>检查记录、试验报告及质量合格证等出厂报告。</w:t>
      </w:r>
    </w:p>
    <w:p w14:paraId="7D3D191B">
      <w:pPr>
        <w:pStyle w:val="31"/>
        <w:spacing w:line="360" w:lineRule="auto"/>
        <w:rPr>
          <w:rFonts w:hint="eastAsia" w:ascii="Times New Roman" w:hAnsi="Times New Roman"/>
          <w:szCs w:val="21"/>
        </w:rPr>
      </w:pPr>
      <w:r>
        <w:rPr>
          <w:rFonts w:hint="eastAsia" w:ascii="Times New Roman" w:hAnsi="Times New Roman"/>
          <w:szCs w:val="21"/>
        </w:rPr>
        <w:t>2.4.2</w:t>
      </w:r>
      <w:r>
        <w:rPr>
          <w:rFonts w:hint="eastAsia" w:ascii="Times New Roman" w:hAnsi="Times New Roman"/>
          <w:szCs w:val="21"/>
        </w:rPr>
        <w:tab/>
      </w:r>
      <w:r>
        <w:rPr>
          <w:rFonts w:hint="eastAsia" w:ascii="Times New Roman" w:hAnsi="Times New Roman"/>
          <w:szCs w:val="21"/>
        </w:rPr>
        <w:t>投标人提供在设计、制造时所遵循的规范、标准和规定清单。</w:t>
      </w:r>
    </w:p>
    <w:p w14:paraId="445E8E03">
      <w:pPr>
        <w:pStyle w:val="31"/>
        <w:spacing w:line="360" w:lineRule="auto"/>
        <w:rPr>
          <w:rFonts w:hint="eastAsia" w:ascii="Times New Roman" w:hAnsi="Times New Roman"/>
          <w:szCs w:val="21"/>
        </w:rPr>
      </w:pPr>
      <w:r>
        <w:rPr>
          <w:rFonts w:hint="eastAsia" w:ascii="Times New Roman" w:hAnsi="Times New Roman"/>
          <w:szCs w:val="21"/>
        </w:rPr>
        <w:t>2.4.3</w:t>
      </w:r>
      <w:r>
        <w:rPr>
          <w:rFonts w:hint="eastAsia" w:ascii="Times New Roman" w:hAnsi="Times New Roman"/>
          <w:szCs w:val="21"/>
        </w:rPr>
        <w:tab/>
      </w:r>
      <w:r>
        <w:rPr>
          <w:rFonts w:hint="eastAsia" w:ascii="Times New Roman" w:hAnsi="Times New Roman"/>
          <w:szCs w:val="21"/>
        </w:rPr>
        <w:t>设备和备品管理资料文件（包括设备和备品发运和装箱的详细资料，设备和备品存放与保管技术要求）。</w:t>
      </w:r>
    </w:p>
    <w:p w14:paraId="54F42E47">
      <w:pPr>
        <w:pStyle w:val="31"/>
        <w:spacing w:line="360" w:lineRule="auto"/>
        <w:rPr>
          <w:rFonts w:hint="eastAsia" w:ascii="Times New Roman" w:hAnsi="Times New Roman"/>
          <w:szCs w:val="21"/>
        </w:rPr>
      </w:pPr>
      <w:r>
        <w:rPr>
          <w:rFonts w:hint="eastAsia"/>
          <w:szCs w:val="21"/>
        </w:rPr>
        <w:t>2.4.4</w:t>
      </w:r>
      <w:r>
        <w:rPr>
          <w:rFonts w:hint="eastAsia"/>
          <w:szCs w:val="21"/>
        </w:rPr>
        <w:tab/>
      </w:r>
      <w:r>
        <w:rPr>
          <w:rFonts w:hint="eastAsia"/>
          <w:szCs w:val="21"/>
        </w:rPr>
        <w:t>详细的产品质量文件，包括材质、材质检验、加工质量、外形尺寸和性能试验等的证明。</w:t>
      </w:r>
    </w:p>
    <w:bookmarkEnd w:id="42"/>
    <w:bookmarkEnd w:id="43"/>
    <w:bookmarkEnd w:id="44"/>
    <w:bookmarkEnd w:id="45"/>
    <w:p w14:paraId="6ECDB108">
      <w:pPr>
        <w:spacing w:line="360" w:lineRule="auto"/>
        <w:rPr>
          <w:rFonts w:hint="eastAsia"/>
          <w:b/>
          <w:bCs/>
          <w:szCs w:val="21"/>
        </w:rPr>
      </w:pPr>
      <w:bookmarkStart w:id="48" w:name="_Toc502370877"/>
      <w:bookmarkStart w:id="49" w:name="_Toc35655818"/>
      <w:bookmarkStart w:id="50" w:name="_Hlt513224749"/>
      <w:bookmarkStart w:id="51" w:name="_Toc99419741"/>
      <w:bookmarkStart w:id="52" w:name="_Hlt99443166"/>
      <w:r>
        <w:rPr>
          <w:b/>
          <w:bCs/>
          <w:szCs w:val="21"/>
        </w:rPr>
        <w:br w:type="page"/>
      </w:r>
      <w:r>
        <w:rPr>
          <w:rFonts w:hint="eastAsia"/>
          <w:b/>
          <w:bCs/>
          <w:szCs w:val="21"/>
        </w:rPr>
        <w:t>附件4  交货进度</w:t>
      </w:r>
    </w:p>
    <w:p w14:paraId="7A7CAC66">
      <w:pPr>
        <w:pStyle w:val="31"/>
        <w:spacing w:line="360" w:lineRule="auto"/>
        <w:rPr>
          <w:rFonts w:hint="eastAsia" w:ascii="Times New Roman" w:hAnsi="Times New Roman"/>
          <w:szCs w:val="21"/>
        </w:rPr>
      </w:pPr>
      <w:r>
        <w:rPr>
          <w:rFonts w:hint="eastAsia" w:ascii="Times New Roman" w:hAnsi="Times New Roman"/>
          <w:szCs w:val="21"/>
        </w:rPr>
        <w:t>高压变频装置的交货顺序要满足工程安装进度的要求</w:t>
      </w:r>
      <w:r>
        <w:rPr>
          <w:rFonts w:hint="eastAsia"/>
        </w:rPr>
        <w:t>,具体时间见商务</w:t>
      </w:r>
      <w:r>
        <w:rPr>
          <w:rFonts w:hint="eastAsia" w:ascii="Times New Roman" w:hAnsi="Times New Roman"/>
          <w:szCs w:val="21"/>
        </w:rPr>
        <w:t>。</w:t>
      </w:r>
    </w:p>
    <w:p w14:paraId="6E5241C0">
      <w:pPr>
        <w:pStyle w:val="31"/>
        <w:spacing w:line="360" w:lineRule="auto"/>
        <w:rPr>
          <w:rFonts w:hint="eastAsia" w:ascii="Times New Roman" w:hAnsi="Times New Roman"/>
          <w:szCs w:val="21"/>
        </w:rPr>
      </w:pPr>
    </w:p>
    <w:bookmarkEnd w:id="48"/>
    <w:bookmarkEnd w:id="49"/>
    <w:bookmarkEnd w:id="50"/>
    <w:bookmarkEnd w:id="51"/>
    <w:bookmarkEnd w:id="52"/>
    <w:p w14:paraId="1DDA211A">
      <w:pPr>
        <w:spacing w:line="360" w:lineRule="auto"/>
        <w:rPr>
          <w:rFonts w:hint="eastAsia"/>
          <w:b/>
          <w:bCs/>
          <w:szCs w:val="21"/>
        </w:rPr>
      </w:pPr>
      <w:bookmarkStart w:id="53" w:name="_Hlt99443194"/>
      <w:r>
        <w:rPr>
          <w:rFonts w:hint="eastAsia"/>
          <w:b/>
          <w:bCs/>
        </w:rPr>
        <w:t>附件5  设备监造、检验和性能验收试验</w:t>
      </w:r>
    </w:p>
    <w:p w14:paraId="174A25F0">
      <w:pPr>
        <w:pStyle w:val="31"/>
        <w:spacing w:line="360" w:lineRule="auto"/>
        <w:outlineLvl w:val="0"/>
        <w:rPr>
          <w:rFonts w:ascii="Times New Roman" w:hAnsi="Times New Roman"/>
          <w:szCs w:val="21"/>
        </w:rPr>
      </w:pPr>
      <w:bookmarkStart w:id="54" w:name="_Toc264037166"/>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概述</w:t>
      </w:r>
      <w:bookmarkEnd w:id="54"/>
    </w:p>
    <w:p w14:paraId="17C94F59">
      <w:pPr>
        <w:pStyle w:val="31"/>
        <w:spacing w:line="360" w:lineRule="auto"/>
        <w:rPr>
          <w:rFonts w:ascii="Times New Roman" w:hAnsi="Times New Roman"/>
          <w:szCs w:val="21"/>
        </w:rPr>
      </w:pPr>
      <w:r>
        <w:rPr>
          <w:rFonts w:ascii="Times New Roman" w:hAnsi="Times New Roman"/>
          <w:szCs w:val="21"/>
        </w:rPr>
        <w:t>1.1</w:t>
      </w:r>
      <w:r>
        <w:rPr>
          <w:rFonts w:hint="eastAsia" w:ascii="Times New Roman" w:hAnsi="Times New Roman"/>
          <w:szCs w:val="21"/>
        </w:rPr>
        <w:tab/>
      </w:r>
      <w:r>
        <w:rPr>
          <w:rFonts w:hint="eastAsia" w:ascii="Times New Roman" w:hAnsi="Times New Roman"/>
          <w:szCs w:val="21"/>
        </w:rPr>
        <w:t>本附件用于招标人合同执行期间对投标人所提供的设备(包括对分包外购设备)进行检验、监造和性能验收试验，确保投标人所提供的设备符合附件1规定的要求。</w:t>
      </w:r>
    </w:p>
    <w:p w14:paraId="353046F7">
      <w:pPr>
        <w:pStyle w:val="31"/>
        <w:spacing w:line="360" w:lineRule="auto"/>
        <w:rPr>
          <w:rFonts w:hint="eastAsia" w:ascii="Times New Roman" w:hAnsi="Times New Roman"/>
          <w:szCs w:val="21"/>
        </w:rPr>
      </w:pPr>
      <w:r>
        <w:rPr>
          <w:rFonts w:hint="eastAsia" w:ascii="Times New Roman" w:hAnsi="Times New Roman"/>
          <w:szCs w:val="21"/>
        </w:rPr>
        <w:t>1.2</w:t>
      </w:r>
      <w:r>
        <w:rPr>
          <w:rFonts w:hint="eastAsia" w:ascii="Times New Roman" w:hAnsi="Times New Roman"/>
          <w:szCs w:val="21"/>
        </w:rPr>
        <w:tab/>
      </w:r>
      <w:r>
        <w:rPr>
          <w:rFonts w:hint="eastAsia" w:ascii="Times New Roman" w:hAnsi="Times New Roman"/>
          <w:color w:val="auto"/>
          <w:szCs w:val="21"/>
        </w:rPr>
        <w:t>投标人应在本合同生效后</w:t>
      </w:r>
      <w:r>
        <w:rPr>
          <w:rFonts w:hint="eastAsia" w:ascii="Times New Roman" w:hAnsi="Times New Roman"/>
          <w:color w:val="auto"/>
          <w:szCs w:val="21"/>
          <w:lang w:val="en-US" w:eastAsia="zh-CN"/>
        </w:rPr>
        <w:t>10日</w:t>
      </w:r>
      <w:r>
        <w:rPr>
          <w:rFonts w:hint="eastAsia" w:ascii="Times New Roman" w:hAnsi="Times New Roman"/>
          <w:color w:val="auto"/>
          <w:szCs w:val="21"/>
        </w:rPr>
        <w:t>内，</w:t>
      </w:r>
      <w:r>
        <w:rPr>
          <w:rFonts w:hint="eastAsia" w:ascii="Times New Roman" w:hAnsi="Times New Roman"/>
          <w:szCs w:val="21"/>
        </w:rPr>
        <w:t>向招标人提供与本合同设备有关的监造、检验、性能验收试验标准。有关标准应符合附件1的规定。</w:t>
      </w:r>
    </w:p>
    <w:p w14:paraId="36BB1198">
      <w:pPr>
        <w:pStyle w:val="31"/>
        <w:spacing w:line="360" w:lineRule="auto"/>
        <w:outlineLvl w:val="0"/>
        <w:rPr>
          <w:rFonts w:ascii="Times New Roman" w:hAnsi="Times New Roman"/>
          <w:szCs w:val="21"/>
        </w:rPr>
      </w:pPr>
      <w:bookmarkStart w:id="55" w:name="_Toc264037167"/>
      <w:r>
        <w:rPr>
          <w:rFonts w:hint="eastAsia" w:ascii="Times New Roman" w:hAnsi="Times New Roman"/>
          <w:szCs w:val="21"/>
        </w:rPr>
        <w:t>2</w:t>
      </w:r>
      <w:r>
        <w:rPr>
          <w:rFonts w:hint="eastAsia" w:ascii="Times New Roman" w:hAnsi="Times New Roman"/>
          <w:szCs w:val="21"/>
        </w:rPr>
        <w:tab/>
      </w:r>
      <w:r>
        <w:rPr>
          <w:rFonts w:hint="eastAsia" w:ascii="Times New Roman" w:hAnsi="Times New Roman"/>
          <w:szCs w:val="21"/>
        </w:rPr>
        <w:t>工厂试验</w:t>
      </w:r>
      <w:bookmarkEnd w:id="55"/>
    </w:p>
    <w:p w14:paraId="1719004A">
      <w:pPr>
        <w:pStyle w:val="31"/>
        <w:spacing w:line="360" w:lineRule="auto"/>
        <w:rPr>
          <w:rFonts w:ascii="Times New Roman" w:hAnsi="Times New Roman"/>
          <w:szCs w:val="21"/>
        </w:rPr>
      </w:pPr>
      <w:r>
        <w:rPr>
          <w:rFonts w:hint="eastAsia" w:ascii="Times New Roman" w:hAnsi="Times New Roman"/>
          <w:szCs w:val="21"/>
        </w:rPr>
        <w:t>2.1</w:t>
      </w:r>
      <w:r>
        <w:rPr>
          <w:rFonts w:hint="eastAsia" w:ascii="Times New Roman" w:hAnsi="Times New Roman"/>
          <w:szCs w:val="21"/>
        </w:rPr>
        <w:tab/>
      </w:r>
      <w:r>
        <w:rPr>
          <w:rFonts w:hint="eastAsia" w:ascii="Times New Roman" w:hAnsi="Times New Roman"/>
          <w:szCs w:val="21"/>
        </w:rPr>
        <w:t>工厂试验是质量控制的一个重要组成部分。投标人须严格进行厂内各生产环节的检验和试验。投标人提供的合同设备须签发质量证明、检验记录和测试报告。并且作为交货时质量证明文件的组成部分。</w:t>
      </w:r>
    </w:p>
    <w:p w14:paraId="52A7E8E4">
      <w:pPr>
        <w:pStyle w:val="31"/>
        <w:spacing w:line="360" w:lineRule="auto"/>
        <w:rPr>
          <w:rFonts w:ascii="Times New Roman" w:hAnsi="Times New Roman"/>
          <w:szCs w:val="21"/>
        </w:rPr>
      </w:pPr>
      <w:r>
        <w:rPr>
          <w:rFonts w:hint="eastAsia" w:ascii="Times New Roman" w:hAnsi="Times New Roman"/>
          <w:szCs w:val="21"/>
        </w:rPr>
        <w:t>2.2</w:t>
      </w:r>
      <w:r>
        <w:rPr>
          <w:rFonts w:hint="eastAsia" w:ascii="Times New Roman" w:hAnsi="Times New Roman"/>
          <w:szCs w:val="21"/>
        </w:rPr>
        <w:tab/>
      </w:r>
      <w:r>
        <w:rPr>
          <w:rFonts w:hint="eastAsia" w:ascii="Times New Roman" w:hAnsi="Times New Roman"/>
          <w:szCs w:val="21"/>
        </w:rPr>
        <w:t>检验的范围包括原材料和元器件的进厂，部件的加工、组装、试验至出厂试验。</w:t>
      </w:r>
    </w:p>
    <w:p w14:paraId="4606EAFE">
      <w:pPr>
        <w:pStyle w:val="31"/>
        <w:spacing w:line="360" w:lineRule="auto"/>
        <w:rPr>
          <w:rFonts w:hint="eastAsia" w:ascii="Times New Roman" w:hAnsi="Times New Roman"/>
          <w:szCs w:val="21"/>
        </w:rPr>
      </w:pPr>
      <w:r>
        <w:rPr>
          <w:rFonts w:hint="eastAsia" w:ascii="Times New Roman" w:hAnsi="Times New Roman"/>
          <w:szCs w:val="21"/>
        </w:rPr>
        <w:t>2.3</w:t>
      </w:r>
      <w:r>
        <w:rPr>
          <w:rFonts w:hint="eastAsia" w:ascii="Times New Roman" w:hAnsi="Times New Roman"/>
          <w:szCs w:val="21"/>
        </w:rPr>
        <w:tab/>
      </w:r>
      <w:r>
        <w:rPr>
          <w:rFonts w:hint="eastAsia" w:ascii="Times New Roman" w:hAnsi="Times New Roman"/>
          <w:szCs w:val="21"/>
        </w:rPr>
        <w:t>每套</w:t>
      </w:r>
      <w:r>
        <w:rPr>
          <w:rFonts w:hint="eastAsia" w:ascii="Times New Roman" w:hAnsi="Times New Roman"/>
          <w:szCs w:val="21"/>
          <w:lang w:val="en-US" w:eastAsia="zh-CN"/>
        </w:rPr>
        <w:t>变频</w:t>
      </w:r>
      <w:r>
        <w:rPr>
          <w:rFonts w:hint="eastAsia" w:ascii="Times New Roman" w:hAnsi="Times New Roman"/>
          <w:szCs w:val="21"/>
        </w:rPr>
        <w:t>装置要做整套装置的出厂前整体试验，如有费用，单独报价。</w:t>
      </w:r>
    </w:p>
    <w:p w14:paraId="294ECA16">
      <w:pPr>
        <w:pStyle w:val="31"/>
        <w:spacing w:line="360" w:lineRule="auto"/>
        <w:rPr>
          <w:rFonts w:ascii="Times New Roman" w:hAnsi="Times New Roman"/>
          <w:szCs w:val="21"/>
        </w:rPr>
      </w:pPr>
      <w:r>
        <w:rPr>
          <w:rFonts w:ascii="Times New Roman" w:hAnsi="Times New Roman"/>
          <w:szCs w:val="21"/>
        </w:rPr>
        <w:t>2.4</w:t>
      </w:r>
      <w:r>
        <w:rPr>
          <w:rFonts w:hint="eastAsia" w:ascii="Times New Roman" w:hAnsi="Times New Roman"/>
          <w:szCs w:val="21"/>
        </w:rPr>
        <w:tab/>
      </w:r>
      <w:r>
        <w:rPr>
          <w:rFonts w:hint="eastAsia" w:ascii="Times New Roman" w:hAnsi="Times New Roman"/>
          <w:szCs w:val="21"/>
        </w:rPr>
        <w:t>投标人检验的结果要满足附件1技术规范的要求，如有不符之处或达不到标准要求，投标人要采取措施处理直至满足要求，同时向招标人提交不一致性报告。投标人发生重大问题时应将情况及时通知招标人。</w:t>
      </w:r>
    </w:p>
    <w:p w14:paraId="220DCC27">
      <w:pPr>
        <w:pStyle w:val="31"/>
        <w:spacing w:line="360" w:lineRule="auto"/>
        <w:rPr>
          <w:rFonts w:hint="eastAsia" w:ascii="Times New Roman" w:hAnsi="Times New Roman"/>
          <w:szCs w:val="21"/>
        </w:rPr>
      </w:pPr>
      <w:r>
        <w:rPr>
          <w:rFonts w:ascii="Times New Roman" w:hAnsi="Times New Roman"/>
          <w:szCs w:val="21"/>
        </w:rPr>
        <w:t>2.5</w:t>
      </w:r>
      <w:r>
        <w:rPr>
          <w:rFonts w:hint="eastAsia" w:ascii="Times New Roman" w:hAnsi="Times New Roman"/>
          <w:szCs w:val="21"/>
        </w:rPr>
        <w:tab/>
      </w:r>
      <w:r>
        <w:rPr>
          <w:rFonts w:hint="eastAsia" w:ascii="Times New Roman" w:hAnsi="Times New Roman"/>
          <w:szCs w:val="21"/>
        </w:rPr>
        <w:t>工厂检验的所有费用包括在合同总价之中。</w:t>
      </w:r>
    </w:p>
    <w:p w14:paraId="5913CD57">
      <w:pPr>
        <w:pStyle w:val="31"/>
        <w:spacing w:line="360" w:lineRule="auto"/>
        <w:outlineLvl w:val="0"/>
        <w:rPr>
          <w:rFonts w:ascii="Times New Roman" w:hAnsi="Times New Roman"/>
          <w:szCs w:val="21"/>
        </w:rPr>
      </w:pPr>
      <w:bookmarkStart w:id="56" w:name="_Toc264037168"/>
      <w:r>
        <w:rPr>
          <w:rFonts w:hint="eastAsia" w:ascii="Times New Roman" w:hAnsi="Times New Roman"/>
          <w:szCs w:val="21"/>
        </w:rPr>
        <w:t>3</w:t>
      </w:r>
      <w:r>
        <w:rPr>
          <w:rFonts w:hint="eastAsia" w:ascii="Times New Roman" w:hAnsi="Times New Roman"/>
          <w:szCs w:val="21"/>
        </w:rPr>
        <w:tab/>
      </w:r>
      <w:r>
        <w:rPr>
          <w:rFonts w:hint="eastAsia" w:ascii="Times New Roman" w:hAnsi="Times New Roman"/>
          <w:szCs w:val="21"/>
        </w:rPr>
        <w:t>设备监造</w:t>
      </w:r>
      <w:bookmarkEnd w:id="56"/>
    </w:p>
    <w:p w14:paraId="0FBF70C9">
      <w:pPr>
        <w:pStyle w:val="31"/>
        <w:spacing w:line="360" w:lineRule="auto"/>
        <w:rPr>
          <w:rFonts w:hint="eastAsia" w:ascii="Times New Roman" w:hAnsi="Times New Roman"/>
          <w:szCs w:val="21"/>
        </w:rPr>
      </w:pPr>
      <w:r>
        <w:rPr>
          <w:rFonts w:hint="eastAsia" w:ascii="Times New Roman" w:hAnsi="Times New Roman"/>
          <w:szCs w:val="21"/>
        </w:rPr>
        <w:t>3.1</w:t>
      </w:r>
      <w:r>
        <w:rPr>
          <w:rFonts w:hint="eastAsia" w:ascii="Times New Roman" w:hAnsi="Times New Roman"/>
          <w:szCs w:val="21"/>
        </w:rPr>
        <w:tab/>
      </w:r>
      <w:r>
        <w:rPr>
          <w:rFonts w:hint="eastAsia" w:ascii="Times New Roman" w:hAnsi="Times New Roman"/>
          <w:szCs w:val="21"/>
        </w:rPr>
        <w:t>监造依据</w:t>
      </w:r>
    </w:p>
    <w:p w14:paraId="69249AD7">
      <w:pPr>
        <w:pStyle w:val="31"/>
        <w:spacing w:line="360" w:lineRule="auto"/>
        <w:rPr>
          <w:rFonts w:hint="eastAsia" w:ascii="Times New Roman" w:hAnsi="Times New Roman"/>
          <w:szCs w:val="21"/>
        </w:rPr>
      </w:pPr>
      <w:r>
        <w:rPr>
          <w:rFonts w:hint="eastAsia" w:ascii="Times New Roman" w:hAnsi="Times New Roman"/>
          <w:szCs w:val="21"/>
        </w:rPr>
        <w:t>根据本合同和</w:t>
      </w:r>
      <w:r>
        <w:rPr>
          <w:rFonts w:hint="eastAsia" w:ascii="Times New Roman" w:hAnsi="Times New Roman"/>
          <w:color w:val="auto"/>
          <w:szCs w:val="21"/>
          <w:highlight w:val="none"/>
        </w:rPr>
        <w:t>国</w:t>
      </w:r>
      <w:r>
        <w:rPr>
          <w:rFonts w:hint="eastAsia" w:ascii="Times New Roman" w:hAnsi="Times New Roman"/>
          <w:color w:val="auto"/>
          <w:szCs w:val="21"/>
          <w:highlight w:val="none"/>
          <w:lang w:val="en-US" w:eastAsia="zh-CN"/>
        </w:rPr>
        <w:t>标</w:t>
      </w:r>
      <w:r>
        <w:rPr>
          <w:rFonts w:hint="eastAsia"/>
          <w:color w:val="auto"/>
          <w:highlight w:val="none"/>
        </w:rPr>
        <w:t>NB/T 20358-2018</w:t>
      </w:r>
      <w:r>
        <w:rPr>
          <w:rFonts w:hint="eastAsia" w:ascii="Times New Roman" w:hAnsi="Times New Roman"/>
          <w:szCs w:val="21"/>
        </w:rPr>
        <w:t>有关规定。</w:t>
      </w:r>
    </w:p>
    <w:p w14:paraId="4AC8F737">
      <w:pPr>
        <w:pStyle w:val="31"/>
        <w:spacing w:line="360" w:lineRule="auto"/>
        <w:rPr>
          <w:rFonts w:ascii="Times New Roman" w:hAnsi="Times New Roman"/>
          <w:szCs w:val="21"/>
        </w:rPr>
      </w:pPr>
      <w:r>
        <w:rPr>
          <w:rFonts w:ascii="Times New Roman" w:hAnsi="Times New Roman"/>
          <w:szCs w:val="21"/>
        </w:rPr>
        <w:t>3.2</w:t>
      </w:r>
      <w:r>
        <w:rPr>
          <w:rFonts w:ascii="Times New Roman" w:hAnsi="Times New Roman"/>
          <w:szCs w:val="21"/>
        </w:rPr>
        <w:tab/>
      </w:r>
      <w:r>
        <w:rPr>
          <w:rFonts w:hint="eastAsia" w:ascii="Times New Roman" w:hAnsi="Times New Roman"/>
          <w:szCs w:val="21"/>
        </w:rPr>
        <w:t>监造方式</w:t>
      </w:r>
    </w:p>
    <w:p w14:paraId="7626FD9E">
      <w:pPr>
        <w:pStyle w:val="31"/>
        <w:spacing w:line="360" w:lineRule="auto"/>
        <w:rPr>
          <w:rFonts w:hint="eastAsia" w:ascii="Times New Roman" w:hAnsi="Times New Roman"/>
          <w:szCs w:val="21"/>
        </w:rPr>
      </w:pPr>
      <w:r>
        <w:rPr>
          <w:rFonts w:hint="eastAsia" w:ascii="Times New Roman" w:hAnsi="Times New Roman"/>
          <w:szCs w:val="21"/>
        </w:rPr>
        <w:t>文件见证、现场见证和停工待检，即</w:t>
      </w:r>
      <w:r>
        <w:rPr>
          <w:rFonts w:ascii="Times New Roman" w:hAnsi="Times New Roman"/>
          <w:szCs w:val="21"/>
        </w:rPr>
        <w:t>R</w:t>
      </w:r>
      <w:r>
        <w:rPr>
          <w:rFonts w:hint="eastAsia" w:ascii="Times New Roman" w:hAnsi="Times New Roman"/>
          <w:szCs w:val="21"/>
        </w:rPr>
        <w:t>点、</w:t>
      </w:r>
      <w:r>
        <w:rPr>
          <w:rFonts w:ascii="Times New Roman" w:hAnsi="Times New Roman"/>
          <w:szCs w:val="21"/>
        </w:rPr>
        <w:t>W</w:t>
      </w:r>
      <w:r>
        <w:rPr>
          <w:rFonts w:hint="eastAsia" w:ascii="Times New Roman" w:hAnsi="Times New Roman"/>
          <w:szCs w:val="21"/>
        </w:rPr>
        <w:t>点和</w:t>
      </w:r>
      <w:r>
        <w:rPr>
          <w:rFonts w:ascii="Times New Roman" w:hAnsi="Times New Roman"/>
          <w:szCs w:val="21"/>
        </w:rPr>
        <w:t>H</w:t>
      </w:r>
      <w:r>
        <w:rPr>
          <w:rFonts w:hint="eastAsia" w:ascii="Times New Roman" w:hAnsi="Times New Roman"/>
          <w:szCs w:val="21"/>
        </w:rPr>
        <w:t>点。</w:t>
      </w:r>
    </w:p>
    <w:p w14:paraId="7D269488">
      <w:pPr>
        <w:pStyle w:val="31"/>
        <w:spacing w:line="360" w:lineRule="auto"/>
        <w:rPr>
          <w:rFonts w:hint="eastAsia" w:ascii="Times New Roman" w:hAnsi="Times New Roman"/>
          <w:szCs w:val="21"/>
        </w:rPr>
      </w:pPr>
      <w:r>
        <w:rPr>
          <w:rFonts w:hint="eastAsia" w:ascii="Times New Roman" w:hAnsi="Times New Roman"/>
          <w:szCs w:val="21"/>
        </w:rPr>
        <w:t>R点：投标人提供检验或试验记录或报告的项目，即文件见证。</w:t>
      </w:r>
    </w:p>
    <w:p w14:paraId="7715DA6A">
      <w:pPr>
        <w:pStyle w:val="31"/>
        <w:spacing w:line="360" w:lineRule="auto"/>
        <w:rPr>
          <w:rFonts w:hint="eastAsia" w:ascii="Times New Roman" w:hAnsi="Times New Roman"/>
          <w:szCs w:val="21"/>
        </w:rPr>
      </w:pPr>
      <w:r>
        <w:rPr>
          <w:rFonts w:hint="eastAsia" w:ascii="Times New Roman" w:hAnsi="Times New Roman"/>
          <w:szCs w:val="21"/>
        </w:rPr>
        <w:t>W点：招标人监造代表参加的检验或试验项目，投标人提供检验或试验记录，即现场见证。</w:t>
      </w:r>
    </w:p>
    <w:p w14:paraId="0B4D45E7">
      <w:pPr>
        <w:pStyle w:val="31"/>
        <w:spacing w:line="360" w:lineRule="auto"/>
        <w:rPr>
          <w:rFonts w:hint="eastAsia" w:ascii="Times New Roman" w:hAnsi="Times New Roman"/>
          <w:szCs w:val="21"/>
        </w:rPr>
      </w:pPr>
      <w:r>
        <w:rPr>
          <w:rFonts w:hint="eastAsia" w:ascii="Times New Roman" w:hAnsi="Times New Roman"/>
          <w:szCs w:val="21"/>
        </w:rPr>
        <w:t>H点：停工待检。投标人在进行至该点时必须停工等待招标人监造代表参加的检验或试验项目，检验或试验后投标人提供检验或试验记录。</w:t>
      </w:r>
    </w:p>
    <w:p w14:paraId="4F0A25DE">
      <w:pPr>
        <w:pStyle w:val="31"/>
        <w:spacing w:line="360" w:lineRule="auto"/>
        <w:ind w:firstLine="420" w:firstLineChars="200"/>
        <w:rPr>
          <w:rFonts w:hint="eastAsia" w:ascii="Times New Roman" w:hAnsi="Times New Roman"/>
          <w:szCs w:val="21"/>
        </w:rPr>
      </w:pPr>
      <w:r>
        <w:rPr>
          <w:rFonts w:hint="eastAsia" w:ascii="Times New Roman" w:hAnsi="Times New Roman"/>
          <w:szCs w:val="21"/>
        </w:rPr>
        <w:t>招标人接到质量见证通知后，应及时派代表到投标人方参加现场见证。如果招标人代表不能按期参加，W点自动转为R点，但H点没有招标人书面通知同意转为R点时，投标人不得自动转入下道工序，应与招标人联系商定更改见证日期，如果更改时间后，招标人仍未按时到达，则H点自动转为R点。</w:t>
      </w:r>
    </w:p>
    <w:p w14:paraId="5403ECAA">
      <w:pPr>
        <w:pStyle w:val="31"/>
        <w:spacing w:line="360" w:lineRule="auto"/>
        <w:ind w:firstLine="420" w:firstLineChars="200"/>
        <w:rPr>
          <w:rFonts w:hint="eastAsia" w:ascii="Times New Roman" w:hAnsi="Times New Roman"/>
          <w:szCs w:val="21"/>
        </w:rPr>
      </w:pPr>
      <w:r>
        <w:rPr>
          <w:rFonts w:hint="eastAsia" w:ascii="Times New Roman" w:hAnsi="Times New Roman"/>
          <w:szCs w:val="21"/>
        </w:rPr>
        <w:t>每次监造内容完成后，投标人和招标人监造代表均须在见证表上履行签字手续。投标人复印3份，交招标人监造代表1份。</w:t>
      </w:r>
    </w:p>
    <w:p w14:paraId="709FB8DB">
      <w:pPr>
        <w:pStyle w:val="31"/>
        <w:spacing w:line="360" w:lineRule="auto"/>
        <w:rPr>
          <w:rFonts w:hint="eastAsia" w:ascii="Times New Roman" w:hAnsi="Times New Roman"/>
          <w:szCs w:val="21"/>
        </w:rPr>
      </w:pPr>
      <w:r>
        <w:rPr>
          <w:rFonts w:ascii="Times New Roman" w:hAnsi="Times New Roman"/>
          <w:szCs w:val="21"/>
        </w:rPr>
        <w:t>3.3</w:t>
      </w:r>
      <w:r>
        <w:rPr>
          <w:rFonts w:hint="eastAsia" w:ascii="Times New Roman" w:hAnsi="Times New Roman"/>
          <w:szCs w:val="21"/>
        </w:rPr>
        <w:tab/>
      </w:r>
      <w:r>
        <w:rPr>
          <w:rFonts w:hint="eastAsia" w:ascii="Times New Roman" w:hAnsi="Times New Roman"/>
          <w:szCs w:val="21"/>
        </w:rPr>
        <w:t>监造内容</w:t>
      </w:r>
    </w:p>
    <w:p w14:paraId="0459E061">
      <w:pPr>
        <w:pStyle w:val="31"/>
        <w:spacing w:line="360" w:lineRule="auto"/>
        <w:rPr>
          <w:rFonts w:hint="eastAsia" w:ascii="Times New Roman" w:hAnsi="Times New Roman"/>
          <w:szCs w:val="21"/>
        </w:rPr>
      </w:pPr>
      <w:r>
        <w:rPr>
          <w:rFonts w:hint="eastAsia" w:ascii="Times New Roman" w:hAnsi="Times New Roman"/>
          <w:szCs w:val="21"/>
        </w:rPr>
        <w:tab/>
      </w:r>
      <w:r>
        <w:rPr>
          <w:rFonts w:hint="eastAsia" w:ascii="Times New Roman" w:hAnsi="Times New Roman"/>
          <w:szCs w:val="21"/>
        </w:rPr>
        <w:t>具体监造内容﹑监造方式由业主确定。</w:t>
      </w:r>
    </w:p>
    <w:p w14:paraId="27735CF4">
      <w:pPr>
        <w:pStyle w:val="31"/>
        <w:spacing w:line="360" w:lineRule="auto"/>
        <w:rPr>
          <w:rFonts w:ascii="Times New Roman" w:hAnsi="Times New Roman"/>
          <w:szCs w:val="21"/>
        </w:rPr>
      </w:pPr>
      <w:r>
        <w:rPr>
          <w:rFonts w:hint="eastAsia" w:ascii="Times New Roman" w:hAnsi="Times New Roman"/>
          <w:szCs w:val="21"/>
        </w:rPr>
        <w:t>监造项目及方式表</w:t>
      </w:r>
    </w:p>
    <w:tbl>
      <w:tblPr>
        <w:tblStyle w:val="5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88"/>
        <w:gridCol w:w="4680"/>
        <w:gridCol w:w="648"/>
        <w:gridCol w:w="792"/>
        <w:gridCol w:w="530"/>
        <w:gridCol w:w="1326"/>
      </w:tblGrid>
      <w:tr w14:paraId="0F219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388" w:type="dxa"/>
            <w:vMerge w:val="restart"/>
            <w:tcBorders>
              <w:left w:val="single" w:color="auto" w:sz="6" w:space="0"/>
              <w:bottom w:val="nil"/>
            </w:tcBorders>
            <w:noWrap w:val="0"/>
            <w:vAlign w:val="top"/>
          </w:tcPr>
          <w:p w14:paraId="4D01684E">
            <w:pPr>
              <w:pStyle w:val="31"/>
              <w:spacing w:line="360" w:lineRule="auto"/>
              <w:rPr>
                <w:rFonts w:ascii="Times New Roman" w:hAnsi="Times New Roman"/>
                <w:szCs w:val="21"/>
              </w:rPr>
            </w:pPr>
            <w:r>
              <w:rPr>
                <w:rFonts w:hint="eastAsia" w:ascii="Times New Roman" w:hAnsi="Times New Roman"/>
                <w:szCs w:val="21"/>
              </w:rPr>
              <w:t>序</w:t>
            </w:r>
          </w:p>
          <w:p w14:paraId="49A87F68">
            <w:pPr>
              <w:pStyle w:val="31"/>
              <w:spacing w:line="360" w:lineRule="auto"/>
              <w:rPr>
                <w:rFonts w:ascii="Times New Roman" w:hAnsi="Times New Roman"/>
                <w:szCs w:val="21"/>
              </w:rPr>
            </w:pPr>
            <w:r>
              <w:rPr>
                <w:rFonts w:hint="eastAsia" w:ascii="Times New Roman" w:hAnsi="Times New Roman"/>
                <w:szCs w:val="21"/>
              </w:rPr>
              <w:t>号</w:t>
            </w:r>
          </w:p>
        </w:tc>
        <w:tc>
          <w:tcPr>
            <w:tcW w:w="4680" w:type="dxa"/>
            <w:vMerge w:val="restart"/>
            <w:tcBorders>
              <w:bottom w:val="nil"/>
            </w:tcBorders>
            <w:noWrap w:val="0"/>
            <w:vAlign w:val="top"/>
          </w:tcPr>
          <w:p w14:paraId="35D32F4B">
            <w:pPr>
              <w:pStyle w:val="31"/>
              <w:spacing w:line="360" w:lineRule="auto"/>
              <w:rPr>
                <w:rFonts w:ascii="Times New Roman" w:hAnsi="Times New Roman"/>
                <w:szCs w:val="21"/>
              </w:rPr>
            </w:pPr>
            <w:r>
              <w:rPr>
                <w:rFonts w:hint="eastAsia" w:ascii="Times New Roman" w:hAnsi="Times New Roman"/>
                <w:szCs w:val="21"/>
              </w:rPr>
              <w:t>项</w:t>
            </w:r>
            <w:r>
              <w:rPr>
                <w:rFonts w:ascii="Times New Roman" w:hAnsi="Times New Roman"/>
                <w:szCs w:val="21"/>
              </w:rPr>
              <w:t xml:space="preserve">  </w:t>
            </w:r>
            <w:r>
              <w:rPr>
                <w:rFonts w:hint="eastAsia" w:ascii="Times New Roman" w:hAnsi="Times New Roman"/>
                <w:szCs w:val="21"/>
              </w:rPr>
              <w:t>目</w:t>
            </w:r>
          </w:p>
          <w:p w14:paraId="53F78309">
            <w:pPr>
              <w:pStyle w:val="31"/>
              <w:spacing w:line="360" w:lineRule="auto"/>
              <w:rPr>
                <w:rFonts w:ascii="Times New Roman" w:hAnsi="Times New Roman"/>
                <w:szCs w:val="21"/>
              </w:rPr>
            </w:pPr>
            <w:r>
              <w:rPr>
                <w:rFonts w:hint="eastAsia" w:ascii="Times New Roman" w:hAnsi="Times New Roman"/>
                <w:szCs w:val="21"/>
              </w:rPr>
              <w:t>内</w:t>
            </w:r>
            <w:r>
              <w:rPr>
                <w:rFonts w:ascii="Times New Roman" w:hAnsi="Times New Roman"/>
                <w:szCs w:val="21"/>
              </w:rPr>
              <w:t xml:space="preserve">  </w:t>
            </w:r>
            <w:r>
              <w:rPr>
                <w:rFonts w:hint="eastAsia" w:ascii="Times New Roman" w:hAnsi="Times New Roman"/>
                <w:szCs w:val="21"/>
              </w:rPr>
              <w:t>容</w:t>
            </w:r>
          </w:p>
        </w:tc>
        <w:tc>
          <w:tcPr>
            <w:tcW w:w="1970" w:type="dxa"/>
            <w:gridSpan w:val="3"/>
            <w:tcBorders>
              <w:bottom w:val="nil"/>
            </w:tcBorders>
            <w:noWrap w:val="0"/>
            <w:vAlign w:val="top"/>
          </w:tcPr>
          <w:p w14:paraId="07E94D38">
            <w:pPr>
              <w:pStyle w:val="31"/>
              <w:spacing w:line="360" w:lineRule="auto"/>
              <w:rPr>
                <w:rFonts w:ascii="Times New Roman" w:hAnsi="Times New Roman"/>
                <w:szCs w:val="21"/>
              </w:rPr>
            </w:pPr>
            <w:r>
              <w:rPr>
                <w:rFonts w:hint="eastAsia" w:ascii="Times New Roman" w:hAnsi="Times New Roman"/>
                <w:szCs w:val="21"/>
              </w:rPr>
              <w:t>监造方式</w:t>
            </w:r>
          </w:p>
        </w:tc>
        <w:tc>
          <w:tcPr>
            <w:tcW w:w="1326" w:type="dxa"/>
            <w:vMerge w:val="restart"/>
            <w:tcBorders>
              <w:bottom w:val="nil"/>
              <w:right w:val="single" w:color="auto" w:sz="6" w:space="0"/>
            </w:tcBorders>
            <w:noWrap w:val="0"/>
            <w:vAlign w:val="top"/>
          </w:tcPr>
          <w:p w14:paraId="1D5E6EC1">
            <w:pPr>
              <w:pStyle w:val="31"/>
              <w:spacing w:line="360" w:lineRule="auto"/>
              <w:rPr>
                <w:rFonts w:ascii="Times New Roman" w:hAnsi="Times New Roman"/>
                <w:szCs w:val="21"/>
              </w:rPr>
            </w:pPr>
            <w:r>
              <w:rPr>
                <w:rFonts w:hint="eastAsia" w:ascii="Times New Roman" w:hAnsi="Times New Roman"/>
                <w:szCs w:val="21"/>
              </w:rPr>
              <w:t>备</w:t>
            </w:r>
          </w:p>
          <w:p w14:paraId="0B8500AD">
            <w:pPr>
              <w:pStyle w:val="31"/>
              <w:spacing w:line="360" w:lineRule="auto"/>
              <w:rPr>
                <w:rFonts w:ascii="Times New Roman" w:hAnsi="Times New Roman"/>
                <w:szCs w:val="21"/>
              </w:rPr>
            </w:pPr>
            <w:r>
              <w:rPr>
                <w:rFonts w:hint="eastAsia" w:ascii="Times New Roman" w:hAnsi="Times New Roman"/>
                <w:szCs w:val="21"/>
              </w:rPr>
              <w:t>注</w:t>
            </w:r>
          </w:p>
        </w:tc>
      </w:tr>
      <w:tr w14:paraId="1A1C0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388" w:type="dxa"/>
            <w:vMerge w:val="continue"/>
            <w:tcBorders>
              <w:top w:val="nil"/>
              <w:left w:val="single" w:color="auto" w:sz="6" w:space="0"/>
            </w:tcBorders>
            <w:noWrap w:val="0"/>
            <w:vAlign w:val="top"/>
          </w:tcPr>
          <w:p w14:paraId="4F51E4FD">
            <w:pPr>
              <w:pStyle w:val="31"/>
              <w:spacing w:line="360" w:lineRule="auto"/>
              <w:rPr>
                <w:rFonts w:ascii="Times New Roman" w:hAnsi="Times New Roman"/>
                <w:szCs w:val="21"/>
              </w:rPr>
            </w:pPr>
          </w:p>
        </w:tc>
        <w:tc>
          <w:tcPr>
            <w:tcW w:w="4680" w:type="dxa"/>
            <w:vMerge w:val="continue"/>
            <w:tcBorders>
              <w:top w:val="nil"/>
            </w:tcBorders>
            <w:noWrap w:val="0"/>
            <w:vAlign w:val="top"/>
          </w:tcPr>
          <w:p w14:paraId="12E7FD12">
            <w:pPr>
              <w:pStyle w:val="31"/>
              <w:spacing w:line="360" w:lineRule="auto"/>
              <w:rPr>
                <w:rFonts w:ascii="Times New Roman" w:hAnsi="Times New Roman"/>
                <w:szCs w:val="21"/>
              </w:rPr>
            </w:pPr>
          </w:p>
        </w:tc>
        <w:tc>
          <w:tcPr>
            <w:tcW w:w="648" w:type="dxa"/>
            <w:noWrap w:val="0"/>
            <w:vAlign w:val="top"/>
          </w:tcPr>
          <w:p w14:paraId="266E460F">
            <w:pPr>
              <w:pStyle w:val="31"/>
              <w:spacing w:line="360" w:lineRule="auto"/>
              <w:rPr>
                <w:rFonts w:ascii="Times New Roman" w:hAnsi="Times New Roman"/>
                <w:szCs w:val="21"/>
              </w:rPr>
            </w:pPr>
            <w:r>
              <w:rPr>
                <w:rFonts w:ascii="Times New Roman" w:hAnsi="Times New Roman"/>
                <w:szCs w:val="21"/>
              </w:rPr>
              <w:t>H</w:t>
            </w:r>
          </w:p>
        </w:tc>
        <w:tc>
          <w:tcPr>
            <w:tcW w:w="792" w:type="dxa"/>
            <w:noWrap w:val="0"/>
            <w:vAlign w:val="top"/>
          </w:tcPr>
          <w:p w14:paraId="5C63EDEE">
            <w:pPr>
              <w:pStyle w:val="31"/>
              <w:spacing w:line="360" w:lineRule="auto"/>
              <w:rPr>
                <w:rFonts w:ascii="Times New Roman" w:hAnsi="Times New Roman"/>
                <w:szCs w:val="21"/>
              </w:rPr>
            </w:pPr>
            <w:r>
              <w:rPr>
                <w:rFonts w:ascii="Times New Roman" w:hAnsi="Times New Roman"/>
                <w:szCs w:val="21"/>
              </w:rPr>
              <w:t>W</w:t>
            </w:r>
          </w:p>
        </w:tc>
        <w:tc>
          <w:tcPr>
            <w:tcW w:w="530" w:type="dxa"/>
            <w:noWrap w:val="0"/>
            <w:vAlign w:val="top"/>
          </w:tcPr>
          <w:p w14:paraId="0A4C0804">
            <w:pPr>
              <w:pStyle w:val="31"/>
              <w:spacing w:line="360" w:lineRule="auto"/>
              <w:rPr>
                <w:rFonts w:ascii="Times New Roman" w:hAnsi="Times New Roman"/>
                <w:szCs w:val="21"/>
              </w:rPr>
            </w:pPr>
            <w:r>
              <w:rPr>
                <w:rFonts w:ascii="Times New Roman" w:hAnsi="Times New Roman"/>
                <w:szCs w:val="21"/>
              </w:rPr>
              <w:t>R</w:t>
            </w:r>
          </w:p>
        </w:tc>
        <w:tc>
          <w:tcPr>
            <w:tcW w:w="1326" w:type="dxa"/>
            <w:vMerge w:val="continue"/>
            <w:tcBorders>
              <w:top w:val="nil"/>
              <w:right w:val="single" w:color="auto" w:sz="6" w:space="0"/>
            </w:tcBorders>
            <w:noWrap w:val="0"/>
            <w:vAlign w:val="top"/>
          </w:tcPr>
          <w:p w14:paraId="3D3862A0">
            <w:pPr>
              <w:pStyle w:val="31"/>
              <w:spacing w:line="360" w:lineRule="auto"/>
              <w:rPr>
                <w:rFonts w:ascii="Times New Roman" w:hAnsi="Times New Roman"/>
                <w:szCs w:val="21"/>
              </w:rPr>
            </w:pPr>
          </w:p>
        </w:tc>
      </w:tr>
      <w:tr w14:paraId="66CE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2424BC16">
            <w:pPr>
              <w:pStyle w:val="31"/>
              <w:spacing w:line="360" w:lineRule="auto"/>
              <w:rPr>
                <w:rFonts w:ascii="Times New Roman" w:hAnsi="Times New Roman"/>
                <w:szCs w:val="21"/>
              </w:rPr>
            </w:pPr>
          </w:p>
        </w:tc>
        <w:tc>
          <w:tcPr>
            <w:tcW w:w="4680" w:type="dxa"/>
            <w:noWrap w:val="0"/>
            <w:vAlign w:val="top"/>
          </w:tcPr>
          <w:p w14:paraId="35006E3E">
            <w:pPr>
              <w:pStyle w:val="31"/>
              <w:spacing w:line="360" w:lineRule="auto"/>
              <w:rPr>
                <w:rFonts w:ascii="Times New Roman" w:hAnsi="Times New Roman"/>
                <w:szCs w:val="21"/>
              </w:rPr>
            </w:pPr>
          </w:p>
        </w:tc>
        <w:tc>
          <w:tcPr>
            <w:tcW w:w="1970" w:type="dxa"/>
            <w:gridSpan w:val="3"/>
            <w:noWrap w:val="0"/>
            <w:vAlign w:val="top"/>
          </w:tcPr>
          <w:p w14:paraId="1B04DC9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2B5FA3D">
            <w:pPr>
              <w:pStyle w:val="31"/>
              <w:spacing w:line="360" w:lineRule="auto"/>
              <w:rPr>
                <w:rFonts w:ascii="Times New Roman" w:hAnsi="Times New Roman"/>
                <w:szCs w:val="21"/>
              </w:rPr>
            </w:pPr>
          </w:p>
        </w:tc>
      </w:tr>
      <w:tr w14:paraId="4DBFC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59B72F29">
            <w:pPr>
              <w:pStyle w:val="31"/>
              <w:spacing w:line="360" w:lineRule="auto"/>
              <w:rPr>
                <w:rFonts w:ascii="Times New Roman" w:hAnsi="Times New Roman"/>
                <w:szCs w:val="21"/>
              </w:rPr>
            </w:pPr>
          </w:p>
        </w:tc>
        <w:tc>
          <w:tcPr>
            <w:tcW w:w="4680" w:type="dxa"/>
            <w:noWrap w:val="0"/>
            <w:vAlign w:val="top"/>
          </w:tcPr>
          <w:p w14:paraId="4B0729EB">
            <w:pPr>
              <w:pStyle w:val="31"/>
              <w:spacing w:line="360" w:lineRule="auto"/>
              <w:rPr>
                <w:rFonts w:ascii="Times New Roman" w:hAnsi="Times New Roman"/>
                <w:szCs w:val="21"/>
              </w:rPr>
            </w:pPr>
          </w:p>
        </w:tc>
        <w:tc>
          <w:tcPr>
            <w:tcW w:w="1970" w:type="dxa"/>
            <w:gridSpan w:val="3"/>
            <w:noWrap w:val="0"/>
            <w:vAlign w:val="top"/>
          </w:tcPr>
          <w:p w14:paraId="77952846">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0D9EB8D">
            <w:pPr>
              <w:pStyle w:val="31"/>
              <w:spacing w:line="360" w:lineRule="auto"/>
              <w:rPr>
                <w:rFonts w:ascii="Times New Roman" w:hAnsi="Times New Roman"/>
                <w:szCs w:val="21"/>
              </w:rPr>
            </w:pPr>
          </w:p>
        </w:tc>
      </w:tr>
      <w:tr w14:paraId="06D7E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7F7C61EE">
            <w:pPr>
              <w:pStyle w:val="31"/>
              <w:spacing w:line="360" w:lineRule="auto"/>
              <w:rPr>
                <w:rFonts w:ascii="Times New Roman" w:hAnsi="Times New Roman"/>
                <w:szCs w:val="21"/>
              </w:rPr>
            </w:pPr>
          </w:p>
        </w:tc>
        <w:tc>
          <w:tcPr>
            <w:tcW w:w="4680" w:type="dxa"/>
            <w:noWrap w:val="0"/>
            <w:vAlign w:val="top"/>
          </w:tcPr>
          <w:p w14:paraId="72B305A5">
            <w:pPr>
              <w:pStyle w:val="31"/>
              <w:spacing w:line="360" w:lineRule="auto"/>
              <w:rPr>
                <w:rFonts w:ascii="Times New Roman" w:hAnsi="Times New Roman"/>
                <w:szCs w:val="21"/>
              </w:rPr>
            </w:pPr>
          </w:p>
        </w:tc>
        <w:tc>
          <w:tcPr>
            <w:tcW w:w="1970" w:type="dxa"/>
            <w:gridSpan w:val="3"/>
            <w:noWrap w:val="0"/>
            <w:vAlign w:val="top"/>
          </w:tcPr>
          <w:p w14:paraId="75262FBE">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71C290E">
            <w:pPr>
              <w:pStyle w:val="31"/>
              <w:spacing w:line="360" w:lineRule="auto"/>
              <w:rPr>
                <w:rFonts w:ascii="Times New Roman" w:hAnsi="Times New Roman"/>
                <w:szCs w:val="21"/>
              </w:rPr>
            </w:pPr>
          </w:p>
        </w:tc>
      </w:tr>
      <w:tr w14:paraId="7D702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312005A9">
            <w:pPr>
              <w:pStyle w:val="31"/>
              <w:spacing w:line="360" w:lineRule="auto"/>
              <w:rPr>
                <w:rFonts w:ascii="Times New Roman" w:hAnsi="Times New Roman"/>
                <w:szCs w:val="21"/>
              </w:rPr>
            </w:pPr>
          </w:p>
        </w:tc>
        <w:tc>
          <w:tcPr>
            <w:tcW w:w="4680" w:type="dxa"/>
            <w:noWrap w:val="0"/>
            <w:vAlign w:val="top"/>
          </w:tcPr>
          <w:p w14:paraId="7C60C2B8">
            <w:pPr>
              <w:pStyle w:val="31"/>
              <w:spacing w:line="360" w:lineRule="auto"/>
              <w:rPr>
                <w:rFonts w:ascii="Times New Roman" w:hAnsi="Times New Roman"/>
                <w:szCs w:val="21"/>
              </w:rPr>
            </w:pPr>
          </w:p>
        </w:tc>
        <w:tc>
          <w:tcPr>
            <w:tcW w:w="1970" w:type="dxa"/>
            <w:gridSpan w:val="3"/>
            <w:noWrap w:val="0"/>
            <w:vAlign w:val="top"/>
          </w:tcPr>
          <w:p w14:paraId="6AEEF2CD">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5B9701F4">
            <w:pPr>
              <w:pStyle w:val="31"/>
              <w:spacing w:line="360" w:lineRule="auto"/>
              <w:rPr>
                <w:rFonts w:ascii="Times New Roman" w:hAnsi="Times New Roman"/>
                <w:szCs w:val="21"/>
              </w:rPr>
            </w:pPr>
          </w:p>
        </w:tc>
      </w:tr>
      <w:tr w14:paraId="482AB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562C225D">
            <w:pPr>
              <w:pStyle w:val="31"/>
              <w:spacing w:line="360" w:lineRule="auto"/>
              <w:rPr>
                <w:rFonts w:ascii="Times New Roman" w:hAnsi="Times New Roman"/>
                <w:szCs w:val="21"/>
              </w:rPr>
            </w:pPr>
          </w:p>
        </w:tc>
        <w:tc>
          <w:tcPr>
            <w:tcW w:w="4680" w:type="dxa"/>
            <w:noWrap w:val="0"/>
            <w:vAlign w:val="top"/>
          </w:tcPr>
          <w:p w14:paraId="11F08419">
            <w:pPr>
              <w:pStyle w:val="31"/>
              <w:spacing w:line="360" w:lineRule="auto"/>
              <w:rPr>
                <w:rFonts w:ascii="Times New Roman" w:hAnsi="Times New Roman"/>
                <w:szCs w:val="21"/>
              </w:rPr>
            </w:pPr>
          </w:p>
        </w:tc>
        <w:tc>
          <w:tcPr>
            <w:tcW w:w="1970" w:type="dxa"/>
            <w:gridSpan w:val="3"/>
            <w:noWrap w:val="0"/>
            <w:vAlign w:val="top"/>
          </w:tcPr>
          <w:p w14:paraId="1F3AD4E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848872C">
            <w:pPr>
              <w:pStyle w:val="31"/>
              <w:spacing w:line="360" w:lineRule="auto"/>
              <w:rPr>
                <w:rFonts w:ascii="Times New Roman" w:hAnsi="Times New Roman"/>
                <w:szCs w:val="21"/>
              </w:rPr>
            </w:pPr>
          </w:p>
        </w:tc>
      </w:tr>
      <w:tr w14:paraId="54085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B4EDC60">
            <w:pPr>
              <w:pStyle w:val="31"/>
              <w:spacing w:line="360" w:lineRule="auto"/>
              <w:rPr>
                <w:rFonts w:ascii="Times New Roman" w:hAnsi="Times New Roman"/>
                <w:szCs w:val="21"/>
              </w:rPr>
            </w:pPr>
          </w:p>
        </w:tc>
        <w:tc>
          <w:tcPr>
            <w:tcW w:w="4680" w:type="dxa"/>
            <w:noWrap w:val="0"/>
            <w:vAlign w:val="top"/>
          </w:tcPr>
          <w:p w14:paraId="1AA01483">
            <w:pPr>
              <w:pStyle w:val="31"/>
              <w:spacing w:line="360" w:lineRule="auto"/>
              <w:rPr>
                <w:rFonts w:ascii="Times New Roman" w:hAnsi="Times New Roman"/>
                <w:szCs w:val="21"/>
              </w:rPr>
            </w:pPr>
          </w:p>
        </w:tc>
        <w:tc>
          <w:tcPr>
            <w:tcW w:w="1970" w:type="dxa"/>
            <w:gridSpan w:val="3"/>
            <w:noWrap w:val="0"/>
            <w:vAlign w:val="top"/>
          </w:tcPr>
          <w:p w14:paraId="4886E137">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5281BF4">
            <w:pPr>
              <w:pStyle w:val="31"/>
              <w:spacing w:line="360" w:lineRule="auto"/>
              <w:rPr>
                <w:rFonts w:ascii="Times New Roman" w:hAnsi="Times New Roman"/>
                <w:szCs w:val="21"/>
              </w:rPr>
            </w:pPr>
          </w:p>
        </w:tc>
      </w:tr>
      <w:tr w14:paraId="61D4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0DE936E7">
            <w:pPr>
              <w:pStyle w:val="31"/>
              <w:spacing w:line="360" w:lineRule="auto"/>
              <w:rPr>
                <w:rFonts w:ascii="Times New Roman" w:hAnsi="Times New Roman"/>
                <w:szCs w:val="21"/>
              </w:rPr>
            </w:pPr>
          </w:p>
        </w:tc>
        <w:tc>
          <w:tcPr>
            <w:tcW w:w="4680" w:type="dxa"/>
            <w:noWrap w:val="0"/>
            <w:vAlign w:val="top"/>
          </w:tcPr>
          <w:p w14:paraId="199B1AA1">
            <w:pPr>
              <w:pStyle w:val="31"/>
              <w:spacing w:line="360" w:lineRule="auto"/>
              <w:rPr>
                <w:rFonts w:ascii="Times New Roman" w:hAnsi="Times New Roman"/>
                <w:szCs w:val="21"/>
              </w:rPr>
            </w:pPr>
          </w:p>
        </w:tc>
        <w:tc>
          <w:tcPr>
            <w:tcW w:w="1970" w:type="dxa"/>
            <w:gridSpan w:val="3"/>
            <w:noWrap w:val="0"/>
            <w:vAlign w:val="top"/>
          </w:tcPr>
          <w:p w14:paraId="7EFD3AE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04286D4A">
            <w:pPr>
              <w:pStyle w:val="31"/>
              <w:spacing w:line="360" w:lineRule="auto"/>
              <w:rPr>
                <w:rFonts w:ascii="Times New Roman" w:hAnsi="Times New Roman"/>
                <w:szCs w:val="21"/>
              </w:rPr>
            </w:pPr>
          </w:p>
        </w:tc>
      </w:tr>
      <w:tr w14:paraId="7469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28E651EC">
            <w:pPr>
              <w:pStyle w:val="31"/>
              <w:spacing w:line="360" w:lineRule="auto"/>
              <w:rPr>
                <w:rFonts w:ascii="Times New Roman" w:hAnsi="Times New Roman"/>
                <w:szCs w:val="21"/>
              </w:rPr>
            </w:pPr>
          </w:p>
        </w:tc>
        <w:tc>
          <w:tcPr>
            <w:tcW w:w="4680" w:type="dxa"/>
            <w:noWrap w:val="0"/>
            <w:vAlign w:val="top"/>
          </w:tcPr>
          <w:p w14:paraId="3E0FC1C8">
            <w:pPr>
              <w:pStyle w:val="31"/>
              <w:spacing w:line="360" w:lineRule="auto"/>
              <w:rPr>
                <w:rFonts w:ascii="Times New Roman" w:hAnsi="Times New Roman"/>
                <w:szCs w:val="21"/>
              </w:rPr>
            </w:pPr>
          </w:p>
        </w:tc>
        <w:tc>
          <w:tcPr>
            <w:tcW w:w="1970" w:type="dxa"/>
            <w:gridSpan w:val="3"/>
            <w:noWrap w:val="0"/>
            <w:vAlign w:val="top"/>
          </w:tcPr>
          <w:p w14:paraId="4D9ED899">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0325920B">
            <w:pPr>
              <w:pStyle w:val="31"/>
              <w:spacing w:line="360" w:lineRule="auto"/>
              <w:rPr>
                <w:rFonts w:ascii="Times New Roman" w:hAnsi="Times New Roman"/>
                <w:szCs w:val="21"/>
              </w:rPr>
            </w:pPr>
          </w:p>
        </w:tc>
      </w:tr>
      <w:tr w14:paraId="2198B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665DE91">
            <w:pPr>
              <w:pStyle w:val="31"/>
              <w:spacing w:line="360" w:lineRule="auto"/>
              <w:rPr>
                <w:rFonts w:ascii="Times New Roman" w:hAnsi="Times New Roman"/>
                <w:szCs w:val="21"/>
              </w:rPr>
            </w:pPr>
          </w:p>
        </w:tc>
        <w:tc>
          <w:tcPr>
            <w:tcW w:w="4680" w:type="dxa"/>
            <w:noWrap w:val="0"/>
            <w:vAlign w:val="top"/>
          </w:tcPr>
          <w:p w14:paraId="7D5630B4">
            <w:pPr>
              <w:pStyle w:val="31"/>
              <w:spacing w:line="360" w:lineRule="auto"/>
              <w:rPr>
                <w:rFonts w:ascii="Times New Roman" w:hAnsi="Times New Roman"/>
                <w:szCs w:val="21"/>
              </w:rPr>
            </w:pPr>
          </w:p>
        </w:tc>
        <w:tc>
          <w:tcPr>
            <w:tcW w:w="1970" w:type="dxa"/>
            <w:gridSpan w:val="3"/>
            <w:noWrap w:val="0"/>
            <w:vAlign w:val="top"/>
          </w:tcPr>
          <w:p w14:paraId="05B53FBF">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ADAD048">
            <w:pPr>
              <w:pStyle w:val="31"/>
              <w:spacing w:line="360" w:lineRule="auto"/>
              <w:rPr>
                <w:rFonts w:ascii="Times New Roman" w:hAnsi="Times New Roman"/>
                <w:szCs w:val="21"/>
              </w:rPr>
            </w:pPr>
          </w:p>
        </w:tc>
      </w:tr>
      <w:tr w14:paraId="5962C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90E7FDC">
            <w:pPr>
              <w:pStyle w:val="31"/>
              <w:spacing w:line="360" w:lineRule="auto"/>
              <w:rPr>
                <w:rFonts w:ascii="Times New Roman" w:hAnsi="Times New Roman"/>
                <w:szCs w:val="21"/>
              </w:rPr>
            </w:pPr>
          </w:p>
        </w:tc>
        <w:tc>
          <w:tcPr>
            <w:tcW w:w="4680" w:type="dxa"/>
            <w:noWrap w:val="0"/>
            <w:vAlign w:val="top"/>
          </w:tcPr>
          <w:p w14:paraId="292E130C">
            <w:pPr>
              <w:pStyle w:val="31"/>
              <w:spacing w:line="360" w:lineRule="auto"/>
              <w:rPr>
                <w:rFonts w:ascii="Times New Roman" w:hAnsi="Times New Roman"/>
                <w:szCs w:val="21"/>
              </w:rPr>
            </w:pPr>
          </w:p>
        </w:tc>
        <w:tc>
          <w:tcPr>
            <w:tcW w:w="1970" w:type="dxa"/>
            <w:gridSpan w:val="3"/>
            <w:noWrap w:val="0"/>
            <w:vAlign w:val="top"/>
          </w:tcPr>
          <w:p w14:paraId="669DC457">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62C30093">
            <w:pPr>
              <w:pStyle w:val="31"/>
              <w:spacing w:line="360" w:lineRule="auto"/>
              <w:rPr>
                <w:rFonts w:ascii="Times New Roman" w:hAnsi="Times New Roman"/>
                <w:szCs w:val="21"/>
              </w:rPr>
            </w:pPr>
          </w:p>
        </w:tc>
      </w:tr>
      <w:tr w14:paraId="2791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364" w:type="dxa"/>
            <w:gridSpan w:val="6"/>
            <w:noWrap w:val="0"/>
            <w:vAlign w:val="top"/>
          </w:tcPr>
          <w:p w14:paraId="6753EA04">
            <w:pPr>
              <w:pStyle w:val="31"/>
              <w:spacing w:line="36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注：</w:t>
            </w:r>
            <w:r>
              <w:rPr>
                <w:rFonts w:ascii="Times New Roman" w:hAnsi="Times New Roman"/>
                <w:szCs w:val="21"/>
              </w:rPr>
              <w:t>H—</w:t>
            </w:r>
            <w:r>
              <w:rPr>
                <w:rFonts w:hint="eastAsia" w:ascii="Times New Roman" w:hAnsi="Times New Roman"/>
                <w:szCs w:val="21"/>
              </w:rPr>
              <w:t>停工待检，</w:t>
            </w:r>
            <w:r>
              <w:rPr>
                <w:rFonts w:ascii="Times New Roman" w:hAnsi="Times New Roman"/>
                <w:szCs w:val="21"/>
              </w:rPr>
              <w:t>W—</w:t>
            </w:r>
            <w:r>
              <w:rPr>
                <w:rFonts w:hint="eastAsia" w:ascii="Times New Roman" w:hAnsi="Times New Roman"/>
                <w:szCs w:val="21"/>
              </w:rPr>
              <w:t>现场见证，</w:t>
            </w:r>
            <w:r>
              <w:rPr>
                <w:rFonts w:ascii="Times New Roman" w:hAnsi="Times New Roman"/>
                <w:szCs w:val="21"/>
              </w:rPr>
              <w:t>R—</w:t>
            </w:r>
            <w:r>
              <w:rPr>
                <w:rFonts w:hint="eastAsia" w:ascii="Times New Roman" w:hAnsi="Times New Roman"/>
                <w:szCs w:val="21"/>
              </w:rPr>
              <w:t>文件见证，数量</w:t>
            </w:r>
            <w:r>
              <w:rPr>
                <w:rFonts w:ascii="Times New Roman" w:hAnsi="Times New Roman"/>
                <w:szCs w:val="21"/>
              </w:rPr>
              <w:t>—</w:t>
            </w:r>
            <w:r>
              <w:rPr>
                <w:rFonts w:hint="eastAsia" w:ascii="Times New Roman" w:hAnsi="Times New Roman"/>
                <w:szCs w:val="21"/>
              </w:rPr>
              <w:t>检验数量</w:t>
            </w:r>
          </w:p>
        </w:tc>
      </w:tr>
    </w:tbl>
    <w:p w14:paraId="47D9BC09">
      <w:pPr>
        <w:pStyle w:val="31"/>
        <w:spacing w:line="360" w:lineRule="auto"/>
        <w:rPr>
          <w:rFonts w:hint="eastAsia" w:ascii="Times New Roman" w:hAnsi="Times New Roman"/>
          <w:szCs w:val="21"/>
        </w:rPr>
      </w:pPr>
    </w:p>
    <w:p w14:paraId="200DDB33">
      <w:pPr>
        <w:pStyle w:val="31"/>
        <w:spacing w:line="360" w:lineRule="auto"/>
        <w:rPr>
          <w:rFonts w:ascii="Times New Roman" w:hAnsi="Times New Roman"/>
          <w:szCs w:val="21"/>
        </w:rPr>
      </w:pPr>
      <w:r>
        <w:rPr>
          <w:rFonts w:hint="eastAsia" w:ascii="Times New Roman" w:hAnsi="Times New Roman"/>
          <w:szCs w:val="21"/>
        </w:rPr>
        <w:t>3</w:t>
      </w:r>
      <w:r>
        <w:rPr>
          <w:rFonts w:ascii="Times New Roman" w:hAnsi="Times New Roman"/>
          <w:szCs w:val="21"/>
        </w:rPr>
        <w:t xml:space="preserve">.4  </w:t>
      </w:r>
      <w:r>
        <w:rPr>
          <w:rFonts w:hint="eastAsia" w:ascii="Times New Roman" w:hAnsi="Times New Roman"/>
          <w:szCs w:val="21"/>
        </w:rPr>
        <w:t>对投标人配合监造的要求：</w:t>
      </w:r>
    </w:p>
    <w:p w14:paraId="401604A3">
      <w:pPr>
        <w:pStyle w:val="31"/>
        <w:spacing w:line="360" w:lineRule="auto"/>
        <w:rPr>
          <w:rFonts w:ascii="Times New Roman" w:hAnsi="Times New Roman"/>
          <w:szCs w:val="21"/>
        </w:rPr>
      </w:pPr>
      <w:r>
        <w:rPr>
          <w:rFonts w:hint="eastAsia" w:ascii="Times New Roman" w:hAnsi="Times New Roman"/>
          <w:szCs w:val="21"/>
        </w:rPr>
        <w:t>投标人为招标人提供以下方便：</w:t>
      </w:r>
    </w:p>
    <w:p w14:paraId="6C8A3FC0">
      <w:pPr>
        <w:pStyle w:val="31"/>
        <w:spacing w:line="360" w:lineRule="auto"/>
        <w:rPr>
          <w:rFonts w:hint="eastAsia" w:ascii="Times New Roman" w:hAnsi="Times New Roman"/>
          <w:szCs w:val="21"/>
        </w:rPr>
      </w:pPr>
      <w:r>
        <w:rPr>
          <w:rFonts w:hint="eastAsia" w:ascii="Times New Roman" w:hAnsi="Times New Roman"/>
          <w:szCs w:val="21"/>
        </w:rPr>
        <w:t>（1）</w:t>
      </w:r>
      <w:r>
        <w:rPr>
          <w:rFonts w:hint="eastAsia" w:ascii="Times New Roman" w:hAnsi="Times New Roman"/>
          <w:color w:val="auto"/>
          <w:szCs w:val="21"/>
        </w:rPr>
        <w:t>提前</w:t>
      </w:r>
      <w:r>
        <w:rPr>
          <w:rFonts w:hint="eastAsia" w:ascii="Times New Roman" w:hAnsi="Times New Roman"/>
          <w:color w:val="auto"/>
          <w:szCs w:val="21"/>
          <w:lang w:val="en-US" w:eastAsia="zh-CN"/>
        </w:rPr>
        <w:t>3</w:t>
      </w:r>
      <w:r>
        <w:rPr>
          <w:rFonts w:hint="eastAsia" w:ascii="Times New Roman" w:hAnsi="Times New Roman"/>
          <w:color w:val="auto"/>
          <w:szCs w:val="21"/>
        </w:rPr>
        <w:t>天</w:t>
      </w:r>
      <w:r>
        <w:rPr>
          <w:rFonts w:hint="eastAsia" w:ascii="Times New Roman" w:hAnsi="Times New Roman"/>
          <w:szCs w:val="21"/>
        </w:rPr>
        <w:t>将设备监造项目及检验时间通知招标人监造代表和招标人，监造项目和方式由招标人、投标人监造代表、招标人三方协商确定；</w:t>
      </w:r>
    </w:p>
    <w:p w14:paraId="77A35F36">
      <w:pPr>
        <w:pStyle w:val="31"/>
        <w:spacing w:line="360" w:lineRule="auto"/>
        <w:rPr>
          <w:rFonts w:ascii="Times New Roman" w:hAnsi="Times New Roman"/>
          <w:szCs w:val="21"/>
        </w:rPr>
      </w:pPr>
      <w:r>
        <w:rPr>
          <w:rFonts w:hint="eastAsia" w:ascii="Times New Roman" w:hAnsi="Times New Roman"/>
          <w:szCs w:val="21"/>
        </w:rPr>
        <w:t>（2）招标人监造代表和招标人代表有权通过投标人有关部门查（借）阅合同与本合同设备有关的标准、图纸、资料、工艺及检验记录（包括之间检验记录），如招标人认为有必要复印，投标人应提投标人便。</w:t>
      </w:r>
    </w:p>
    <w:p w14:paraId="1217C4B1">
      <w:pPr>
        <w:pStyle w:val="31"/>
        <w:spacing w:line="360" w:lineRule="auto"/>
        <w:rPr>
          <w:rFonts w:ascii="Times New Roman" w:hAnsi="Times New Roman"/>
          <w:szCs w:val="21"/>
        </w:rPr>
      </w:pPr>
      <w:r>
        <w:rPr>
          <w:rFonts w:hint="eastAsia" w:ascii="Times New Roman" w:hAnsi="Times New Roman"/>
          <w:szCs w:val="21"/>
        </w:rPr>
        <w:t>（3）招标人人员在监造过程中如发现设备和材料缺陷或不符合规定的标准要求时，招标人有权提出意见，投标人应采取相应改进措施，以保证设备质量。无论招标人是否要求和知道，投标人均应主动及时向招标人提供合同设备制造过程中出现的较大的质量缺陷和问题，不得隐瞒。在招标人不知道的情况下投标人不得擅自处理。</w:t>
      </w:r>
      <w:r>
        <w:rPr>
          <w:rFonts w:ascii="Times New Roman" w:hAnsi="Times New Roman"/>
          <w:szCs w:val="21"/>
        </w:rPr>
        <w:t xml:space="preserve">      </w:t>
      </w:r>
    </w:p>
    <w:p w14:paraId="009E5B5C">
      <w:pPr>
        <w:pStyle w:val="31"/>
        <w:spacing w:line="360" w:lineRule="auto"/>
        <w:outlineLvl w:val="0"/>
        <w:rPr>
          <w:rFonts w:ascii="Times New Roman" w:hAnsi="Times New Roman"/>
          <w:szCs w:val="21"/>
        </w:rPr>
      </w:pPr>
      <w:bookmarkStart w:id="57" w:name="_Toc264037169"/>
      <w:r>
        <w:rPr>
          <w:rFonts w:hint="eastAsia" w:ascii="Times New Roman" w:hAnsi="Times New Roman"/>
          <w:szCs w:val="21"/>
        </w:rPr>
        <w:t>4</w:t>
      </w:r>
      <w:r>
        <w:rPr>
          <w:rFonts w:ascii="Times New Roman" w:hAnsi="Times New Roman"/>
          <w:szCs w:val="21"/>
        </w:rPr>
        <w:t xml:space="preserve">.  </w:t>
      </w:r>
      <w:r>
        <w:rPr>
          <w:rFonts w:hint="eastAsia" w:ascii="Times New Roman" w:hAnsi="Times New Roman"/>
          <w:szCs w:val="21"/>
        </w:rPr>
        <w:t>性能验收试验</w:t>
      </w:r>
      <w:bookmarkEnd w:id="57"/>
    </w:p>
    <w:p w14:paraId="7C210AA7">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.1  </w:t>
      </w:r>
      <w:r>
        <w:rPr>
          <w:rFonts w:hint="eastAsia" w:ascii="Times New Roman" w:hAnsi="Times New Roman"/>
          <w:szCs w:val="21"/>
        </w:rPr>
        <w:t>性能验收试验的目的为了检验合同设备的所有性能时否符合附件</w:t>
      </w:r>
      <w:r>
        <w:rPr>
          <w:rFonts w:ascii="Times New Roman" w:hAnsi="Times New Roman"/>
          <w:szCs w:val="21"/>
        </w:rPr>
        <w:t>1</w:t>
      </w:r>
      <w:r>
        <w:rPr>
          <w:rFonts w:hint="eastAsia" w:ascii="Times New Roman" w:hAnsi="Times New Roman"/>
          <w:szCs w:val="21"/>
        </w:rPr>
        <w:t>的要求。</w:t>
      </w:r>
    </w:p>
    <w:p w14:paraId="70FD81C0">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.2  </w:t>
      </w:r>
      <w:r>
        <w:rPr>
          <w:rFonts w:hint="eastAsia" w:ascii="Times New Roman" w:hAnsi="Times New Roman"/>
          <w:szCs w:val="21"/>
        </w:rPr>
        <w:t>性能验收试验的地点由合同确定，一般为招标人现场。</w:t>
      </w:r>
    </w:p>
    <w:p w14:paraId="789ECC4E">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.3  </w:t>
      </w:r>
      <w:r>
        <w:rPr>
          <w:rFonts w:hint="eastAsia" w:ascii="Times New Roman" w:hAnsi="Times New Roman"/>
          <w:szCs w:val="21"/>
        </w:rPr>
        <w:t>性能试验的时间由招标人和投标人共同商定。</w:t>
      </w:r>
    </w:p>
    <w:p w14:paraId="36B5343A">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.4  </w:t>
      </w:r>
      <w:r>
        <w:rPr>
          <w:rFonts w:hint="eastAsia" w:ascii="Times New Roman" w:hAnsi="Times New Roman"/>
          <w:szCs w:val="21"/>
        </w:rPr>
        <w:t>性能验收试验在现场进行，投标人要按本附件</w:t>
      </w:r>
      <w:r>
        <w:rPr>
          <w:rFonts w:ascii="Times New Roman" w:hAnsi="Times New Roman"/>
          <w:szCs w:val="21"/>
        </w:rPr>
        <w:t>4.7</w:t>
      </w:r>
      <w:r>
        <w:rPr>
          <w:rFonts w:hint="eastAsia" w:ascii="Times New Roman" w:hAnsi="Times New Roman"/>
          <w:szCs w:val="21"/>
        </w:rPr>
        <w:t>款要求进行配合；如试验在工厂进行，试验所需的人力和物力等由投标人提供。</w:t>
      </w:r>
    </w:p>
    <w:p w14:paraId="0D9C82C9">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.5  </w:t>
      </w:r>
      <w:r>
        <w:rPr>
          <w:rFonts w:hint="eastAsia" w:ascii="Times New Roman" w:hAnsi="Times New Roman"/>
          <w:szCs w:val="21"/>
        </w:rPr>
        <w:t>性能验收试验的内容</w:t>
      </w:r>
      <w:r>
        <w:rPr>
          <w:rFonts w:ascii="Times New Roman" w:hAnsi="Times New Roman"/>
          <w:szCs w:val="21"/>
        </w:rPr>
        <w:t xml:space="preserve"> </w:t>
      </w:r>
    </w:p>
    <w:p w14:paraId="29B7D4DC">
      <w:pPr>
        <w:pStyle w:val="31"/>
        <w:spacing w:line="360" w:lineRule="auto"/>
        <w:rPr>
          <w:rFonts w:hint="eastAsia" w:ascii="Times New Roman" w:hAnsi="Times New Roman"/>
          <w:szCs w:val="21"/>
        </w:rPr>
      </w:pPr>
      <w:r>
        <w:rPr>
          <w:rFonts w:hint="eastAsia" w:ascii="Times New Roman" w:hAnsi="Times New Roman"/>
          <w:szCs w:val="21"/>
        </w:rPr>
        <w:t>整套保护装置作为性能验收试验的对象，如果能证明某个故障是由投标人设备引起，都由投标人负责解决。</w:t>
      </w:r>
    </w:p>
    <w:p w14:paraId="2BE765F6">
      <w:pPr>
        <w:pStyle w:val="31"/>
        <w:spacing w:line="360" w:lineRule="auto"/>
        <w:rPr>
          <w:rFonts w:hint="eastAsia" w:ascii="Times New Roman" w:hAnsi="Times New Roman"/>
          <w:szCs w:val="21"/>
        </w:rPr>
      </w:pPr>
      <w:r>
        <w:rPr>
          <w:rFonts w:hint="eastAsia" w:ascii="Times New Roman" w:hAnsi="Times New Roman"/>
          <w:szCs w:val="21"/>
        </w:rPr>
        <w:t>（1）装置的硬件检验</w:t>
      </w:r>
    </w:p>
    <w:p w14:paraId="44B8829B">
      <w:pPr>
        <w:pStyle w:val="31"/>
        <w:spacing w:line="360" w:lineRule="auto"/>
        <w:rPr>
          <w:rFonts w:hint="eastAsia" w:ascii="Times New Roman" w:hAnsi="Times New Roman"/>
          <w:szCs w:val="21"/>
        </w:rPr>
      </w:pPr>
      <w:r>
        <w:rPr>
          <w:rFonts w:hint="eastAsia" w:ascii="Times New Roman" w:hAnsi="Times New Roman"/>
          <w:szCs w:val="21"/>
        </w:rPr>
        <w:t>（2）装置的软件检验</w:t>
      </w:r>
    </w:p>
    <w:p w14:paraId="068BEBC2">
      <w:pPr>
        <w:pStyle w:val="31"/>
        <w:spacing w:line="360" w:lineRule="auto"/>
        <w:rPr>
          <w:rFonts w:hint="eastAsia" w:ascii="Times New Roman" w:hAnsi="Times New Roman"/>
          <w:szCs w:val="21"/>
        </w:rPr>
      </w:pPr>
      <w:r>
        <w:rPr>
          <w:rFonts w:hint="eastAsia" w:ascii="Times New Roman" w:hAnsi="Times New Roman"/>
          <w:szCs w:val="21"/>
        </w:rPr>
        <w:t>（3）其他技术协议中有特殊注明的试验。</w:t>
      </w:r>
    </w:p>
    <w:p w14:paraId="2DC100EB">
      <w:pPr>
        <w:pStyle w:val="31"/>
        <w:spacing w:line="360" w:lineRule="auto"/>
        <w:rPr>
          <w:rFonts w:hint="eastAsia" w:ascii="Times New Roman" w:hAnsi="Times New Roman"/>
          <w:szCs w:val="21"/>
        </w:rPr>
      </w:pPr>
      <w:r>
        <w:rPr>
          <w:rFonts w:ascii="Times New Roman" w:hAnsi="Times New Roman"/>
          <w:szCs w:val="21"/>
        </w:rPr>
        <w:t>4.</w:t>
      </w:r>
      <w:r>
        <w:rPr>
          <w:rFonts w:hint="eastAsia" w:ascii="Times New Roman" w:hAnsi="Times New Roman"/>
          <w:szCs w:val="21"/>
          <w:lang w:val="en-US" w:eastAsia="zh-CN"/>
        </w:rPr>
        <w:t>6</w:t>
      </w:r>
      <w:r>
        <w:rPr>
          <w:rFonts w:hint="eastAsia" w:ascii="Times New Roman" w:hAnsi="Times New Roman"/>
          <w:szCs w:val="21"/>
        </w:rPr>
        <w:tab/>
      </w:r>
      <w:r>
        <w:rPr>
          <w:rFonts w:hint="eastAsia" w:ascii="Times New Roman" w:hAnsi="Times New Roman"/>
          <w:szCs w:val="21"/>
        </w:rPr>
        <w:t>整套装置性能验收试验所需的测点、一次元件和仪表、仪器的装设应由投标人提供，参加方配合。投标人也应提供试验所需的技术配合和人员配合。</w:t>
      </w:r>
    </w:p>
    <w:p w14:paraId="724216BF">
      <w:pPr>
        <w:pStyle w:val="31"/>
        <w:spacing w:line="360" w:lineRule="auto"/>
        <w:rPr>
          <w:rFonts w:hint="eastAsia" w:ascii="Times New Roman" w:hAnsi="Times New Roman"/>
          <w:szCs w:val="21"/>
        </w:rPr>
      </w:pPr>
      <w:r>
        <w:rPr>
          <w:rFonts w:ascii="Times New Roman" w:hAnsi="Times New Roman"/>
          <w:szCs w:val="21"/>
        </w:rPr>
        <w:t>4.</w:t>
      </w:r>
      <w:r>
        <w:rPr>
          <w:rFonts w:hint="eastAsia" w:ascii="Times New Roman" w:hAnsi="Times New Roman"/>
          <w:szCs w:val="21"/>
          <w:lang w:val="en-US" w:eastAsia="zh-CN"/>
        </w:rPr>
        <w:t>7</w:t>
      </w:r>
      <w:r>
        <w:rPr>
          <w:rFonts w:hint="eastAsia" w:ascii="Times New Roman" w:hAnsi="Times New Roman"/>
          <w:szCs w:val="21"/>
        </w:rPr>
        <w:tab/>
      </w:r>
      <w:r>
        <w:rPr>
          <w:rFonts w:hint="eastAsia" w:ascii="Times New Roman" w:hAnsi="Times New Roman"/>
          <w:szCs w:val="21"/>
        </w:rPr>
        <w:t>性能验收试验的费用</w:t>
      </w:r>
    </w:p>
    <w:p w14:paraId="4CFCF7A5">
      <w:pPr>
        <w:pStyle w:val="31"/>
        <w:spacing w:line="360" w:lineRule="auto"/>
        <w:rPr>
          <w:rFonts w:hint="eastAsia" w:ascii="Times New Roman" w:hAnsi="Times New Roman"/>
          <w:szCs w:val="21"/>
        </w:rPr>
      </w:pPr>
      <w:r>
        <w:rPr>
          <w:rFonts w:hint="eastAsia" w:ascii="Times New Roman" w:hAnsi="Times New Roman"/>
          <w:szCs w:val="21"/>
        </w:rPr>
        <w:t>本附件第</w:t>
      </w:r>
      <w:r>
        <w:rPr>
          <w:rFonts w:ascii="Times New Roman" w:hAnsi="Times New Roman"/>
          <w:szCs w:val="21"/>
        </w:rPr>
        <w:t>4.7</w:t>
      </w:r>
      <w:r>
        <w:rPr>
          <w:rFonts w:hint="eastAsia" w:ascii="Times New Roman" w:hAnsi="Times New Roman"/>
          <w:szCs w:val="21"/>
        </w:rPr>
        <w:t>条和投标人试验的配合等费用已在合同总价内；在投标人工厂进行，则已包含在合同总价之中。</w:t>
      </w:r>
    </w:p>
    <w:p w14:paraId="2E3CE9F1">
      <w:pPr>
        <w:pStyle w:val="31"/>
        <w:spacing w:line="360" w:lineRule="auto"/>
        <w:rPr>
          <w:rFonts w:hint="eastAsia" w:ascii="Times New Roman" w:hAnsi="Times New Roman"/>
          <w:szCs w:val="21"/>
        </w:rPr>
      </w:pPr>
      <w:r>
        <w:rPr>
          <w:rFonts w:hint="eastAsia" w:ascii="Times New Roman" w:hAnsi="Times New Roman"/>
          <w:szCs w:val="21"/>
        </w:rPr>
        <w:t>4.</w:t>
      </w:r>
      <w:r>
        <w:rPr>
          <w:rFonts w:hint="eastAsia" w:ascii="Times New Roman" w:hAnsi="Times New Roman"/>
          <w:szCs w:val="21"/>
          <w:lang w:val="en-US" w:eastAsia="zh-CN"/>
        </w:rPr>
        <w:t>8</w:t>
      </w:r>
      <w:r>
        <w:rPr>
          <w:rFonts w:hint="eastAsia" w:ascii="Times New Roman" w:hAnsi="Times New Roman"/>
          <w:szCs w:val="21"/>
        </w:rPr>
        <w:t xml:space="preserve">  性能验收试验结果的确认</w:t>
      </w:r>
    </w:p>
    <w:p w14:paraId="4258D8B7">
      <w:pPr>
        <w:pStyle w:val="31"/>
        <w:spacing w:line="360" w:lineRule="auto"/>
        <w:rPr>
          <w:rFonts w:hint="eastAsia" w:ascii="Times New Roman" w:hAnsi="Times New Roman"/>
          <w:szCs w:val="21"/>
        </w:rPr>
      </w:pPr>
      <w:r>
        <w:rPr>
          <w:rFonts w:hint="eastAsia" w:ascii="Times New Roman" w:hAnsi="Times New Roman"/>
          <w:szCs w:val="21"/>
        </w:rPr>
        <w:t xml:space="preserve">    性能验收试验报告以</w:t>
      </w:r>
      <w:r>
        <w:rPr>
          <w:rFonts w:hint="eastAsia" w:ascii="Times New Roman" w:hAnsi="Times New Roman"/>
          <w:szCs w:val="21"/>
          <w:lang w:val="en-US" w:eastAsia="zh-CN"/>
        </w:rPr>
        <w:t>投</w:t>
      </w:r>
      <w:r>
        <w:rPr>
          <w:rFonts w:hint="eastAsia" w:ascii="Times New Roman" w:hAnsi="Times New Roman"/>
          <w:szCs w:val="21"/>
        </w:rPr>
        <w:t>标人为主编写，</w:t>
      </w:r>
      <w:r>
        <w:rPr>
          <w:rFonts w:hint="eastAsia" w:ascii="Times New Roman" w:hAnsi="Times New Roman"/>
          <w:szCs w:val="21"/>
          <w:lang w:val="en-US" w:eastAsia="zh-CN"/>
        </w:rPr>
        <w:t>招</w:t>
      </w:r>
      <w:r>
        <w:rPr>
          <w:rFonts w:hint="eastAsia" w:ascii="Times New Roman" w:hAnsi="Times New Roman"/>
          <w:szCs w:val="21"/>
        </w:rPr>
        <w:t>标人共同签章确认结论。如双方对试验的结果有不一致意见，双方协商解决；如仍不能达成一致，则提交双方上级部门协商。</w:t>
      </w:r>
    </w:p>
    <w:p w14:paraId="128DE40C">
      <w:pPr>
        <w:pStyle w:val="31"/>
        <w:spacing w:line="360" w:lineRule="auto"/>
        <w:ind w:firstLine="420"/>
        <w:rPr>
          <w:rFonts w:hint="eastAsia" w:ascii="Times New Roman" w:hAnsi="Times New Roman"/>
          <w:szCs w:val="21"/>
        </w:rPr>
      </w:pPr>
    </w:p>
    <w:p w14:paraId="34FF1441">
      <w:pPr>
        <w:pStyle w:val="31"/>
        <w:spacing w:line="360" w:lineRule="auto"/>
        <w:rPr>
          <w:rFonts w:hint="eastAsia" w:ascii="Times New Roman" w:hAnsi="Times New Roman"/>
          <w:b/>
          <w:bCs/>
        </w:rPr>
      </w:pPr>
      <w:r>
        <w:rPr>
          <w:rFonts w:ascii="Times New Roman" w:hAnsi="Times New Roman"/>
          <w:b/>
          <w:bCs/>
        </w:rPr>
        <w:br w:type="page"/>
      </w:r>
      <w:r>
        <w:rPr>
          <w:rFonts w:hint="eastAsia" w:ascii="Times New Roman" w:hAnsi="Times New Roman"/>
          <w:b/>
          <w:bCs/>
        </w:rPr>
        <w:t>附件6  技术服务和设计联络</w:t>
      </w:r>
    </w:p>
    <w:p w14:paraId="79215A50">
      <w:pPr>
        <w:pStyle w:val="31"/>
        <w:adjustRightInd w:val="0"/>
        <w:snapToGrid w:val="0"/>
        <w:spacing w:before="240" w:after="120" w:line="360" w:lineRule="auto"/>
        <w:outlineLvl w:val="0"/>
        <w:rPr>
          <w:rFonts w:hint="eastAsia" w:ascii="Times New Roman" w:hAnsi="Times New Roman"/>
          <w:szCs w:val="21"/>
        </w:rPr>
      </w:pPr>
      <w:bookmarkStart w:id="58" w:name="_Toc264037170"/>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技术服务</w:t>
      </w:r>
      <w:bookmarkEnd w:id="58"/>
    </w:p>
    <w:p w14:paraId="0CDA3DF0">
      <w:pPr>
        <w:pStyle w:val="31"/>
        <w:snapToGrid w:val="0"/>
        <w:spacing w:line="360" w:lineRule="auto"/>
        <w:rPr>
          <w:rFonts w:hint="eastAsia" w:ascii="Times New Roman" w:hAnsi="Times New Roman"/>
          <w:szCs w:val="21"/>
        </w:rPr>
      </w:pPr>
      <w:r>
        <w:rPr>
          <w:rFonts w:hint="eastAsia" w:ascii="Times New Roman" w:hAnsi="Times New Roman"/>
          <w:szCs w:val="21"/>
        </w:rPr>
        <w:t>1.1</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项目管理</w:t>
      </w:r>
    </w:p>
    <w:p w14:paraId="530C2353">
      <w:pPr>
        <w:pStyle w:val="31"/>
        <w:snapToGrid w:val="0"/>
        <w:spacing w:line="360" w:lineRule="auto"/>
        <w:ind w:firstLine="430"/>
        <w:rPr>
          <w:rFonts w:hint="eastAsia" w:ascii="Times New Roman" w:hAnsi="Times New Roman"/>
          <w:szCs w:val="21"/>
        </w:rPr>
      </w:pPr>
      <w:r>
        <w:rPr>
          <w:rFonts w:hint="eastAsia" w:ascii="Times New Roman" w:hAnsi="Times New Roman"/>
          <w:szCs w:val="21"/>
        </w:rPr>
        <w:t>合同签定后，投标方应指定负责本工程的项目经理，负责协调投标方在工程全过程的各项工作，如工程进度、设计制造、图纸文件、制造确认、包装运输、现场安装、调试验收等。</w:t>
      </w:r>
    </w:p>
    <w:p w14:paraId="7D548BD7">
      <w:pPr>
        <w:pStyle w:val="31"/>
        <w:snapToGrid w:val="0"/>
        <w:spacing w:line="360" w:lineRule="auto"/>
        <w:rPr>
          <w:rFonts w:hint="eastAsia" w:ascii="Times New Roman" w:hAnsi="Times New Roman"/>
          <w:szCs w:val="21"/>
        </w:rPr>
      </w:pPr>
      <w:r>
        <w:rPr>
          <w:rFonts w:hint="eastAsia" w:ascii="Times New Roman" w:hAnsi="Times New Roman"/>
          <w:szCs w:val="21"/>
        </w:rPr>
        <w:t>1.2</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技术文件</w:t>
      </w:r>
    </w:p>
    <w:p w14:paraId="0836BC50">
      <w:pPr>
        <w:pStyle w:val="31"/>
        <w:snapToGrid w:val="0"/>
        <w:spacing w:line="360" w:lineRule="auto"/>
        <w:rPr>
          <w:rFonts w:hint="eastAsia" w:ascii="Times New Roman" w:hAnsi="Times New Roman"/>
          <w:szCs w:val="21"/>
        </w:rPr>
      </w:pPr>
      <w:r>
        <w:rPr>
          <w:rFonts w:hint="eastAsia" w:ascii="Times New Roman" w:hAnsi="Times New Roman"/>
          <w:szCs w:val="21"/>
        </w:rPr>
        <w:t>1.2.1</w:t>
      </w:r>
      <w:r>
        <w:rPr>
          <w:rFonts w:hint="eastAsia" w:ascii="Times New Roman" w:hAnsi="Times New Roman"/>
          <w:szCs w:val="21"/>
        </w:rPr>
        <w:tab/>
      </w:r>
      <w:r>
        <w:rPr>
          <w:rFonts w:hint="eastAsia" w:ascii="Times New Roman" w:hAnsi="Times New Roman"/>
          <w:szCs w:val="21"/>
        </w:rPr>
        <w:t>投标方在订货前向招标方提供一般性资料如：鉴定证书、报价书、典型说明书、屏布置图、系统原理图和主要技术参数。</w:t>
      </w:r>
    </w:p>
    <w:p w14:paraId="1F32ED01">
      <w:pPr>
        <w:pStyle w:val="31"/>
        <w:snapToGrid w:val="0"/>
        <w:spacing w:line="360" w:lineRule="auto"/>
        <w:rPr>
          <w:rFonts w:hint="eastAsia" w:ascii="Times New Roman" w:hAnsi="Times New Roman"/>
          <w:szCs w:val="21"/>
        </w:rPr>
      </w:pPr>
      <w:r>
        <w:rPr>
          <w:rFonts w:hint="eastAsia" w:ascii="Times New Roman" w:hAnsi="Times New Roman"/>
          <w:szCs w:val="21"/>
        </w:rPr>
        <w:t>1.2.2</w:t>
      </w:r>
      <w:r>
        <w:rPr>
          <w:rFonts w:ascii="Times New Roman" w:hAnsi="Times New Roman"/>
          <w:szCs w:val="21"/>
        </w:rPr>
        <w:tab/>
      </w:r>
      <w:r>
        <w:rPr>
          <w:rFonts w:hint="eastAsia" w:ascii="Times New Roman" w:hAnsi="Times New Roman"/>
          <w:szCs w:val="21"/>
        </w:rPr>
        <w:t>在合同签定时，投标方向招标方提供施工图设计所需资料。</w:t>
      </w:r>
    </w:p>
    <w:p w14:paraId="20C656E1">
      <w:pPr>
        <w:pStyle w:val="31"/>
        <w:snapToGrid w:val="0"/>
        <w:spacing w:line="360" w:lineRule="auto"/>
        <w:rPr>
          <w:rFonts w:hint="eastAsia" w:ascii="Times New Roman" w:hAnsi="Times New Roman"/>
          <w:szCs w:val="21"/>
        </w:rPr>
      </w:pPr>
      <w:r>
        <w:rPr>
          <w:rFonts w:hint="eastAsia" w:ascii="Times New Roman" w:hAnsi="Times New Roman"/>
          <w:szCs w:val="21"/>
        </w:rPr>
        <w:t>1.2.3 设备供货时提供下列资料：设备的开箱资料，除1.2.2所述图纸外还应包括安装、运行、维护、修理说明书、保护整定计算资料、部件清单资料、工厂试验报告、产品合格证等。</w:t>
      </w:r>
    </w:p>
    <w:p w14:paraId="1553F49C">
      <w:pPr>
        <w:pStyle w:val="31"/>
        <w:snapToGrid w:val="0"/>
        <w:spacing w:line="360" w:lineRule="auto"/>
        <w:rPr>
          <w:rFonts w:hint="eastAsia" w:ascii="Times New Roman" w:hAnsi="Times New Roman"/>
          <w:szCs w:val="21"/>
        </w:rPr>
      </w:pPr>
      <w:r>
        <w:rPr>
          <w:rFonts w:hint="eastAsia" w:ascii="Times New Roman" w:hAnsi="Times New Roman"/>
          <w:szCs w:val="21"/>
        </w:rPr>
        <w:t>1.3  投标人现场技术服务</w:t>
      </w:r>
    </w:p>
    <w:p w14:paraId="7AF2C1C8">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投标人现场服务人员的目的是使所供设备安全、正常投运。投标人要派合格的现场服务人员。在投标阶段应提供包括服务人月数的现场服务计划表（格式）。如果此人</w:t>
      </w:r>
      <w:r>
        <w:rPr>
          <w:rFonts w:hint="eastAsia" w:ascii="Times New Roman" w:hAnsi="Times New Roman"/>
          <w:szCs w:val="21"/>
          <w:lang w:val="en-US" w:eastAsia="zh-CN"/>
        </w:rPr>
        <w:t>员</w:t>
      </w:r>
      <w:r>
        <w:rPr>
          <w:rFonts w:hint="eastAsia" w:ascii="Times New Roman" w:hAnsi="Times New Roman"/>
          <w:szCs w:val="21"/>
        </w:rPr>
        <w:t>数不能满足工程需要，投标人要追加人</w:t>
      </w:r>
      <w:r>
        <w:rPr>
          <w:rFonts w:hint="eastAsia" w:ascii="Times New Roman" w:hAnsi="Times New Roman"/>
          <w:szCs w:val="21"/>
          <w:lang w:val="en-US" w:eastAsia="zh-CN"/>
        </w:rPr>
        <w:t>员</w:t>
      </w:r>
      <w:r>
        <w:rPr>
          <w:rFonts w:hint="eastAsia" w:ascii="Times New Roman" w:hAnsi="Times New Roman"/>
          <w:szCs w:val="21"/>
        </w:rPr>
        <w:t>，且不发生费用。</w:t>
      </w:r>
    </w:p>
    <w:p w14:paraId="5CEED647">
      <w:pPr>
        <w:pStyle w:val="31"/>
        <w:spacing w:line="360" w:lineRule="auto"/>
        <w:rPr>
          <w:rFonts w:ascii="Times New Roman" w:hAnsi="Times New Roman"/>
          <w:szCs w:val="21"/>
        </w:rPr>
      </w:pPr>
      <w:bookmarkStart w:id="59" w:name="_Toc59966836"/>
      <w:r>
        <w:rPr>
          <w:rFonts w:hint="eastAsia" w:ascii="Times New Roman" w:hAnsi="Times New Roman"/>
          <w:szCs w:val="21"/>
        </w:rPr>
        <w:t>现场服务计划表（格式）</w:t>
      </w:r>
      <w:bookmarkEnd w:id="59"/>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2"/>
        <w:gridCol w:w="1780"/>
        <w:gridCol w:w="2120"/>
        <w:gridCol w:w="920"/>
        <w:gridCol w:w="928"/>
        <w:gridCol w:w="2461"/>
      </w:tblGrid>
      <w:tr w14:paraId="5D2D51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vMerge w:val="restart"/>
            <w:tcBorders>
              <w:top w:val="single" w:color="auto" w:sz="8" w:space="0"/>
              <w:left w:val="single" w:color="auto" w:sz="8" w:space="0"/>
              <w:bottom w:val="nil"/>
            </w:tcBorders>
            <w:noWrap w:val="0"/>
            <w:vAlign w:val="center"/>
          </w:tcPr>
          <w:p w14:paraId="02F0FE51">
            <w:pPr>
              <w:pStyle w:val="31"/>
              <w:spacing w:line="360" w:lineRule="auto"/>
              <w:rPr>
                <w:rFonts w:ascii="Times New Roman" w:hAnsi="Times New Roman"/>
                <w:szCs w:val="21"/>
              </w:rPr>
            </w:pPr>
            <w:r>
              <w:rPr>
                <w:rFonts w:hint="eastAsia" w:ascii="Times New Roman" w:hAnsi="Times New Roman"/>
                <w:szCs w:val="21"/>
              </w:rPr>
              <w:t>序号</w:t>
            </w:r>
          </w:p>
        </w:tc>
        <w:tc>
          <w:tcPr>
            <w:tcW w:w="1780" w:type="dxa"/>
            <w:vMerge w:val="restart"/>
            <w:tcBorders>
              <w:top w:val="single" w:color="auto" w:sz="8" w:space="0"/>
              <w:bottom w:val="nil"/>
            </w:tcBorders>
            <w:noWrap w:val="0"/>
            <w:vAlign w:val="center"/>
          </w:tcPr>
          <w:p w14:paraId="5CC2DDAE">
            <w:pPr>
              <w:pStyle w:val="31"/>
              <w:spacing w:line="360" w:lineRule="auto"/>
              <w:rPr>
                <w:rFonts w:ascii="Times New Roman" w:hAnsi="Times New Roman"/>
                <w:szCs w:val="21"/>
              </w:rPr>
            </w:pPr>
            <w:r>
              <w:rPr>
                <w:rFonts w:hint="eastAsia" w:ascii="Times New Roman" w:hAnsi="Times New Roman"/>
                <w:szCs w:val="21"/>
              </w:rPr>
              <w:t>技术服务内容</w:t>
            </w:r>
          </w:p>
        </w:tc>
        <w:tc>
          <w:tcPr>
            <w:tcW w:w="2120" w:type="dxa"/>
            <w:vMerge w:val="restart"/>
            <w:tcBorders>
              <w:top w:val="single" w:color="auto" w:sz="8" w:space="0"/>
              <w:bottom w:val="nil"/>
            </w:tcBorders>
            <w:noWrap w:val="0"/>
            <w:vAlign w:val="center"/>
          </w:tcPr>
          <w:p w14:paraId="0C9442BC">
            <w:pPr>
              <w:pStyle w:val="31"/>
              <w:spacing w:line="360" w:lineRule="auto"/>
              <w:rPr>
                <w:rFonts w:ascii="Times New Roman" w:hAnsi="Times New Roman"/>
                <w:szCs w:val="21"/>
              </w:rPr>
            </w:pPr>
            <w:r>
              <w:rPr>
                <w:rFonts w:hint="eastAsia" w:ascii="Times New Roman" w:hAnsi="Times New Roman"/>
                <w:szCs w:val="21"/>
              </w:rPr>
              <w:t>计划人月数</w:t>
            </w:r>
          </w:p>
        </w:tc>
        <w:tc>
          <w:tcPr>
            <w:tcW w:w="1848" w:type="dxa"/>
            <w:gridSpan w:val="2"/>
            <w:tcBorders>
              <w:top w:val="single" w:color="auto" w:sz="8" w:space="0"/>
            </w:tcBorders>
            <w:noWrap w:val="0"/>
            <w:vAlign w:val="center"/>
          </w:tcPr>
          <w:p w14:paraId="0AD3F44C">
            <w:pPr>
              <w:pStyle w:val="31"/>
              <w:spacing w:line="360" w:lineRule="auto"/>
              <w:rPr>
                <w:rFonts w:ascii="Times New Roman" w:hAnsi="Times New Roman"/>
                <w:szCs w:val="21"/>
              </w:rPr>
            </w:pPr>
            <w:r>
              <w:rPr>
                <w:rFonts w:hint="eastAsia" w:ascii="Times New Roman" w:hAnsi="Times New Roman"/>
                <w:szCs w:val="21"/>
              </w:rPr>
              <w:t>派出人员构成</w:t>
            </w:r>
          </w:p>
        </w:tc>
        <w:tc>
          <w:tcPr>
            <w:tcW w:w="2461" w:type="dxa"/>
            <w:vMerge w:val="restart"/>
            <w:tcBorders>
              <w:top w:val="single" w:color="auto" w:sz="8" w:space="0"/>
              <w:bottom w:val="nil"/>
              <w:right w:val="single" w:color="auto" w:sz="8" w:space="0"/>
            </w:tcBorders>
            <w:noWrap w:val="0"/>
            <w:vAlign w:val="center"/>
          </w:tcPr>
          <w:p w14:paraId="2949821B">
            <w:pPr>
              <w:pStyle w:val="31"/>
              <w:spacing w:line="360" w:lineRule="auto"/>
              <w:rPr>
                <w:rFonts w:ascii="Times New Roman" w:hAnsi="Times New Roman"/>
                <w:szCs w:val="21"/>
              </w:rPr>
            </w:pPr>
            <w:r>
              <w:rPr>
                <w:rFonts w:hint="eastAsia" w:ascii="Times New Roman" w:hAnsi="Times New Roman"/>
                <w:szCs w:val="21"/>
              </w:rPr>
              <w:t>备</w:t>
            </w:r>
            <w:r>
              <w:rPr>
                <w:rFonts w:ascii="Times New Roman" w:hAnsi="Times New Roman"/>
                <w:szCs w:val="21"/>
              </w:rPr>
              <w:t xml:space="preserve">    </w:t>
            </w:r>
            <w:r>
              <w:rPr>
                <w:rFonts w:hint="eastAsia" w:ascii="Times New Roman" w:hAnsi="Times New Roman"/>
                <w:szCs w:val="21"/>
              </w:rPr>
              <w:t>注</w:t>
            </w:r>
          </w:p>
        </w:tc>
      </w:tr>
      <w:tr w14:paraId="54629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vMerge w:val="continue"/>
            <w:tcBorders>
              <w:top w:val="nil"/>
              <w:left w:val="single" w:color="auto" w:sz="8" w:space="0"/>
            </w:tcBorders>
            <w:noWrap w:val="0"/>
            <w:vAlign w:val="center"/>
          </w:tcPr>
          <w:p w14:paraId="0ACCC90A">
            <w:pPr>
              <w:pStyle w:val="31"/>
              <w:spacing w:line="360" w:lineRule="auto"/>
              <w:rPr>
                <w:rFonts w:ascii="Times New Roman" w:hAnsi="Times New Roman"/>
                <w:szCs w:val="21"/>
              </w:rPr>
            </w:pPr>
          </w:p>
        </w:tc>
        <w:tc>
          <w:tcPr>
            <w:tcW w:w="1780" w:type="dxa"/>
            <w:vMerge w:val="continue"/>
            <w:tcBorders>
              <w:top w:val="nil"/>
            </w:tcBorders>
            <w:noWrap w:val="0"/>
            <w:vAlign w:val="center"/>
          </w:tcPr>
          <w:p w14:paraId="516279F3">
            <w:pPr>
              <w:pStyle w:val="31"/>
              <w:spacing w:line="360" w:lineRule="auto"/>
              <w:rPr>
                <w:rFonts w:ascii="Times New Roman" w:hAnsi="Times New Roman"/>
                <w:szCs w:val="21"/>
              </w:rPr>
            </w:pPr>
          </w:p>
        </w:tc>
        <w:tc>
          <w:tcPr>
            <w:tcW w:w="2120" w:type="dxa"/>
            <w:vMerge w:val="continue"/>
            <w:tcBorders>
              <w:top w:val="nil"/>
            </w:tcBorders>
            <w:noWrap w:val="0"/>
            <w:vAlign w:val="center"/>
          </w:tcPr>
          <w:p w14:paraId="7C1814F2">
            <w:pPr>
              <w:pStyle w:val="31"/>
              <w:spacing w:line="360" w:lineRule="auto"/>
              <w:rPr>
                <w:rFonts w:ascii="Times New Roman" w:hAnsi="Times New Roman"/>
                <w:szCs w:val="21"/>
              </w:rPr>
            </w:pPr>
          </w:p>
        </w:tc>
        <w:tc>
          <w:tcPr>
            <w:tcW w:w="920" w:type="dxa"/>
            <w:noWrap w:val="0"/>
            <w:vAlign w:val="center"/>
          </w:tcPr>
          <w:p w14:paraId="58478522">
            <w:pPr>
              <w:pStyle w:val="31"/>
              <w:spacing w:line="360" w:lineRule="auto"/>
              <w:rPr>
                <w:rFonts w:ascii="Times New Roman" w:hAnsi="Times New Roman"/>
                <w:szCs w:val="21"/>
              </w:rPr>
            </w:pPr>
            <w:r>
              <w:rPr>
                <w:rFonts w:hint="eastAsia" w:ascii="Times New Roman" w:hAnsi="Times New Roman"/>
                <w:szCs w:val="21"/>
              </w:rPr>
              <w:t>职称</w:t>
            </w:r>
          </w:p>
        </w:tc>
        <w:tc>
          <w:tcPr>
            <w:tcW w:w="928" w:type="dxa"/>
            <w:tcBorders>
              <w:top w:val="nil"/>
            </w:tcBorders>
            <w:noWrap w:val="0"/>
            <w:vAlign w:val="center"/>
          </w:tcPr>
          <w:p w14:paraId="04F0AB74">
            <w:pPr>
              <w:pStyle w:val="31"/>
              <w:spacing w:line="360" w:lineRule="auto"/>
              <w:rPr>
                <w:rFonts w:ascii="Times New Roman" w:hAnsi="Times New Roman"/>
                <w:szCs w:val="21"/>
              </w:rPr>
            </w:pPr>
            <w:r>
              <w:rPr>
                <w:rFonts w:hint="eastAsia" w:ascii="Times New Roman" w:hAnsi="Times New Roman"/>
                <w:szCs w:val="21"/>
              </w:rPr>
              <w:t>人数</w:t>
            </w:r>
          </w:p>
        </w:tc>
        <w:tc>
          <w:tcPr>
            <w:tcW w:w="2461" w:type="dxa"/>
            <w:vMerge w:val="continue"/>
            <w:tcBorders>
              <w:top w:val="nil"/>
              <w:right w:val="single" w:color="auto" w:sz="8" w:space="0"/>
            </w:tcBorders>
            <w:noWrap w:val="0"/>
            <w:vAlign w:val="center"/>
          </w:tcPr>
          <w:p w14:paraId="2AAB03A8">
            <w:pPr>
              <w:pStyle w:val="31"/>
              <w:spacing w:line="360" w:lineRule="auto"/>
              <w:rPr>
                <w:rFonts w:ascii="Times New Roman" w:hAnsi="Times New Roman"/>
                <w:szCs w:val="21"/>
              </w:rPr>
            </w:pPr>
          </w:p>
        </w:tc>
      </w:tr>
      <w:tr w14:paraId="4F6AC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66FBA4CF">
            <w:pPr>
              <w:pStyle w:val="31"/>
              <w:spacing w:line="360" w:lineRule="auto"/>
              <w:rPr>
                <w:rFonts w:ascii="Times New Roman" w:hAnsi="Times New Roman"/>
                <w:szCs w:val="21"/>
              </w:rPr>
            </w:pPr>
          </w:p>
        </w:tc>
        <w:tc>
          <w:tcPr>
            <w:tcW w:w="1780" w:type="dxa"/>
            <w:noWrap w:val="0"/>
            <w:vAlign w:val="center"/>
          </w:tcPr>
          <w:p w14:paraId="468F9053">
            <w:pPr>
              <w:pStyle w:val="31"/>
              <w:spacing w:line="360" w:lineRule="auto"/>
              <w:rPr>
                <w:rFonts w:ascii="Times New Roman" w:hAnsi="Times New Roman"/>
                <w:szCs w:val="21"/>
              </w:rPr>
            </w:pPr>
          </w:p>
        </w:tc>
        <w:tc>
          <w:tcPr>
            <w:tcW w:w="2120" w:type="dxa"/>
            <w:noWrap w:val="0"/>
            <w:vAlign w:val="center"/>
          </w:tcPr>
          <w:p w14:paraId="629D2D3D">
            <w:pPr>
              <w:pStyle w:val="31"/>
              <w:spacing w:line="360" w:lineRule="auto"/>
              <w:rPr>
                <w:rFonts w:ascii="Times New Roman" w:hAnsi="Times New Roman"/>
                <w:szCs w:val="21"/>
              </w:rPr>
            </w:pPr>
          </w:p>
        </w:tc>
        <w:tc>
          <w:tcPr>
            <w:tcW w:w="920" w:type="dxa"/>
            <w:noWrap w:val="0"/>
            <w:vAlign w:val="center"/>
          </w:tcPr>
          <w:p w14:paraId="4CD6A7D9">
            <w:pPr>
              <w:pStyle w:val="31"/>
              <w:spacing w:line="360" w:lineRule="auto"/>
              <w:rPr>
                <w:rFonts w:ascii="Times New Roman" w:hAnsi="Times New Roman"/>
                <w:szCs w:val="21"/>
              </w:rPr>
            </w:pPr>
          </w:p>
        </w:tc>
        <w:tc>
          <w:tcPr>
            <w:tcW w:w="928" w:type="dxa"/>
            <w:noWrap w:val="0"/>
            <w:vAlign w:val="center"/>
          </w:tcPr>
          <w:p w14:paraId="14CA5DB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0FD48333">
            <w:pPr>
              <w:pStyle w:val="31"/>
              <w:spacing w:line="360" w:lineRule="auto"/>
              <w:rPr>
                <w:rFonts w:ascii="Times New Roman" w:hAnsi="Times New Roman"/>
                <w:szCs w:val="21"/>
              </w:rPr>
            </w:pPr>
          </w:p>
        </w:tc>
      </w:tr>
      <w:tr w14:paraId="6407F3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31192F75">
            <w:pPr>
              <w:pStyle w:val="31"/>
              <w:spacing w:line="360" w:lineRule="auto"/>
              <w:rPr>
                <w:rFonts w:ascii="Times New Roman" w:hAnsi="Times New Roman"/>
                <w:szCs w:val="21"/>
              </w:rPr>
            </w:pPr>
          </w:p>
        </w:tc>
        <w:tc>
          <w:tcPr>
            <w:tcW w:w="1780" w:type="dxa"/>
            <w:noWrap w:val="0"/>
            <w:vAlign w:val="center"/>
          </w:tcPr>
          <w:p w14:paraId="6994EBBE">
            <w:pPr>
              <w:pStyle w:val="31"/>
              <w:spacing w:line="360" w:lineRule="auto"/>
              <w:rPr>
                <w:rFonts w:ascii="Times New Roman" w:hAnsi="Times New Roman"/>
                <w:szCs w:val="21"/>
              </w:rPr>
            </w:pPr>
          </w:p>
        </w:tc>
        <w:tc>
          <w:tcPr>
            <w:tcW w:w="2120" w:type="dxa"/>
            <w:noWrap w:val="0"/>
            <w:vAlign w:val="center"/>
          </w:tcPr>
          <w:p w14:paraId="3CC7CDB4">
            <w:pPr>
              <w:pStyle w:val="31"/>
              <w:spacing w:line="360" w:lineRule="auto"/>
              <w:rPr>
                <w:rFonts w:ascii="Times New Roman" w:hAnsi="Times New Roman"/>
                <w:szCs w:val="21"/>
              </w:rPr>
            </w:pPr>
          </w:p>
        </w:tc>
        <w:tc>
          <w:tcPr>
            <w:tcW w:w="920" w:type="dxa"/>
            <w:noWrap w:val="0"/>
            <w:vAlign w:val="center"/>
          </w:tcPr>
          <w:p w14:paraId="48365F41">
            <w:pPr>
              <w:pStyle w:val="31"/>
              <w:spacing w:line="360" w:lineRule="auto"/>
              <w:rPr>
                <w:rFonts w:ascii="Times New Roman" w:hAnsi="Times New Roman"/>
                <w:szCs w:val="21"/>
              </w:rPr>
            </w:pPr>
          </w:p>
        </w:tc>
        <w:tc>
          <w:tcPr>
            <w:tcW w:w="928" w:type="dxa"/>
            <w:noWrap w:val="0"/>
            <w:vAlign w:val="center"/>
          </w:tcPr>
          <w:p w14:paraId="02B7E04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4C39AFFF">
            <w:pPr>
              <w:pStyle w:val="31"/>
              <w:spacing w:line="360" w:lineRule="auto"/>
              <w:rPr>
                <w:rFonts w:ascii="Times New Roman" w:hAnsi="Times New Roman"/>
                <w:szCs w:val="21"/>
              </w:rPr>
            </w:pPr>
          </w:p>
        </w:tc>
      </w:tr>
      <w:tr w14:paraId="43AF46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3250D157">
            <w:pPr>
              <w:pStyle w:val="31"/>
              <w:spacing w:line="360" w:lineRule="auto"/>
              <w:rPr>
                <w:rFonts w:ascii="Times New Roman" w:hAnsi="Times New Roman"/>
                <w:szCs w:val="21"/>
              </w:rPr>
            </w:pPr>
          </w:p>
        </w:tc>
        <w:tc>
          <w:tcPr>
            <w:tcW w:w="1780" w:type="dxa"/>
            <w:noWrap w:val="0"/>
            <w:vAlign w:val="center"/>
          </w:tcPr>
          <w:p w14:paraId="0F8B91E5">
            <w:pPr>
              <w:pStyle w:val="31"/>
              <w:spacing w:line="360" w:lineRule="auto"/>
              <w:rPr>
                <w:rFonts w:ascii="Times New Roman" w:hAnsi="Times New Roman"/>
                <w:szCs w:val="21"/>
              </w:rPr>
            </w:pPr>
          </w:p>
        </w:tc>
        <w:tc>
          <w:tcPr>
            <w:tcW w:w="2120" w:type="dxa"/>
            <w:noWrap w:val="0"/>
            <w:vAlign w:val="center"/>
          </w:tcPr>
          <w:p w14:paraId="08AC0EB6">
            <w:pPr>
              <w:pStyle w:val="31"/>
              <w:spacing w:line="360" w:lineRule="auto"/>
              <w:rPr>
                <w:rFonts w:ascii="Times New Roman" w:hAnsi="Times New Roman"/>
                <w:szCs w:val="21"/>
              </w:rPr>
            </w:pPr>
          </w:p>
        </w:tc>
        <w:tc>
          <w:tcPr>
            <w:tcW w:w="920" w:type="dxa"/>
            <w:noWrap w:val="0"/>
            <w:vAlign w:val="center"/>
          </w:tcPr>
          <w:p w14:paraId="2C096FE8">
            <w:pPr>
              <w:pStyle w:val="31"/>
              <w:spacing w:line="360" w:lineRule="auto"/>
              <w:rPr>
                <w:rFonts w:ascii="Times New Roman" w:hAnsi="Times New Roman"/>
                <w:szCs w:val="21"/>
              </w:rPr>
            </w:pPr>
          </w:p>
        </w:tc>
        <w:tc>
          <w:tcPr>
            <w:tcW w:w="928" w:type="dxa"/>
            <w:noWrap w:val="0"/>
            <w:vAlign w:val="center"/>
          </w:tcPr>
          <w:p w14:paraId="6255A77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7B84A306">
            <w:pPr>
              <w:pStyle w:val="31"/>
              <w:spacing w:line="360" w:lineRule="auto"/>
              <w:rPr>
                <w:rFonts w:ascii="Times New Roman" w:hAnsi="Times New Roman"/>
                <w:szCs w:val="21"/>
              </w:rPr>
            </w:pPr>
          </w:p>
        </w:tc>
      </w:tr>
      <w:tr w14:paraId="3CD446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60411DD8">
            <w:pPr>
              <w:pStyle w:val="31"/>
              <w:spacing w:line="360" w:lineRule="auto"/>
              <w:rPr>
                <w:rFonts w:ascii="Times New Roman" w:hAnsi="Times New Roman"/>
                <w:szCs w:val="21"/>
              </w:rPr>
            </w:pPr>
          </w:p>
        </w:tc>
        <w:tc>
          <w:tcPr>
            <w:tcW w:w="1780" w:type="dxa"/>
            <w:noWrap w:val="0"/>
            <w:vAlign w:val="center"/>
          </w:tcPr>
          <w:p w14:paraId="17CC46EB">
            <w:pPr>
              <w:pStyle w:val="31"/>
              <w:spacing w:line="360" w:lineRule="auto"/>
              <w:rPr>
                <w:rFonts w:ascii="Times New Roman" w:hAnsi="Times New Roman"/>
                <w:szCs w:val="21"/>
              </w:rPr>
            </w:pPr>
          </w:p>
        </w:tc>
        <w:tc>
          <w:tcPr>
            <w:tcW w:w="2120" w:type="dxa"/>
            <w:noWrap w:val="0"/>
            <w:vAlign w:val="center"/>
          </w:tcPr>
          <w:p w14:paraId="4E82AF7D">
            <w:pPr>
              <w:pStyle w:val="31"/>
              <w:spacing w:line="360" w:lineRule="auto"/>
              <w:rPr>
                <w:rFonts w:ascii="Times New Roman" w:hAnsi="Times New Roman"/>
                <w:szCs w:val="21"/>
              </w:rPr>
            </w:pPr>
          </w:p>
        </w:tc>
        <w:tc>
          <w:tcPr>
            <w:tcW w:w="920" w:type="dxa"/>
            <w:noWrap w:val="0"/>
            <w:vAlign w:val="center"/>
          </w:tcPr>
          <w:p w14:paraId="431AEE41">
            <w:pPr>
              <w:pStyle w:val="31"/>
              <w:spacing w:line="360" w:lineRule="auto"/>
              <w:rPr>
                <w:rFonts w:ascii="Times New Roman" w:hAnsi="Times New Roman"/>
                <w:szCs w:val="21"/>
              </w:rPr>
            </w:pPr>
          </w:p>
        </w:tc>
        <w:tc>
          <w:tcPr>
            <w:tcW w:w="928" w:type="dxa"/>
            <w:noWrap w:val="0"/>
            <w:vAlign w:val="center"/>
          </w:tcPr>
          <w:p w14:paraId="63954F0F">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74025D6C">
            <w:pPr>
              <w:pStyle w:val="31"/>
              <w:spacing w:line="360" w:lineRule="auto"/>
              <w:rPr>
                <w:rFonts w:ascii="Times New Roman" w:hAnsi="Times New Roman"/>
                <w:szCs w:val="21"/>
              </w:rPr>
            </w:pPr>
          </w:p>
        </w:tc>
      </w:tr>
      <w:tr w14:paraId="2690A9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bottom w:val="single" w:color="auto" w:sz="8" w:space="0"/>
            </w:tcBorders>
            <w:noWrap w:val="0"/>
            <w:vAlign w:val="center"/>
          </w:tcPr>
          <w:p w14:paraId="5A591CAB">
            <w:pPr>
              <w:pStyle w:val="31"/>
              <w:spacing w:line="360" w:lineRule="auto"/>
              <w:rPr>
                <w:rFonts w:ascii="Times New Roman" w:hAnsi="Times New Roman"/>
                <w:szCs w:val="21"/>
              </w:rPr>
            </w:pPr>
          </w:p>
        </w:tc>
        <w:tc>
          <w:tcPr>
            <w:tcW w:w="1780" w:type="dxa"/>
            <w:tcBorders>
              <w:bottom w:val="single" w:color="auto" w:sz="8" w:space="0"/>
            </w:tcBorders>
            <w:noWrap w:val="0"/>
            <w:vAlign w:val="center"/>
          </w:tcPr>
          <w:p w14:paraId="3070C045">
            <w:pPr>
              <w:pStyle w:val="31"/>
              <w:spacing w:line="360" w:lineRule="auto"/>
              <w:rPr>
                <w:rFonts w:ascii="Times New Roman" w:hAnsi="Times New Roman"/>
                <w:szCs w:val="21"/>
              </w:rPr>
            </w:pPr>
          </w:p>
        </w:tc>
        <w:tc>
          <w:tcPr>
            <w:tcW w:w="2120" w:type="dxa"/>
            <w:tcBorders>
              <w:bottom w:val="single" w:color="auto" w:sz="8" w:space="0"/>
            </w:tcBorders>
            <w:noWrap w:val="0"/>
            <w:vAlign w:val="center"/>
          </w:tcPr>
          <w:p w14:paraId="1C630E1A">
            <w:pPr>
              <w:pStyle w:val="31"/>
              <w:spacing w:line="360" w:lineRule="auto"/>
              <w:rPr>
                <w:rFonts w:ascii="Times New Roman" w:hAnsi="Times New Roman"/>
                <w:szCs w:val="21"/>
              </w:rPr>
            </w:pPr>
          </w:p>
        </w:tc>
        <w:tc>
          <w:tcPr>
            <w:tcW w:w="920" w:type="dxa"/>
            <w:tcBorders>
              <w:bottom w:val="single" w:color="auto" w:sz="8" w:space="0"/>
            </w:tcBorders>
            <w:noWrap w:val="0"/>
            <w:vAlign w:val="center"/>
          </w:tcPr>
          <w:p w14:paraId="216EA05B">
            <w:pPr>
              <w:pStyle w:val="31"/>
              <w:spacing w:line="360" w:lineRule="auto"/>
              <w:rPr>
                <w:rFonts w:ascii="Times New Roman" w:hAnsi="Times New Roman"/>
                <w:szCs w:val="21"/>
              </w:rPr>
            </w:pPr>
          </w:p>
        </w:tc>
        <w:tc>
          <w:tcPr>
            <w:tcW w:w="928" w:type="dxa"/>
            <w:tcBorders>
              <w:bottom w:val="single" w:color="auto" w:sz="8" w:space="0"/>
            </w:tcBorders>
            <w:noWrap w:val="0"/>
            <w:vAlign w:val="center"/>
          </w:tcPr>
          <w:p w14:paraId="2C44B00A">
            <w:pPr>
              <w:pStyle w:val="31"/>
              <w:spacing w:line="360" w:lineRule="auto"/>
              <w:rPr>
                <w:rFonts w:ascii="Times New Roman" w:hAnsi="Times New Roman"/>
                <w:szCs w:val="21"/>
              </w:rPr>
            </w:pPr>
          </w:p>
        </w:tc>
        <w:tc>
          <w:tcPr>
            <w:tcW w:w="2461" w:type="dxa"/>
            <w:tcBorders>
              <w:bottom w:val="single" w:color="auto" w:sz="8" w:space="0"/>
              <w:right w:val="single" w:color="auto" w:sz="8" w:space="0"/>
            </w:tcBorders>
            <w:noWrap w:val="0"/>
            <w:vAlign w:val="center"/>
          </w:tcPr>
          <w:p w14:paraId="6D18FA9E">
            <w:pPr>
              <w:pStyle w:val="31"/>
              <w:spacing w:line="360" w:lineRule="auto"/>
              <w:rPr>
                <w:rFonts w:ascii="Times New Roman" w:hAnsi="Times New Roman"/>
                <w:szCs w:val="21"/>
              </w:rPr>
            </w:pPr>
          </w:p>
        </w:tc>
      </w:tr>
    </w:tbl>
    <w:p w14:paraId="71A13417">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hint="eastAsia" w:ascii="Times New Roman" w:hAnsi="Times New Roman"/>
          <w:szCs w:val="21"/>
        </w:rPr>
        <w:tab/>
      </w:r>
      <w:r>
        <w:rPr>
          <w:rFonts w:hint="eastAsia" w:ascii="Times New Roman" w:hAnsi="Times New Roman"/>
          <w:szCs w:val="21"/>
        </w:rPr>
        <w:t>投标人现场服务人员应具有下列资质：</w:t>
      </w:r>
    </w:p>
    <w:p w14:paraId="38D564A2">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遵守法纪，遵守现场的各项规章和制度。</w:t>
      </w:r>
    </w:p>
    <w:p w14:paraId="09C8EFB4">
      <w:pPr>
        <w:pStyle w:val="31"/>
        <w:spacing w:line="360" w:lineRule="auto"/>
        <w:rPr>
          <w:rFonts w:ascii="Times New Roman" w:hAnsi="Times New Roman"/>
          <w:szCs w:val="21"/>
        </w:rPr>
      </w:pPr>
      <w:r>
        <w:rPr>
          <w:rFonts w:ascii="Times New Roman" w:hAnsi="Times New Roman"/>
          <w:szCs w:val="21"/>
        </w:rPr>
        <w:t>1.3.2</w:t>
      </w:r>
      <w:r>
        <w:rPr>
          <w:rFonts w:hint="eastAsia" w:ascii="Times New Roman" w:hAnsi="Times New Roman"/>
          <w:szCs w:val="21"/>
        </w:rPr>
        <w:t>.2有较强的责任感和事业心，按时到位。</w:t>
      </w:r>
    </w:p>
    <w:p w14:paraId="022E6CD7">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3</w:t>
      </w:r>
      <w:r>
        <w:rPr>
          <w:rFonts w:hint="eastAsia" w:ascii="Times New Roman" w:hAnsi="Times New Roman"/>
          <w:szCs w:val="21"/>
        </w:rPr>
        <w:tab/>
      </w:r>
      <w:r>
        <w:rPr>
          <w:rFonts w:hint="eastAsia" w:ascii="Times New Roman" w:hAnsi="Times New Roman"/>
          <w:szCs w:val="21"/>
        </w:rPr>
        <w:t>了解合同设备的设计，熟悉其结构，有相同或相近设备的现场工作经验，能够正确地进行现场指导。</w:t>
      </w:r>
    </w:p>
    <w:p w14:paraId="6471E5D8">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4</w:t>
      </w:r>
      <w:r>
        <w:rPr>
          <w:rFonts w:hint="eastAsia" w:ascii="Times New Roman" w:hAnsi="Times New Roman"/>
          <w:szCs w:val="21"/>
        </w:rPr>
        <w:tab/>
      </w:r>
      <w:r>
        <w:rPr>
          <w:rFonts w:hint="eastAsia" w:ascii="Times New Roman" w:hAnsi="Times New Roman"/>
          <w:szCs w:val="21"/>
        </w:rPr>
        <w:t>身体健康，适应现场工作的条件。</w:t>
      </w:r>
    </w:p>
    <w:p w14:paraId="2B618DDC">
      <w:pPr>
        <w:pStyle w:val="31"/>
        <w:spacing w:line="360" w:lineRule="auto"/>
        <w:rPr>
          <w:rFonts w:hint="eastAsia" w:ascii="Times New Roman" w:hAnsi="Times New Roman"/>
          <w:szCs w:val="21"/>
        </w:rPr>
      </w:pPr>
      <w:r>
        <w:rPr>
          <w:rFonts w:hint="eastAsia" w:ascii="Times New Roman" w:hAnsi="Times New Roman"/>
          <w:szCs w:val="21"/>
        </w:rPr>
        <w:t>投标人要向招标人提供服务人员情况表。投标人须更换不合格的投标人现场服务人员。</w:t>
      </w:r>
      <w:r>
        <w:rPr>
          <w:rFonts w:ascii="Times New Roman" w:hAnsi="Times New Roman"/>
          <w:szCs w:val="21"/>
        </w:rPr>
        <w:br w:type="page"/>
      </w:r>
      <w:bookmarkStart w:id="60" w:name="_Toc59966837"/>
      <w:r>
        <w:rPr>
          <w:rFonts w:hint="eastAsia" w:ascii="Times New Roman" w:hAnsi="Times New Roman"/>
          <w:szCs w:val="21"/>
        </w:rPr>
        <w:t>服 务 人 员 情 况 表</w:t>
      </w:r>
      <w:bookmarkEnd w:id="60"/>
    </w:p>
    <w:tbl>
      <w:tblPr>
        <w:tblStyle w:val="5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20"/>
        <w:gridCol w:w="1540"/>
        <w:gridCol w:w="1680"/>
        <w:gridCol w:w="980"/>
        <w:gridCol w:w="980"/>
        <w:gridCol w:w="980"/>
        <w:gridCol w:w="1068"/>
      </w:tblGrid>
      <w:tr w14:paraId="767B7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40" w:type="dxa"/>
            <w:tcBorders>
              <w:top w:val="single" w:color="auto" w:sz="8" w:space="0"/>
              <w:left w:val="single" w:color="auto" w:sz="8" w:space="0"/>
              <w:bottom w:val="single" w:color="auto" w:sz="4" w:space="0"/>
            </w:tcBorders>
            <w:noWrap w:val="0"/>
            <w:vAlign w:val="center"/>
          </w:tcPr>
          <w:p w14:paraId="5F48AC08">
            <w:pPr>
              <w:pStyle w:val="31"/>
              <w:spacing w:line="360" w:lineRule="auto"/>
              <w:rPr>
                <w:rFonts w:hint="eastAsia" w:ascii="Times New Roman" w:hAnsi="Times New Roman"/>
                <w:szCs w:val="21"/>
              </w:rPr>
            </w:pPr>
            <w:r>
              <w:rPr>
                <w:rFonts w:hint="eastAsia" w:ascii="Times New Roman" w:hAnsi="Times New Roman"/>
                <w:szCs w:val="21"/>
              </w:rPr>
              <w:t>姓名</w:t>
            </w:r>
          </w:p>
        </w:tc>
        <w:tc>
          <w:tcPr>
            <w:tcW w:w="1120" w:type="dxa"/>
            <w:tcBorders>
              <w:top w:val="single" w:color="auto" w:sz="8" w:space="0"/>
              <w:bottom w:val="single" w:color="auto" w:sz="4" w:space="0"/>
            </w:tcBorders>
            <w:noWrap w:val="0"/>
            <w:vAlign w:val="center"/>
          </w:tcPr>
          <w:p w14:paraId="0CC8B6DE">
            <w:pPr>
              <w:pStyle w:val="31"/>
              <w:spacing w:line="360" w:lineRule="auto"/>
              <w:rPr>
                <w:rFonts w:hint="eastAsia" w:ascii="Times New Roman" w:hAnsi="Times New Roman"/>
                <w:szCs w:val="21"/>
              </w:rPr>
            </w:pPr>
          </w:p>
        </w:tc>
        <w:tc>
          <w:tcPr>
            <w:tcW w:w="1540" w:type="dxa"/>
            <w:tcBorders>
              <w:top w:val="single" w:color="auto" w:sz="8" w:space="0"/>
              <w:bottom w:val="single" w:color="auto" w:sz="4" w:space="0"/>
            </w:tcBorders>
            <w:noWrap w:val="0"/>
            <w:vAlign w:val="center"/>
          </w:tcPr>
          <w:p w14:paraId="03056A21">
            <w:pPr>
              <w:pStyle w:val="31"/>
              <w:spacing w:line="360" w:lineRule="auto"/>
              <w:rPr>
                <w:rFonts w:hint="eastAsia" w:ascii="Times New Roman" w:hAnsi="Times New Roman"/>
                <w:szCs w:val="21"/>
              </w:rPr>
            </w:pPr>
            <w:r>
              <w:rPr>
                <w:rFonts w:hint="eastAsia" w:ascii="Times New Roman" w:hAnsi="Times New Roman"/>
                <w:szCs w:val="21"/>
              </w:rPr>
              <w:t>性别</w:t>
            </w:r>
          </w:p>
        </w:tc>
        <w:tc>
          <w:tcPr>
            <w:tcW w:w="1680" w:type="dxa"/>
            <w:tcBorders>
              <w:top w:val="single" w:color="auto" w:sz="8" w:space="0"/>
              <w:bottom w:val="single" w:color="auto" w:sz="4" w:space="0"/>
            </w:tcBorders>
            <w:noWrap w:val="0"/>
            <w:vAlign w:val="center"/>
          </w:tcPr>
          <w:p w14:paraId="06A01E51">
            <w:pPr>
              <w:pStyle w:val="31"/>
              <w:spacing w:line="360" w:lineRule="auto"/>
              <w:rPr>
                <w:rFonts w:hint="eastAsia" w:ascii="Times New Roman" w:hAnsi="Times New Roman"/>
                <w:szCs w:val="21"/>
              </w:rPr>
            </w:pPr>
          </w:p>
        </w:tc>
        <w:tc>
          <w:tcPr>
            <w:tcW w:w="980" w:type="dxa"/>
            <w:tcBorders>
              <w:top w:val="single" w:color="auto" w:sz="8" w:space="0"/>
              <w:bottom w:val="single" w:color="auto" w:sz="4" w:space="0"/>
            </w:tcBorders>
            <w:noWrap w:val="0"/>
            <w:vAlign w:val="center"/>
          </w:tcPr>
          <w:p w14:paraId="210D8274">
            <w:pPr>
              <w:pStyle w:val="31"/>
              <w:spacing w:line="360" w:lineRule="auto"/>
              <w:rPr>
                <w:rFonts w:hint="eastAsia" w:ascii="Times New Roman" w:hAnsi="Times New Roman"/>
                <w:szCs w:val="21"/>
              </w:rPr>
            </w:pPr>
            <w:r>
              <w:rPr>
                <w:rFonts w:hint="eastAsia" w:ascii="Times New Roman" w:hAnsi="Times New Roman"/>
                <w:szCs w:val="21"/>
              </w:rPr>
              <w:t>年龄</w:t>
            </w:r>
          </w:p>
        </w:tc>
        <w:tc>
          <w:tcPr>
            <w:tcW w:w="980" w:type="dxa"/>
            <w:tcBorders>
              <w:top w:val="single" w:color="auto" w:sz="8" w:space="0"/>
              <w:bottom w:val="single" w:color="auto" w:sz="4" w:space="0"/>
            </w:tcBorders>
            <w:noWrap w:val="0"/>
            <w:vAlign w:val="center"/>
          </w:tcPr>
          <w:p w14:paraId="0BC6FC68">
            <w:pPr>
              <w:pStyle w:val="31"/>
              <w:spacing w:line="360" w:lineRule="auto"/>
              <w:rPr>
                <w:rFonts w:hint="eastAsia" w:ascii="Times New Roman" w:hAnsi="Times New Roman"/>
                <w:szCs w:val="21"/>
              </w:rPr>
            </w:pPr>
          </w:p>
        </w:tc>
        <w:tc>
          <w:tcPr>
            <w:tcW w:w="980" w:type="dxa"/>
            <w:tcBorders>
              <w:top w:val="single" w:color="auto" w:sz="8" w:space="0"/>
              <w:bottom w:val="single" w:color="auto" w:sz="4" w:space="0"/>
            </w:tcBorders>
            <w:noWrap w:val="0"/>
            <w:vAlign w:val="center"/>
          </w:tcPr>
          <w:p w14:paraId="2746BD5C">
            <w:pPr>
              <w:pStyle w:val="31"/>
              <w:spacing w:line="360" w:lineRule="auto"/>
              <w:rPr>
                <w:rFonts w:hint="eastAsia" w:ascii="Times New Roman" w:hAnsi="Times New Roman"/>
                <w:szCs w:val="21"/>
              </w:rPr>
            </w:pPr>
            <w:r>
              <w:rPr>
                <w:rFonts w:hint="eastAsia" w:ascii="Times New Roman" w:hAnsi="Times New Roman"/>
                <w:szCs w:val="21"/>
              </w:rPr>
              <w:t>民族</w:t>
            </w:r>
          </w:p>
        </w:tc>
        <w:tc>
          <w:tcPr>
            <w:tcW w:w="1068" w:type="dxa"/>
            <w:tcBorders>
              <w:top w:val="single" w:color="auto" w:sz="8" w:space="0"/>
              <w:bottom w:val="single" w:color="auto" w:sz="4" w:space="0"/>
              <w:right w:val="single" w:color="auto" w:sz="8" w:space="0"/>
            </w:tcBorders>
            <w:noWrap w:val="0"/>
            <w:vAlign w:val="center"/>
          </w:tcPr>
          <w:p w14:paraId="14D2284D">
            <w:pPr>
              <w:pStyle w:val="31"/>
              <w:spacing w:line="360" w:lineRule="auto"/>
              <w:rPr>
                <w:rFonts w:hint="eastAsia" w:ascii="Times New Roman" w:hAnsi="Times New Roman"/>
                <w:szCs w:val="21"/>
              </w:rPr>
            </w:pPr>
          </w:p>
        </w:tc>
      </w:tr>
      <w:tr w14:paraId="2997D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840" w:type="dxa"/>
            <w:tcBorders>
              <w:top w:val="single" w:color="auto" w:sz="4" w:space="0"/>
              <w:left w:val="single" w:color="auto" w:sz="8" w:space="0"/>
              <w:bottom w:val="single" w:color="auto" w:sz="4" w:space="0"/>
            </w:tcBorders>
            <w:noWrap w:val="0"/>
            <w:vAlign w:val="center"/>
          </w:tcPr>
          <w:p w14:paraId="47227BE8">
            <w:pPr>
              <w:pStyle w:val="31"/>
              <w:spacing w:line="360" w:lineRule="auto"/>
              <w:rPr>
                <w:rFonts w:hint="eastAsia" w:ascii="Times New Roman" w:hAnsi="Times New Roman"/>
                <w:szCs w:val="21"/>
              </w:rPr>
            </w:pPr>
            <w:r>
              <w:rPr>
                <w:rFonts w:hint="eastAsia" w:ascii="Times New Roman" w:hAnsi="Times New Roman"/>
                <w:szCs w:val="21"/>
              </w:rPr>
              <w:t>政治</w:t>
            </w:r>
          </w:p>
          <w:p w14:paraId="7EAF8B94">
            <w:pPr>
              <w:pStyle w:val="31"/>
              <w:spacing w:line="360" w:lineRule="auto"/>
              <w:rPr>
                <w:rFonts w:hint="eastAsia" w:ascii="Times New Roman" w:hAnsi="Times New Roman"/>
                <w:szCs w:val="21"/>
              </w:rPr>
            </w:pPr>
            <w:r>
              <w:rPr>
                <w:rFonts w:hint="eastAsia" w:ascii="Times New Roman" w:hAnsi="Times New Roman"/>
                <w:szCs w:val="21"/>
              </w:rPr>
              <w:t>面貌</w:t>
            </w:r>
          </w:p>
        </w:tc>
        <w:tc>
          <w:tcPr>
            <w:tcW w:w="1120" w:type="dxa"/>
            <w:tcBorders>
              <w:top w:val="single" w:color="auto" w:sz="4" w:space="0"/>
              <w:bottom w:val="single" w:color="auto" w:sz="4" w:space="0"/>
            </w:tcBorders>
            <w:noWrap w:val="0"/>
            <w:vAlign w:val="center"/>
          </w:tcPr>
          <w:p w14:paraId="6C85BCED">
            <w:pPr>
              <w:pStyle w:val="31"/>
              <w:spacing w:line="360" w:lineRule="auto"/>
              <w:rPr>
                <w:rFonts w:hint="eastAsia" w:ascii="Times New Roman" w:hAnsi="Times New Roman"/>
                <w:szCs w:val="21"/>
              </w:rPr>
            </w:pPr>
          </w:p>
        </w:tc>
        <w:tc>
          <w:tcPr>
            <w:tcW w:w="1540" w:type="dxa"/>
            <w:tcBorders>
              <w:top w:val="single" w:color="auto" w:sz="4" w:space="0"/>
              <w:bottom w:val="single" w:color="auto" w:sz="4" w:space="0"/>
            </w:tcBorders>
            <w:noWrap w:val="0"/>
            <w:vAlign w:val="center"/>
          </w:tcPr>
          <w:p w14:paraId="4FE48A31">
            <w:pPr>
              <w:pStyle w:val="31"/>
              <w:spacing w:line="360" w:lineRule="auto"/>
              <w:rPr>
                <w:rFonts w:hint="eastAsia" w:ascii="Times New Roman" w:hAnsi="Times New Roman"/>
                <w:szCs w:val="21"/>
              </w:rPr>
            </w:pPr>
            <w:r>
              <w:rPr>
                <w:rFonts w:hint="eastAsia" w:ascii="Times New Roman" w:hAnsi="Times New Roman"/>
                <w:szCs w:val="21"/>
              </w:rPr>
              <w:t>学校和专业</w:t>
            </w:r>
          </w:p>
        </w:tc>
        <w:tc>
          <w:tcPr>
            <w:tcW w:w="1680" w:type="dxa"/>
            <w:tcBorders>
              <w:top w:val="single" w:color="auto" w:sz="4" w:space="0"/>
              <w:bottom w:val="single" w:color="auto" w:sz="4" w:space="0"/>
            </w:tcBorders>
            <w:noWrap w:val="0"/>
            <w:vAlign w:val="center"/>
          </w:tcPr>
          <w:p w14:paraId="1856C1C3">
            <w:pPr>
              <w:pStyle w:val="31"/>
              <w:spacing w:line="360" w:lineRule="auto"/>
              <w:rPr>
                <w:rFonts w:hint="eastAsia" w:ascii="Times New Roman" w:hAnsi="Times New Roman"/>
                <w:szCs w:val="21"/>
              </w:rPr>
            </w:pPr>
          </w:p>
        </w:tc>
        <w:tc>
          <w:tcPr>
            <w:tcW w:w="980" w:type="dxa"/>
            <w:tcBorders>
              <w:top w:val="single" w:color="auto" w:sz="4" w:space="0"/>
              <w:bottom w:val="single" w:color="auto" w:sz="4" w:space="0"/>
            </w:tcBorders>
            <w:noWrap w:val="0"/>
            <w:vAlign w:val="center"/>
          </w:tcPr>
          <w:p w14:paraId="2D5BA8B4">
            <w:pPr>
              <w:pStyle w:val="31"/>
              <w:spacing w:line="360" w:lineRule="auto"/>
              <w:rPr>
                <w:rFonts w:hint="eastAsia" w:ascii="Times New Roman" w:hAnsi="Times New Roman"/>
                <w:szCs w:val="21"/>
              </w:rPr>
            </w:pPr>
            <w:r>
              <w:rPr>
                <w:rFonts w:hint="eastAsia" w:ascii="Times New Roman" w:hAnsi="Times New Roman"/>
                <w:szCs w:val="21"/>
              </w:rPr>
              <w:t>职务</w:t>
            </w:r>
          </w:p>
        </w:tc>
        <w:tc>
          <w:tcPr>
            <w:tcW w:w="980" w:type="dxa"/>
            <w:tcBorders>
              <w:top w:val="single" w:color="auto" w:sz="4" w:space="0"/>
              <w:bottom w:val="single" w:color="auto" w:sz="4" w:space="0"/>
            </w:tcBorders>
            <w:noWrap w:val="0"/>
            <w:vAlign w:val="center"/>
          </w:tcPr>
          <w:p w14:paraId="13BDCAD2">
            <w:pPr>
              <w:pStyle w:val="31"/>
              <w:spacing w:line="360" w:lineRule="auto"/>
              <w:rPr>
                <w:rFonts w:hint="eastAsia" w:ascii="Times New Roman" w:hAnsi="Times New Roman"/>
                <w:szCs w:val="21"/>
              </w:rPr>
            </w:pPr>
          </w:p>
        </w:tc>
        <w:tc>
          <w:tcPr>
            <w:tcW w:w="980" w:type="dxa"/>
            <w:tcBorders>
              <w:top w:val="single" w:color="auto" w:sz="4" w:space="0"/>
              <w:bottom w:val="single" w:color="auto" w:sz="4" w:space="0"/>
            </w:tcBorders>
            <w:noWrap w:val="0"/>
            <w:vAlign w:val="center"/>
          </w:tcPr>
          <w:p w14:paraId="3CD7B3CD">
            <w:pPr>
              <w:pStyle w:val="31"/>
              <w:spacing w:line="360" w:lineRule="auto"/>
              <w:rPr>
                <w:rFonts w:hint="eastAsia" w:ascii="Times New Roman" w:hAnsi="Times New Roman"/>
                <w:szCs w:val="21"/>
              </w:rPr>
            </w:pPr>
            <w:r>
              <w:rPr>
                <w:rFonts w:hint="eastAsia" w:ascii="Times New Roman" w:hAnsi="Times New Roman"/>
                <w:szCs w:val="21"/>
              </w:rPr>
              <w:t>职称</w:t>
            </w:r>
          </w:p>
        </w:tc>
        <w:tc>
          <w:tcPr>
            <w:tcW w:w="1068" w:type="dxa"/>
            <w:tcBorders>
              <w:top w:val="single" w:color="auto" w:sz="4" w:space="0"/>
              <w:bottom w:val="single" w:color="auto" w:sz="4" w:space="0"/>
              <w:right w:val="single" w:color="auto" w:sz="8" w:space="0"/>
            </w:tcBorders>
            <w:noWrap w:val="0"/>
            <w:vAlign w:val="center"/>
          </w:tcPr>
          <w:p w14:paraId="40B63CDB">
            <w:pPr>
              <w:pStyle w:val="31"/>
              <w:spacing w:line="360" w:lineRule="auto"/>
              <w:rPr>
                <w:rFonts w:hint="eastAsia" w:ascii="Times New Roman" w:hAnsi="Times New Roman"/>
                <w:szCs w:val="21"/>
              </w:rPr>
            </w:pPr>
          </w:p>
        </w:tc>
      </w:tr>
      <w:tr w14:paraId="25DC6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840" w:type="dxa"/>
            <w:tcBorders>
              <w:top w:val="single" w:color="auto" w:sz="4" w:space="0"/>
              <w:left w:val="single" w:color="auto" w:sz="8" w:space="0"/>
              <w:bottom w:val="single" w:color="auto" w:sz="4" w:space="0"/>
            </w:tcBorders>
            <w:noWrap w:val="0"/>
            <w:vAlign w:val="top"/>
          </w:tcPr>
          <w:p w14:paraId="2AE9A0AF">
            <w:pPr>
              <w:pStyle w:val="31"/>
              <w:spacing w:line="360" w:lineRule="auto"/>
              <w:rPr>
                <w:rFonts w:hint="eastAsia" w:ascii="Times New Roman" w:hAnsi="Times New Roman"/>
                <w:szCs w:val="21"/>
              </w:rPr>
            </w:pPr>
          </w:p>
          <w:p w14:paraId="38C86DA5">
            <w:pPr>
              <w:pStyle w:val="31"/>
              <w:spacing w:line="360" w:lineRule="auto"/>
              <w:rPr>
                <w:rFonts w:hint="eastAsia" w:ascii="Times New Roman" w:hAnsi="Times New Roman"/>
                <w:szCs w:val="21"/>
              </w:rPr>
            </w:pPr>
          </w:p>
          <w:p w14:paraId="1039C1A1">
            <w:pPr>
              <w:pStyle w:val="31"/>
              <w:spacing w:line="360" w:lineRule="auto"/>
              <w:rPr>
                <w:rFonts w:hint="eastAsia" w:ascii="Times New Roman" w:hAnsi="Times New Roman"/>
                <w:szCs w:val="21"/>
              </w:rPr>
            </w:pPr>
          </w:p>
          <w:p w14:paraId="119AC6D6">
            <w:pPr>
              <w:pStyle w:val="31"/>
              <w:spacing w:line="360" w:lineRule="auto"/>
              <w:rPr>
                <w:rFonts w:ascii="Times New Roman" w:hAnsi="Times New Roman"/>
                <w:szCs w:val="21"/>
              </w:rPr>
            </w:pPr>
            <w:r>
              <w:rPr>
                <w:rFonts w:hint="eastAsia" w:ascii="Times New Roman" w:hAnsi="Times New Roman"/>
                <w:szCs w:val="21"/>
              </w:rPr>
              <w:t>工</w:t>
            </w:r>
          </w:p>
          <w:p w14:paraId="7BAF7C8A">
            <w:pPr>
              <w:pStyle w:val="31"/>
              <w:spacing w:line="360" w:lineRule="auto"/>
              <w:rPr>
                <w:rFonts w:hint="eastAsia" w:ascii="Times New Roman" w:hAnsi="Times New Roman"/>
                <w:szCs w:val="21"/>
              </w:rPr>
            </w:pPr>
          </w:p>
          <w:p w14:paraId="4E6F091C">
            <w:pPr>
              <w:pStyle w:val="31"/>
              <w:spacing w:line="360" w:lineRule="auto"/>
              <w:rPr>
                <w:rFonts w:hint="eastAsia" w:ascii="Times New Roman" w:hAnsi="Times New Roman"/>
                <w:szCs w:val="21"/>
              </w:rPr>
            </w:pPr>
          </w:p>
          <w:p w14:paraId="3A1F0076">
            <w:pPr>
              <w:pStyle w:val="31"/>
              <w:spacing w:line="360" w:lineRule="auto"/>
              <w:rPr>
                <w:rFonts w:ascii="Times New Roman" w:hAnsi="Times New Roman"/>
                <w:szCs w:val="21"/>
              </w:rPr>
            </w:pPr>
            <w:r>
              <w:rPr>
                <w:rFonts w:hint="eastAsia" w:ascii="Times New Roman" w:hAnsi="Times New Roman"/>
                <w:szCs w:val="21"/>
              </w:rPr>
              <w:t>作</w:t>
            </w:r>
          </w:p>
          <w:p w14:paraId="349ACFA7">
            <w:pPr>
              <w:pStyle w:val="31"/>
              <w:spacing w:line="360" w:lineRule="auto"/>
              <w:rPr>
                <w:rFonts w:hint="eastAsia" w:ascii="Times New Roman" w:hAnsi="Times New Roman"/>
                <w:szCs w:val="21"/>
              </w:rPr>
            </w:pPr>
          </w:p>
          <w:p w14:paraId="7102CF04">
            <w:pPr>
              <w:pStyle w:val="31"/>
              <w:spacing w:line="360" w:lineRule="auto"/>
              <w:rPr>
                <w:rFonts w:hint="eastAsia" w:ascii="Times New Roman" w:hAnsi="Times New Roman"/>
                <w:szCs w:val="21"/>
              </w:rPr>
            </w:pPr>
          </w:p>
          <w:p w14:paraId="2A4F8B18">
            <w:pPr>
              <w:pStyle w:val="31"/>
              <w:spacing w:line="360" w:lineRule="auto"/>
              <w:rPr>
                <w:rFonts w:ascii="Times New Roman" w:hAnsi="Times New Roman"/>
                <w:szCs w:val="21"/>
              </w:rPr>
            </w:pPr>
            <w:r>
              <w:rPr>
                <w:rFonts w:hint="eastAsia" w:ascii="Times New Roman" w:hAnsi="Times New Roman"/>
                <w:szCs w:val="21"/>
              </w:rPr>
              <w:t>简</w:t>
            </w:r>
          </w:p>
          <w:p w14:paraId="0C93096C">
            <w:pPr>
              <w:pStyle w:val="31"/>
              <w:spacing w:line="360" w:lineRule="auto"/>
              <w:rPr>
                <w:rFonts w:hint="eastAsia" w:ascii="Times New Roman" w:hAnsi="Times New Roman"/>
                <w:szCs w:val="21"/>
              </w:rPr>
            </w:pPr>
          </w:p>
          <w:p w14:paraId="33A0BAAE">
            <w:pPr>
              <w:pStyle w:val="31"/>
              <w:spacing w:line="360" w:lineRule="auto"/>
              <w:rPr>
                <w:rFonts w:hint="eastAsia" w:ascii="Times New Roman" w:hAnsi="Times New Roman"/>
                <w:szCs w:val="21"/>
              </w:rPr>
            </w:pPr>
          </w:p>
          <w:p w14:paraId="4502A4FF">
            <w:pPr>
              <w:pStyle w:val="31"/>
              <w:spacing w:line="360" w:lineRule="auto"/>
              <w:rPr>
                <w:rFonts w:hint="eastAsia" w:ascii="Times New Roman" w:hAnsi="Times New Roman"/>
                <w:szCs w:val="21"/>
              </w:rPr>
            </w:pPr>
            <w:r>
              <w:rPr>
                <w:rFonts w:hint="eastAsia" w:ascii="Times New Roman" w:hAnsi="Times New Roman"/>
                <w:szCs w:val="21"/>
              </w:rPr>
              <w:t>历</w:t>
            </w:r>
          </w:p>
        </w:tc>
        <w:tc>
          <w:tcPr>
            <w:tcW w:w="8348" w:type="dxa"/>
            <w:gridSpan w:val="7"/>
            <w:tcBorders>
              <w:top w:val="single" w:color="auto" w:sz="4" w:space="0"/>
              <w:bottom w:val="single" w:color="auto" w:sz="4" w:space="0"/>
              <w:right w:val="single" w:color="auto" w:sz="8" w:space="0"/>
            </w:tcBorders>
            <w:noWrap w:val="0"/>
            <w:vAlign w:val="top"/>
          </w:tcPr>
          <w:p w14:paraId="0C607785">
            <w:pPr>
              <w:pStyle w:val="31"/>
              <w:spacing w:line="360" w:lineRule="auto"/>
              <w:rPr>
                <w:rFonts w:hint="eastAsia" w:ascii="Times New Roman" w:hAnsi="Times New Roman"/>
                <w:szCs w:val="21"/>
              </w:rPr>
            </w:pPr>
            <w:r>
              <w:rPr>
                <w:rFonts w:hint="eastAsia" w:ascii="Times New Roman" w:hAnsi="Times New Roman"/>
                <w:szCs w:val="21"/>
              </w:rPr>
              <w:t>（包括参加了哪些工程的现场服务）</w:t>
            </w:r>
          </w:p>
          <w:p w14:paraId="4CE32865">
            <w:pPr>
              <w:pStyle w:val="31"/>
              <w:spacing w:line="360" w:lineRule="auto"/>
              <w:rPr>
                <w:rFonts w:hint="eastAsia" w:ascii="Times New Roman" w:hAnsi="Times New Roman"/>
                <w:szCs w:val="21"/>
              </w:rPr>
            </w:pPr>
          </w:p>
          <w:p w14:paraId="5AAFBAB1">
            <w:pPr>
              <w:pStyle w:val="31"/>
              <w:spacing w:line="360" w:lineRule="auto"/>
              <w:rPr>
                <w:rFonts w:hint="eastAsia" w:ascii="Times New Roman" w:hAnsi="Times New Roman"/>
                <w:szCs w:val="21"/>
              </w:rPr>
            </w:pPr>
          </w:p>
          <w:p w14:paraId="5F0D619B">
            <w:pPr>
              <w:pStyle w:val="31"/>
              <w:spacing w:line="360" w:lineRule="auto"/>
              <w:rPr>
                <w:rFonts w:hint="eastAsia" w:ascii="Times New Roman" w:hAnsi="Times New Roman"/>
                <w:szCs w:val="21"/>
              </w:rPr>
            </w:pPr>
          </w:p>
          <w:p w14:paraId="7A7A75BB">
            <w:pPr>
              <w:pStyle w:val="31"/>
              <w:spacing w:line="360" w:lineRule="auto"/>
              <w:rPr>
                <w:rFonts w:hint="eastAsia" w:ascii="Times New Roman" w:hAnsi="Times New Roman"/>
                <w:szCs w:val="21"/>
              </w:rPr>
            </w:pPr>
          </w:p>
          <w:p w14:paraId="5551C20E">
            <w:pPr>
              <w:pStyle w:val="31"/>
              <w:spacing w:line="360" w:lineRule="auto"/>
              <w:rPr>
                <w:rFonts w:hint="eastAsia" w:ascii="Times New Roman" w:hAnsi="Times New Roman"/>
                <w:szCs w:val="21"/>
              </w:rPr>
            </w:pPr>
          </w:p>
          <w:p w14:paraId="577A3626">
            <w:pPr>
              <w:pStyle w:val="31"/>
              <w:spacing w:line="360" w:lineRule="auto"/>
              <w:rPr>
                <w:rFonts w:hint="eastAsia" w:ascii="Times New Roman" w:hAnsi="Times New Roman"/>
                <w:szCs w:val="21"/>
              </w:rPr>
            </w:pPr>
          </w:p>
          <w:p w14:paraId="64B7D922">
            <w:pPr>
              <w:pStyle w:val="31"/>
              <w:spacing w:line="360" w:lineRule="auto"/>
              <w:rPr>
                <w:rFonts w:hint="eastAsia" w:ascii="Times New Roman" w:hAnsi="Times New Roman"/>
                <w:szCs w:val="21"/>
              </w:rPr>
            </w:pPr>
          </w:p>
          <w:p w14:paraId="0827A464">
            <w:pPr>
              <w:pStyle w:val="31"/>
              <w:spacing w:line="360" w:lineRule="auto"/>
              <w:rPr>
                <w:rFonts w:hint="eastAsia" w:ascii="Times New Roman" w:hAnsi="Times New Roman"/>
                <w:szCs w:val="21"/>
              </w:rPr>
            </w:pPr>
          </w:p>
          <w:p w14:paraId="3A0567F2">
            <w:pPr>
              <w:pStyle w:val="31"/>
              <w:spacing w:line="360" w:lineRule="auto"/>
              <w:rPr>
                <w:rFonts w:hint="eastAsia" w:ascii="Times New Roman" w:hAnsi="Times New Roman"/>
                <w:szCs w:val="21"/>
              </w:rPr>
            </w:pPr>
          </w:p>
          <w:p w14:paraId="0C9BCAEA">
            <w:pPr>
              <w:pStyle w:val="31"/>
              <w:spacing w:line="360" w:lineRule="auto"/>
              <w:rPr>
                <w:rFonts w:hint="eastAsia" w:ascii="Times New Roman" w:hAnsi="Times New Roman"/>
                <w:szCs w:val="21"/>
              </w:rPr>
            </w:pPr>
          </w:p>
          <w:p w14:paraId="648FC072">
            <w:pPr>
              <w:pStyle w:val="31"/>
              <w:spacing w:line="360" w:lineRule="auto"/>
              <w:rPr>
                <w:rFonts w:hint="eastAsia" w:ascii="Times New Roman" w:hAnsi="Times New Roman"/>
                <w:szCs w:val="21"/>
              </w:rPr>
            </w:pPr>
          </w:p>
          <w:p w14:paraId="46295999">
            <w:pPr>
              <w:pStyle w:val="31"/>
              <w:spacing w:line="360" w:lineRule="auto"/>
              <w:rPr>
                <w:rFonts w:hint="eastAsia" w:ascii="Times New Roman" w:hAnsi="Times New Roman"/>
                <w:szCs w:val="21"/>
              </w:rPr>
            </w:pPr>
          </w:p>
        </w:tc>
      </w:tr>
      <w:tr w14:paraId="1AE41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840" w:type="dxa"/>
            <w:tcBorders>
              <w:top w:val="single" w:color="auto" w:sz="4" w:space="0"/>
              <w:left w:val="single" w:color="auto" w:sz="8" w:space="0"/>
              <w:bottom w:val="single" w:color="auto" w:sz="8" w:space="0"/>
            </w:tcBorders>
            <w:noWrap w:val="0"/>
            <w:vAlign w:val="center"/>
          </w:tcPr>
          <w:p w14:paraId="6E629DC2">
            <w:pPr>
              <w:pStyle w:val="31"/>
              <w:spacing w:line="360" w:lineRule="auto"/>
              <w:rPr>
                <w:rFonts w:hint="eastAsia" w:ascii="Times New Roman" w:hAnsi="Times New Roman"/>
                <w:szCs w:val="21"/>
              </w:rPr>
            </w:pPr>
            <w:r>
              <w:rPr>
                <w:rFonts w:hint="eastAsia" w:ascii="Times New Roman" w:hAnsi="Times New Roman"/>
                <w:szCs w:val="21"/>
              </w:rPr>
              <w:t>单</w:t>
            </w:r>
          </w:p>
          <w:p w14:paraId="5F1F47FB">
            <w:pPr>
              <w:pStyle w:val="31"/>
              <w:spacing w:line="360" w:lineRule="auto"/>
              <w:rPr>
                <w:rFonts w:hint="eastAsia" w:ascii="Times New Roman" w:hAnsi="Times New Roman"/>
                <w:szCs w:val="21"/>
              </w:rPr>
            </w:pPr>
          </w:p>
          <w:p w14:paraId="57F27CF5">
            <w:pPr>
              <w:pStyle w:val="31"/>
              <w:spacing w:line="360" w:lineRule="auto"/>
              <w:rPr>
                <w:rFonts w:hint="eastAsia" w:ascii="Times New Roman" w:hAnsi="Times New Roman"/>
                <w:szCs w:val="21"/>
              </w:rPr>
            </w:pPr>
            <w:r>
              <w:rPr>
                <w:rFonts w:hint="eastAsia" w:ascii="Times New Roman" w:hAnsi="Times New Roman"/>
                <w:szCs w:val="21"/>
              </w:rPr>
              <w:t>位</w:t>
            </w:r>
          </w:p>
          <w:p w14:paraId="3AD9AE91">
            <w:pPr>
              <w:pStyle w:val="31"/>
              <w:spacing w:line="360" w:lineRule="auto"/>
              <w:rPr>
                <w:rFonts w:hint="eastAsia" w:ascii="Times New Roman" w:hAnsi="Times New Roman"/>
                <w:szCs w:val="21"/>
              </w:rPr>
            </w:pPr>
          </w:p>
          <w:p w14:paraId="5D773BF7">
            <w:pPr>
              <w:pStyle w:val="31"/>
              <w:spacing w:line="360" w:lineRule="auto"/>
              <w:rPr>
                <w:rFonts w:hint="eastAsia" w:ascii="Times New Roman" w:hAnsi="Times New Roman"/>
                <w:szCs w:val="21"/>
              </w:rPr>
            </w:pPr>
            <w:r>
              <w:rPr>
                <w:rFonts w:hint="eastAsia" w:ascii="Times New Roman" w:hAnsi="Times New Roman"/>
                <w:szCs w:val="21"/>
              </w:rPr>
              <w:t>评</w:t>
            </w:r>
          </w:p>
          <w:p w14:paraId="6252887A">
            <w:pPr>
              <w:pStyle w:val="31"/>
              <w:spacing w:line="360" w:lineRule="auto"/>
              <w:rPr>
                <w:rFonts w:hint="eastAsia" w:ascii="Times New Roman" w:hAnsi="Times New Roman"/>
                <w:szCs w:val="21"/>
              </w:rPr>
            </w:pPr>
          </w:p>
          <w:p w14:paraId="623D98B3">
            <w:pPr>
              <w:pStyle w:val="31"/>
              <w:spacing w:line="360" w:lineRule="auto"/>
              <w:rPr>
                <w:rFonts w:hint="eastAsia" w:ascii="Times New Roman" w:hAnsi="Times New Roman"/>
                <w:szCs w:val="21"/>
              </w:rPr>
            </w:pPr>
            <w:r>
              <w:rPr>
                <w:rFonts w:hint="eastAsia" w:ascii="Times New Roman" w:hAnsi="Times New Roman"/>
                <w:szCs w:val="21"/>
              </w:rPr>
              <w:t>价</w:t>
            </w:r>
          </w:p>
        </w:tc>
        <w:tc>
          <w:tcPr>
            <w:tcW w:w="8348" w:type="dxa"/>
            <w:gridSpan w:val="7"/>
            <w:tcBorders>
              <w:top w:val="single" w:color="auto" w:sz="4" w:space="0"/>
              <w:bottom w:val="single" w:color="auto" w:sz="8" w:space="0"/>
              <w:right w:val="single" w:color="auto" w:sz="8" w:space="0"/>
            </w:tcBorders>
            <w:noWrap w:val="0"/>
            <w:vAlign w:val="top"/>
          </w:tcPr>
          <w:p w14:paraId="6EAF70A0">
            <w:pPr>
              <w:pStyle w:val="31"/>
              <w:spacing w:line="360" w:lineRule="auto"/>
              <w:rPr>
                <w:rFonts w:hint="eastAsia" w:ascii="Times New Roman" w:hAnsi="Times New Roman"/>
                <w:szCs w:val="21"/>
              </w:rPr>
            </w:pPr>
            <w:r>
              <w:rPr>
                <w:rFonts w:hint="eastAsia" w:ascii="Times New Roman" w:hAnsi="Times New Roman"/>
                <w:szCs w:val="21"/>
              </w:rPr>
              <w:t>（按资质4条逐条评价）</w:t>
            </w:r>
          </w:p>
          <w:p w14:paraId="0DC8ED9A">
            <w:pPr>
              <w:pStyle w:val="31"/>
              <w:spacing w:line="360" w:lineRule="auto"/>
              <w:rPr>
                <w:rFonts w:hint="eastAsia" w:ascii="Times New Roman" w:hAnsi="Times New Roman"/>
                <w:szCs w:val="21"/>
              </w:rPr>
            </w:pPr>
          </w:p>
          <w:p w14:paraId="75ECFCDC">
            <w:pPr>
              <w:pStyle w:val="31"/>
              <w:spacing w:line="360" w:lineRule="auto"/>
              <w:rPr>
                <w:rFonts w:hint="eastAsia" w:ascii="Times New Roman" w:hAnsi="Times New Roman"/>
                <w:szCs w:val="21"/>
              </w:rPr>
            </w:pPr>
          </w:p>
          <w:p w14:paraId="7CFF572C">
            <w:pPr>
              <w:pStyle w:val="31"/>
              <w:spacing w:line="360" w:lineRule="auto"/>
              <w:rPr>
                <w:rFonts w:hint="eastAsia" w:ascii="Times New Roman" w:hAnsi="Times New Roman"/>
                <w:szCs w:val="21"/>
              </w:rPr>
            </w:pPr>
          </w:p>
          <w:p w14:paraId="70672909">
            <w:pPr>
              <w:pStyle w:val="31"/>
              <w:spacing w:line="360" w:lineRule="auto"/>
              <w:rPr>
                <w:rFonts w:hint="eastAsia" w:ascii="Times New Roman" w:hAnsi="Times New Roman"/>
                <w:szCs w:val="21"/>
              </w:rPr>
            </w:pPr>
          </w:p>
          <w:p w14:paraId="4E701E0C">
            <w:pPr>
              <w:pStyle w:val="31"/>
              <w:spacing w:line="360" w:lineRule="auto"/>
              <w:rPr>
                <w:rFonts w:hint="eastAsia" w:ascii="Times New Roman" w:hAnsi="Times New Roman"/>
                <w:szCs w:val="21"/>
              </w:rPr>
            </w:pPr>
          </w:p>
          <w:p w14:paraId="448E95C9">
            <w:pPr>
              <w:pStyle w:val="31"/>
              <w:spacing w:line="360" w:lineRule="auto"/>
              <w:rPr>
                <w:rFonts w:hint="eastAsia" w:ascii="Times New Roman" w:hAnsi="Times New Roman"/>
                <w:szCs w:val="21"/>
              </w:rPr>
            </w:pPr>
          </w:p>
          <w:p w14:paraId="43A5F52B">
            <w:pPr>
              <w:pStyle w:val="31"/>
              <w:spacing w:line="360" w:lineRule="auto"/>
              <w:rPr>
                <w:rFonts w:hint="eastAsia" w:ascii="Times New Roman" w:hAnsi="Times New Roman"/>
                <w:szCs w:val="21"/>
              </w:rPr>
            </w:pPr>
            <w:r>
              <w:rPr>
                <w:rFonts w:hint="eastAsia" w:ascii="Times New Roman" w:hAnsi="Times New Roman"/>
                <w:szCs w:val="21"/>
              </w:rPr>
              <w:t xml:space="preserve">                                           单位：（盖章）</w:t>
            </w:r>
          </w:p>
          <w:p w14:paraId="25241969">
            <w:pPr>
              <w:pStyle w:val="31"/>
              <w:spacing w:line="360" w:lineRule="auto"/>
              <w:rPr>
                <w:rFonts w:hint="eastAsia" w:ascii="Times New Roman" w:hAnsi="Times New Roman"/>
                <w:szCs w:val="21"/>
              </w:rPr>
            </w:pPr>
          </w:p>
          <w:p w14:paraId="5DFA780D">
            <w:pPr>
              <w:pStyle w:val="31"/>
              <w:spacing w:line="360" w:lineRule="auto"/>
              <w:rPr>
                <w:rFonts w:hint="eastAsia" w:ascii="Times New Roman" w:hAnsi="Times New Roman"/>
                <w:szCs w:val="21"/>
              </w:rPr>
            </w:pPr>
            <w:r>
              <w:rPr>
                <w:rFonts w:hint="eastAsia" w:ascii="Times New Roman" w:hAnsi="Times New Roman"/>
                <w:szCs w:val="21"/>
              </w:rPr>
              <w:t xml:space="preserve">                                           年    月    日</w:t>
            </w:r>
          </w:p>
          <w:p w14:paraId="63D97CF2">
            <w:pPr>
              <w:pStyle w:val="31"/>
              <w:spacing w:line="360" w:lineRule="auto"/>
              <w:rPr>
                <w:rFonts w:hint="eastAsia" w:ascii="Times New Roman" w:hAnsi="Times New Roman"/>
                <w:szCs w:val="21"/>
              </w:rPr>
            </w:pPr>
          </w:p>
        </w:tc>
      </w:tr>
    </w:tbl>
    <w:p w14:paraId="48A37A5E">
      <w:pPr>
        <w:pStyle w:val="31"/>
        <w:spacing w:line="360" w:lineRule="auto"/>
        <w:rPr>
          <w:rFonts w:hint="eastAsia" w:ascii="Times New Roman" w:hAnsi="Times New Roman"/>
          <w:szCs w:val="21"/>
        </w:rPr>
      </w:pPr>
      <w:r>
        <w:rPr>
          <w:rFonts w:hint="eastAsia" w:ascii="Times New Roman" w:hAnsi="Times New Roman"/>
          <w:szCs w:val="21"/>
        </w:rPr>
        <w:t>（注：每人一表）</w:t>
      </w:r>
    </w:p>
    <w:p w14:paraId="6F501782">
      <w:pPr>
        <w:pStyle w:val="31"/>
        <w:spacing w:line="360" w:lineRule="auto"/>
        <w:rPr>
          <w:rFonts w:ascii="Times New Roman" w:hAnsi="Times New Roman"/>
          <w:szCs w:val="21"/>
        </w:rPr>
      </w:pPr>
    </w:p>
    <w:p w14:paraId="2118C305">
      <w:pPr>
        <w:pStyle w:val="31"/>
        <w:spacing w:line="360" w:lineRule="auto"/>
        <w:rPr>
          <w:rFonts w:ascii="Times New Roman" w:hAnsi="Times New Roman"/>
          <w:szCs w:val="21"/>
        </w:rPr>
      </w:pPr>
    </w:p>
    <w:p w14:paraId="245FC756">
      <w:pPr>
        <w:pStyle w:val="31"/>
        <w:spacing w:line="360" w:lineRule="auto"/>
        <w:rPr>
          <w:rFonts w:ascii="Times New Roman" w:hAnsi="Times New Roman"/>
          <w:szCs w:val="21"/>
        </w:rPr>
      </w:pPr>
    </w:p>
    <w:p w14:paraId="4E207026">
      <w:pPr>
        <w:pStyle w:val="31"/>
        <w:spacing w:line="360" w:lineRule="auto"/>
        <w:rPr>
          <w:rFonts w:ascii="Times New Roman" w:hAnsi="Times New Roman"/>
          <w:szCs w:val="21"/>
        </w:rPr>
      </w:pPr>
    </w:p>
    <w:p w14:paraId="290BBCDA">
      <w:pPr>
        <w:pStyle w:val="31"/>
        <w:spacing w:line="360" w:lineRule="auto"/>
        <w:rPr>
          <w:rFonts w:ascii="Times New Roman" w:hAnsi="Times New Roman"/>
          <w:szCs w:val="21"/>
        </w:rPr>
      </w:pPr>
    </w:p>
    <w:p w14:paraId="12546015">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w:t>
      </w:r>
      <w:r>
        <w:rPr>
          <w:rFonts w:ascii="Times New Roman" w:hAnsi="Times New Roman"/>
          <w:szCs w:val="21"/>
        </w:rPr>
        <w:tab/>
      </w:r>
      <w:r>
        <w:rPr>
          <w:rFonts w:hint="eastAsia" w:ascii="Times New Roman" w:hAnsi="Times New Roman"/>
          <w:szCs w:val="21"/>
        </w:rPr>
        <w:t>投标人现场服务人员的职责</w:t>
      </w:r>
    </w:p>
    <w:p w14:paraId="1A09CEB4">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3.1</w:t>
      </w:r>
      <w:r>
        <w:rPr>
          <w:rFonts w:hint="eastAsia" w:ascii="Times New Roman" w:hAnsi="Times New Roman"/>
          <w:szCs w:val="21"/>
        </w:rPr>
        <w:tab/>
      </w:r>
      <w:r>
        <w:rPr>
          <w:rFonts w:hint="eastAsia" w:ascii="Times New Roman" w:hAnsi="Times New Roman"/>
          <w:szCs w:val="21"/>
        </w:rPr>
        <w:t>投标人现场服务人员的任务主要包括设备催交、货物的开箱检验、设备质量问题的处理、指导安装和调试、参加试运和性能验收试验。</w:t>
      </w:r>
    </w:p>
    <w:p w14:paraId="14C1A4F6">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3.2</w:t>
      </w:r>
      <w:r>
        <w:rPr>
          <w:rFonts w:hint="eastAsia" w:ascii="Times New Roman" w:hAnsi="Times New Roman"/>
          <w:szCs w:val="21"/>
        </w:rPr>
        <w:tab/>
      </w:r>
      <w:r>
        <w:rPr>
          <w:rFonts w:hint="eastAsia" w:ascii="Times New Roman" w:hAnsi="Times New Roman"/>
          <w:szCs w:val="21"/>
        </w:rPr>
        <w:t>在安装和调试前，投标人技术服务人员应向招标人技术交底，讲解和示范将要进行的程序和方法。对重要工序</w:t>
      </w:r>
      <w:r>
        <w:rPr>
          <w:rFonts w:ascii="Times New Roman" w:hAnsi="Times New Roman"/>
          <w:szCs w:val="21"/>
        </w:rPr>
        <w:t>(</w:t>
      </w:r>
      <w:r>
        <w:rPr>
          <w:rFonts w:hint="eastAsia" w:ascii="Times New Roman" w:hAnsi="Times New Roman"/>
          <w:szCs w:val="21"/>
        </w:rPr>
        <w:t>见下表</w:t>
      </w:r>
      <w:r>
        <w:rPr>
          <w:rFonts w:ascii="Times New Roman" w:hAnsi="Times New Roman"/>
          <w:szCs w:val="21"/>
        </w:rPr>
        <w:t>)</w:t>
      </w:r>
      <w:r>
        <w:rPr>
          <w:rFonts w:hint="eastAsia" w:ascii="Times New Roman" w:hAnsi="Times New Roman"/>
          <w:szCs w:val="21"/>
        </w:rPr>
        <w:t>，投标人技术人员要对施工情况进行确认和签证，否则招标人不能进行下一道工序。经投标人确认和签证的工序如因投标人技术服务人员指导错误而发生问题，投标人负全部责任。</w:t>
      </w:r>
    </w:p>
    <w:p w14:paraId="26E111B3">
      <w:pPr>
        <w:pStyle w:val="31"/>
        <w:spacing w:line="360" w:lineRule="auto"/>
        <w:rPr>
          <w:rFonts w:ascii="Times New Roman" w:hAnsi="Times New Roman"/>
          <w:szCs w:val="21"/>
        </w:rPr>
      </w:pPr>
      <w:bookmarkStart w:id="61" w:name="_Toc59966838"/>
      <w:r>
        <w:rPr>
          <w:rFonts w:hint="eastAsia" w:ascii="Times New Roman" w:hAnsi="Times New Roman"/>
          <w:szCs w:val="21"/>
        </w:rPr>
        <w:t>投标人提供的安装、调试重要工序表</w:t>
      </w:r>
      <w:bookmarkEnd w:id="61"/>
    </w:p>
    <w:tbl>
      <w:tblPr>
        <w:tblStyle w:val="59"/>
        <w:tblW w:w="0" w:type="auto"/>
        <w:tblInd w:w="0" w:type="dxa"/>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fixed"/>
        <w:tblCellMar>
          <w:top w:w="0" w:type="dxa"/>
          <w:left w:w="28" w:type="dxa"/>
          <w:bottom w:w="0" w:type="dxa"/>
          <w:right w:w="28" w:type="dxa"/>
        </w:tblCellMar>
      </w:tblPr>
      <w:tblGrid>
        <w:gridCol w:w="768"/>
        <w:gridCol w:w="2786"/>
        <w:gridCol w:w="2787"/>
        <w:gridCol w:w="2787"/>
      </w:tblGrid>
      <w:tr w14:paraId="12359232">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5EDA9C29">
            <w:pPr>
              <w:pStyle w:val="31"/>
              <w:spacing w:line="360" w:lineRule="auto"/>
              <w:rPr>
                <w:rFonts w:ascii="Times New Roman" w:hAnsi="Times New Roman"/>
                <w:szCs w:val="21"/>
              </w:rPr>
            </w:pPr>
            <w:r>
              <w:rPr>
                <w:rFonts w:hint="eastAsia" w:ascii="Times New Roman" w:hAnsi="Times New Roman"/>
                <w:szCs w:val="21"/>
              </w:rPr>
              <w:t>序号</w:t>
            </w:r>
          </w:p>
        </w:tc>
        <w:tc>
          <w:tcPr>
            <w:tcW w:w="2786" w:type="dxa"/>
            <w:noWrap w:val="0"/>
            <w:vAlign w:val="center"/>
          </w:tcPr>
          <w:p w14:paraId="34D78BB3">
            <w:pPr>
              <w:pStyle w:val="31"/>
              <w:spacing w:line="360" w:lineRule="auto"/>
              <w:rPr>
                <w:rFonts w:ascii="Times New Roman" w:hAnsi="Times New Roman"/>
                <w:szCs w:val="21"/>
              </w:rPr>
            </w:pPr>
            <w:r>
              <w:rPr>
                <w:rFonts w:hint="eastAsia" w:ascii="Times New Roman" w:hAnsi="Times New Roman"/>
                <w:szCs w:val="21"/>
              </w:rPr>
              <w:t>工 序 名 称</w:t>
            </w:r>
          </w:p>
        </w:tc>
        <w:tc>
          <w:tcPr>
            <w:tcW w:w="2787" w:type="dxa"/>
            <w:noWrap w:val="0"/>
            <w:vAlign w:val="center"/>
          </w:tcPr>
          <w:p w14:paraId="53879D8A">
            <w:pPr>
              <w:pStyle w:val="31"/>
              <w:spacing w:line="360" w:lineRule="auto"/>
              <w:rPr>
                <w:rFonts w:ascii="Times New Roman" w:hAnsi="Times New Roman"/>
                <w:szCs w:val="21"/>
              </w:rPr>
            </w:pPr>
            <w:r>
              <w:rPr>
                <w:rFonts w:hint="eastAsia" w:ascii="Times New Roman" w:hAnsi="Times New Roman"/>
                <w:szCs w:val="21"/>
              </w:rPr>
              <w:t>工序主要内容</w:t>
            </w:r>
          </w:p>
        </w:tc>
        <w:tc>
          <w:tcPr>
            <w:tcW w:w="2787" w:type="dxa"/>
            <w:noWrap w:val="0"/>
            <w:vAlign w:val="center"/>
          </w:tcPr>
          <w:p w14:paraId="10A266E9">
            <w:pPr>
              <w:pStyle w:val="31"/>
              <w:spacing w:line="360" w:lineRule="auto"/>
              <w:rPr>
                <w:rFonts w:ascii="Times New Roman" w:hAnsi="Times New Roman"/>
                <w:szCs w:val="21"/>
              </w:rPr>
            </w:pPr>
            <w:r>
              <w:rPr>
                <w:rFonts w:hint="eastAsia" w:ascii="Times New Roman" w:hAnsi="Times New Roman"/>
                <w:szCs w:val="21"/>
              </w:rPr>
              <w:t>备</w:t>
            </w:r>
            <w:r>
              <w:rPr>
                <w:rFonts w:ascii="Times New Roman" w:hAnsi="Times New Roman"/>
                <w:szCs w:val="21"/>
              </w:rPr>
              <w:t xml:space="preserve">    </w:t>
            </w:r>
            <w:r>
              <w:rPr>
                <w:rFonts w:hint="eastAsia" w:ascii="Times New Roman" w:hAnsi="Times New Roman"/>
                <w:szCs w:val="21"/>
              </w:rPr>
              <w:t>注</w:t>
            </w:r>
          </w:p>
        </w:tc>
      </w:tr>
      <w:tr w14:paraId="2D330459">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0CDA519A">
            <w:pPr>
              <w:pStyle w:val="31"/>
              <w:spacing w:line="360" w:lineRule="auto"/>
              <w:rPr>
                <w:rFonts w:ascii="Times New Roman" w:hAnsi="Times New Roman"/>
                <w:szCs w:val="21"/>
              </w:rPr>
            </w:pPr>
          </w:p>
        </w:tc>
        <w:tc>
          <w:tcPr>
            <w:tcW w:w="2786" w:type="dxa"/>
            <w:noWrap w:val="0"/>
            <w:vAlign w:val="center"/>
          </w:tcPr>
          <w:p w14:paraId="6D2141A2">
            <w:pPr>
              <w:pStyle w:val="31"/>
              <w:spacing w:line="360" w:lineRule="auto"/>
              <w:rPr>
                <w:rFonts w:ascii="Times New Roman" w:hAnsi="Times New Roman"/>
                <w:szCs w:val="21"/>
              </w:rPr>
            </w:pPr>
          </w:p>
        </w:tc>
        <w:tc>
          <w:tcPr>
            <w:tcW w:w="2787" w:type="dxa"/>
            <w:noWrap w:val="0"/>
            <w:vAlign w:val="center"/>
          </w:tcPr>
          <w:p w14:paraId="28871E14">
            <w:pPr>
              <w:pStyle w:val="31"/>
              <w:spacing w:line="360" w:lineRule="auto"/>
              <w:rPr>
                <w:rFonts w:ascii="Times New Roman" w:hAnsi="Times New Roman"/>
                <w:szCs w:val="21"/>
              </w:rPr>
            </w:pPr>
          </w:p>
        </w:tc>
        <w:tc>
          <w:tcPr>
            <w:tcW w:w="2787" w:type="dxa"/>
            <w:noWrap w:val="0"/>
            <w:vAlign w:val="center"/>
          </w:tcPr>
          <w:p w14:paraId="41503D0D">
            <w:pPr>
              <w:pStyle w:val="31"/>
              <w:spacing w:line="360" w:lineRule="auto"/>
              <w:rPr>
                <w:rFonts w:ascii="Times New Roman" w:hAnsi="Times New Roman"/>
                <w:szCs w:val="21"/>
              </w:rPr>
            </w:pPr>
          </w:p>
        </w:tc>
      </w:tr>
      <w:tr w14:paraId="1564AAF7">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7982987C">
            <w:pPr>
              <w:pStyle w:val="31"/>
              <w:spacing w:line="360" w:lineRule="auto"/>
              <w:rPr>
                <w:rFonts w:ascii="Times New Roman" w:hAnsi="Times New Roman"/>
                <w:szCs w:val="21"/>
              </w:rPr>
            </w:pPr>
          </w:p>
        </w:tc>
        <w:tc>
          <w:tcPr>
            <w:tcW w:w="2786" w:type="dxa"/>
            <w:noWrap w:val="0"/>
            <w:vAlign w:val="center"/>
          </w:tcPr>
          <w:p w14:paraId="2ED54D9F">
            <w:pPr>
              <w:pStyle w:val="31"/>
              <w:spacing w:line="360" w:lineRule="auto"/>
              <w:rPr>
                <w:rFonts w:ascii="Times New Roman" w:hAnsi="Times New Roman"/>
                <w:szCs w:val="21"/>
              </w:rPr>
            </w:pPr>
          </w:p>
        </w:tc>
        <w:tc>
          <w:tcPr>
            <w:tcW w:w="2787" w:type="dxa"/>
            <w:noWrap w:val="0"/>
            <w:vAlign w:val="center"/>
          </w:tcPr>
          <w:p w14:paraId="6EA9BB47">
            <w:pPr>
              <w:pStyle w:val="31"/>
              <w:spacing w:line="360" w:lineRule="auto"/>
              <w:rPr>
                <w:rFonts w:ascii="Times New Roman" w:hAnsi="Times New Roman"/>
                <w:szCs w:val="21"/>
              </w:rPr>
            </w:pPr>
          </w:p>
        </w:tc>
        <w:tc>
          <w:tcPr>
            <w:tcW w:w="2787" w:type="dxa"/>
            <w:noWrap w:val="0"/>
            <w:vAlign w:val="center"/>
          </w:tcPr>
          <w:p w14:paraId="21C8E076">
            <w:pPr>
              <w:pStyle w:val="31"/>
              <w:spacing w:line="360" w:lineRule="auto"/>
              <w:rPr>
                <w:rFonts w:ascii="Times New Roman" w:hAnsi="Times New Roman"/>
                <w:szCs w:val="21"/>
              </w:rPr>
            </w:pPr>
          </w:p>
        </w:tc>
      </w:tr>
      <w:tr w14:paraId="2796D16E">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4951C25E">
            <w:pPr>
              <w:pStyle w:val="31"/>
              <w:spacing w:line="360" w:lineRule="auto"/>
              <w:rPr>
                <w:rFonts w:ascii="Times New Roman" w:hAnsi="Times New Roman"/>
                <w:szCs w:val="21"/>
              </w:rPr>
            </w:pPr>
          </w:p>
        </w:tc>
        <w:tc>
          <w:tcPr>
            <w:tcW w:w="2786" w:type="dxa"/>
            <w:noWrap w:val="0"/>
            <w:vAlign w:val="center"/>
          </w:tcPr>
          <w:p w14:paraId="695A7FE4">
            <w:pPr>
              <w:pStyle w:val="31"/>
              <w:spacing w:line="360" w:lineRule="auto"/>
              <w:rPr>
                <w:rFonts w:ascii="Times New Roman" w:hAnsi="Times New Roman"/>
                <w:szCs w:val="21"/>
              </w:rPr>
            </w:pPr>
          </w:p>
        </w:tc>
        <w:tc>
          <w:tcPr>
            <w:tcW w:w="2787" w:type="dxa"/>
            <w:noWrap w:val="0"/>
            <w:vAlign w:val="center"/>
          </w:tcPr>
          <w:p w14:paraId="4AE64FB2">
            <w:pPr>
              <w:pStyle w:val="31"/>
              <w:spacing w:line="360" w:lineRule="auto"/>
              <w:rPr>
                <w:rFonts w:ascii="Times New Roman" w:hAnsi="Times New Roman"/>
                <w:szCs w:val="21"/>
              </w:rPr>
            </w:pPr>
          </w:p>
        </w:tc>
        <w:tc>
          <w:tcPr>
            <w:tcW w:w="2787" w:type="dxa"/>
            <w:noWrap w:val="0"/>
            <w:vAlign w:val="center"/>
          </w:tcPr>
          <w:p w14:paraId="3EE66373">
            <w:pPr>
              <w:pStyle w:val="31"/>
              <w:spacing w:line="360" w:lineRule="auto"/>
              <w:rPr>
                <w:rFonts w:ascii="Times New Roman" w:hAnsi="Times New Roman"/>
                <w:szCs w:val="21"/>
              </w:rPr>
            </w:pPr>
          </w:p>
        </w:tc>
      </w:tr>
    </w:tbl>
    <w:p w14:paraId="79C2CF9B">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3.3</w:t>
      </w:r>
      <w:r>
        <w:rPr>
          <w:rFonts w:hint="eastAsia" w:ascii="Times New Roman" w:hAnsi="Times New Roman"/>
          <w:szCs w:val="21"/>
        </w:rPr>
        <w:tab/>
      </w:r>
      <w:r>
        <w:rPr>
          <w:rFonts w:hint="eastAsia" w:ascii="Times New Roman" w:hAnsi="Times New Roman"/>
          <w:szCs w:val="21"/>
        </w:rPr>
        <w:t>投标人现场服务人员应有权全权处理现场出现的一切技术和商务问题。如现场发生质量问题，投标人现场人员要在招标人规定的时间内处理解决。如投标人委托招标人进行处理，投标人现场服务人员要出委托书并承担相应的责任。</w:t>
      </w:r>
    </w:p>
    <w:p w14:paraId="042D9A56">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3.4</w:t>
      </w:r>
      <w:r>
        <w:rPr>
          <w:rFonts w:hint="eastAsia" w:ascii="Times New Roman" w:hAnsi="Times New Roman"/>
          <w:szCs w:val="21"/>
        </w:rPr>
        <w:tab/>
      </w:r>
      <w:r>
        <w:rPr>
          <w:rFonts w:hint="eastAsia" w:ascii="Times New Roman" w:hAnsi="Times New Roman"/>
          <w:szCs w:val="21"/>
        </w:rPr>
        <w:t>投标人对其现场服务人员的一切行为负全部责任。</w:t>
      </w:r>
    </w:p>
    <w:p w14:paraId="1FABBF94">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3.5</w:t>
      </w:r>
      <w:r>
        <w:rPr>
          <w:rFonts w:hint="eastAsia" w:ascii="Times New Roman" w:hAnsi="Times New Roman"/>
          <w:szCs w:val="21"/>
        </w:rPr>
        <w:tab/>
      </w:r>
      <w:r>
        <w:rPr>
          <w:rFonts w:hint="eastAsia" w:ascii="Times New Roman" w:hAnsi="Times New Roman"/>
          <w:szCs w:val="21"/>
        </w:rPr>
        <w:t>投标人现场服务人员的正常来去和更换事先应与招标人协商。</w:t>
      </w:r>
    </w:p>
    <w:p w14:paraId="44EF88A9">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4</w:t>
      </w:r>
      <w:r>
        <w:rPr>
          <w:rFonts w:hint="eastAsia" w:ascii="Times New Roman" w:hAnsi="Times New Roman"/>
          <w:szCs w:val="21"/>
        </w:rPr>
        <w:tab/>
      </w:r>
      <w:r>
        <w:rPr>
          <w:rFonts w:hint="eastAsia" w:ascii="Times New Roman" w:hAnsi="Times New Roman"/>
          <w:szCs w:val="21"/>
        </w:rPr>
        <w:t>招标人的义务</w:t>
      </w:r>
    </w:p>
    <w:p w14:paraId="6CF1719E">
      <w:pPr>
        <w:pStyle w:val="31"/>
        <w:spacing w:line="360" w:lineRule="auto"/>
        <w:rPr>
          <w:rFonts w:ascii="Times New Roman" w:hAnsi="Times New Roman"/>
          <w:szCs w:val="21"/>
        </w:rPr>
      </w:pPr>
      <w:r>
        <w:rPr>
          <w:rFonts w:hint="eastAsia" w:ascii="Times New Roman" w:hAnsi="Times New Roman"/>
          <w:szCs w:val="21"/>
        </w:rPr>
        <w:t>招标人要配合投标人现场服务人员的工作，并在生活、交通和通讯上提投标人便。</w:t>
      </w:r>
    </w:p>
    <w:p w14:paraId="6B23F2F2">
      <w:pPr>
        <w:pStyle w:val="31"/>
        <w:spacing w:line="360" w:lineRule="auto"/>
        <w:outlineLvl w:val="0"/>
        <w:rPr>
          <w:rFonts w:ascii="Times New Roman" w:hAnsi="Times New Roman"/>
          <w:szCs w:val="21"/>
        </w:rPr>
      </w:pPr>
      <w:bookmarkStart w:id="62" w:name="_Toc264037171"/>
      <w:r>
        <w:rPr>
          <w:rFonts w:ascii="Times New Roman" w:hAnsi="Times New Roman"/>
          <w:szCs w:val="21"/>
        </w:rPr>
        <w:t>2</w:t>
      </w:r>
      <w:r>
        <w:rPr>
          <w:rFonts w:hint="eastAsia" w:ascii="Times New Roman" w:hAnsi="Times New Roman"/>
          <w:szCs w:val="21"/>
        </w:rPr>
        <w:tab/>
      </w:r>
      <w:r>
        <w:rPr>
          <w:rFonts w:hint="eastAsia" w:ascii="Times New Roman" w:hAnsi="Times New Roman"/>
          <w:szCs w:val="21"/>
        </w:rPr>
        <w:t xml:space="preserve">  培训</w:t>
      </w:r>
      <w:bookmarkEnd w:id="62"/>
    </w:p>
    <w:p w14:paraId="595F95AC">
      <w:pPr>
        <w:pStyle w:val="31"/>
        <w:spacing w:line="360" w:lineRule="auto"/>
        <w:rPr>
          <w:rFonts w:ascii="Times New Roman" w:hAnsi="Times New Roman"/>
          <w:szCs w:val="21"/>
        </w:rPr>
      </w:pPr>
      <w:r>
        <w:rPr>
          <w:rFonts w:ascii="Times New Roman" w:hAnsi="Times New Roman"/>
          <w:szCs w:val="21"/>
        </w:rPr>
        <w:t>2.1</w:t>
      </w:r>
      <w:r>
        <w:rPr>
          <w:rFonts w:hint="eastAsia" w:ascii="Times New Roman" w:hAnsi="Times New Roman"/>
          <w:szCs w:val="21"/>
        </w:rPr>
        <w:tab/>
      </w:r>
      <w:r>
        <w:rPr>
          <w:rFonts w:hint="eastAsia" w:ascii="Times New Roman" w:hAnsi="Times New Roman"/>
          <w:szCs w:val="21"/>
          <w:lang w:val="en-US" w:eastAsia="zh-CN"/>
        </w:rPr>
        <w:t xml:space="preserve">  </w:t>
      </w:r>
      <w:r>
        <w:rPr>
          <w:rFonts w:hint="eastAsia" w:ascii="Times New Roman" w:hAnsi="Times New Roman"/>
          <w:szCs w:val="21"/>
        </w:rPr>
        <w:t>为使合同设备能正常安装和运行，投标人有责任提供相应的技术培训。培训内容应与工程进度相一致。</w:t>
      </w:r>
    </w:p>
    <w:p w14:paraId="5B65F71A">
      <w:pPr>
        <w:pStyle w:val="31"/>
        <w:spacing w:line="360" w:lineRule="auto"/>
        <w:rPr>
          <w:rFonts w:ascii="Times New Roman" w:hAnsi="Times New Roman"/>
          <w:szCs w:val="21"/>
        </w:rPr>
      </w:pPr>
      <w:r>
        <w:rPr>
          <w:rFonts w:ascii="Times New Roman" w:hAnsi="Times New Roman"/>
          <w:szCs w:val="21"/>
        </w:rPr>
        <w:t>2.2</w:t>
      </w:r>
      <w:r>
        <w:rPr>
          <w:rFonts w:hint="eastAsia" w:ascii="Times New Roman" w:hAnsi="Times New Roman"/>
          <w:szCs w:val="21"/>
        </w:rPr>
        <w:tab/>
      </w:r>
      <w:r>
        <w:rPr>
          <w:rFonts w:hint="eastAsia" w:ascii="Times New Roman" w:hAnsi="Times New Roman"/>
          <w:szCs w:val="21"/>
        </w:rPr>
        <w:t>培训计划和内容由投标人在投标文件中列出（格式）。</w:t>
      </w:r>
    </w:p>
    <w:tbl>
      <w:tblPr>
        <w:tblStyle w:val="59"/>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500"/>
        <w:gridCol w:w="1880"/>
        <w:gridCol w:w="1880"/>
        <w:gridCol w:w="830"/>
        <w:gridCol w:w="830"/>
        <w:gridCol w:w="940"/>
        <w:gridCol w:w="2239"/>
      </w:tblGrid>
      <w:tr w14:paraId="5D6891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trPr>
        <w:tc>
          <w:tcPr>
            <w:tcW w:w="500" w:type="dxa"/>
            <w:vMerge w:val="restart"/>
            <w:tcBorders>
              <w:top w:val="single" w:color="auto" w:sz="8" w:space="0"/>
              <w:left w:val="single" w:color="auto" w:sz="8" w:space="0"/>
              <w:bottom w:val="nil"/>
            </w:tcBorders>
            <w:noWrap w:val="0"/>
            <w:vAlign w:val="center"/>
          </w:tcPr>
          <w:p w14:paraId="752604A3">
            <w:pPr>
              <w:pStyle w:val="31"/>
              <w:spacing w:line="360" w:lineRule="auto"/>
              <w:rPr>
                <w:rFonts w:hint="eastAsia" w:ascii="Times New Roman" w:hAnsi="Times New Roman"/>
                <w:szCs w:val="21"/>
              </w:rPr>
            </w:pPr>
            <w:r>
              <w:rPr>
                <w:rFonts w:hint="eastAsia" w:ascii="Times New Roman" w:hAnsi="Times New Roman"/>
                <w:szCs w:val="21"/>
              </w:rPr>
              <w:t>序</w:t>
            </w:r>
          </w:p>
          <w:p w14:paraId="68819ECC">
            <w:pPr>
              <w:pStyle w:val="31"/>
              <w:spacing w:line="360" w:lineRule="auto"/>
              <w:rPr>
                <w:rFonts w:hint="eastAsia" w:ascii="Times New Roman" w:hAnsi="Times New Roman"/>
                <w:szCs w:val="21"/>
              </w:rPr>
            </w:pPr>
            <w:r>
              <w:rPr>
                <w:rFonts w:hint="eastAsia" w:ascii="Times New Roman" w:hAnsi="Times New Roman"/>
                <w:szCs w:val="21"/>
              </w:rPr>
              <w:t>号</w:t>
            </w:r>
          </w:p>
        </w:tc>
        <w:tc>
          <w:tcPr>
            <w:tcW w:w="1880" w:type="dxa"/>
            <w:vMerge w:val="restart"/>
            <w:tcBorders>
              <w:top w:val="single" w:color="auto" w:sz="8" w:space="0"/>
              <w:bottom w:val="nil"/>
            </w:tcBorders>
            <w:noWrap w:val="0"/>
            <w:vAlign w:val="center"/>
          </w:tcPr>
          <w:p w14:paraId="61931218">
            <w:pPr>
              <w:pStyle w:val="31"/>
              <w:spacing w:line="360" w:lineRule="auto"/>
              <w:rPr>
                <w:rFonts w:hint="eastAsia" w:ascii="Times New Roman" w:hAnsi="Times New Roman"/>
                <w:szCs w:val="21"/>
              </w:rPr>
            </w:pPr>
            <w:r>
              <w:rPr>
                <w:rFonts w:hint="eastAsia" w:ascii="Times New Roman" w:hAnsi="Times New Roman"/>
                <w:szCs w:val="21"/>
              </w:rPr>
              <w:t>培训内容</w:t>
            </w:r>
          </w:p>
        </w:tc>
        <w:tc>
          <w:tcPr>
            <w:tcW w:w="1880" w:type="dxa"/>
            <w:vMerge w:val="restart"/>
            <w:tcBorders>
              <w:top w:val="single" w:color="auto" w:sz="8" w:space="0"/>
              <w:bottom w:val="nil"/>
            </w:tcBorders>
            <w:noWrap w:val="0"/>
            <w:vAlign w:val="center"/>
          </w:tcPr>
          <w:p w14:paraId="601AC303">
            <w:pPr>
              <w:pStyle w:val="31"/>
              <w:spacing w:line="360" w:lineRule="auto"/>
              <w:rPr>
                <w:rFonts w:hint="eastAsia" w:ascii="Times New Roman" w:hAnsi="Times New Roman"/>
                <w:szCs w:val="21"/>
              </w:rPr>
            </w:pPr>
            <w:r>
              <w:rPr>
                <w:rFonts w:hint="eastAsia" w:ascii="Times New Roman" w:hAnsi="Times New Roman"/>
                <w:szCs w:val="21"/>
              </w:rPr>
              <w:t>计划人月数</w:t>
            </w:r>
          </w:p>
        </w:tc>
        <w:tc>
          <w:tcPr>
            <w:tcW w:w="1660" w:type="dxa"/>
            <w:gridSpan w:val="2"/>
            <w:tcBorders>
              <w:top w:val="single" w:color="auto" w:sz="8" w:space="0"/>
            </w:tcBorders>
            <w:noWrap w:val="0"/>
            <w:vAlign w:val="center"/>
          </w:tcPr>
          <w:p w14:paraId="27DEE38A">
            <w:pPr>
              <w:pStyle w:val="31"/>
              <w:spacing w:line="360" w:lineRule="auto"/>
              <w:rPr>
                <w:rFonts w:ascii="Times New Roman" w:hAnsi="Times New Roman"/>
                <w:szCs w:val="21"/>
              </w:rPr>
            </w:pPr>
            <w:r>
              <w:rPr>
                <w:rFonts w:hint="eastAsia" w:ascii="Times New Roman" w:hAnsi="Times New Roman"/>
                <w:szCs w:val="21"/>
              </w:rPr>
              <w:t>培训教师构成</w:t>
            </w:r>
          </w:p>
        </w:tc>
        <w:tc>
          <w:tcPr>
            <w:tcW w:w="940" w:type="dxa"/>
            <w:vMerge w:val="restart"/>
            <w:tcBorders>
              <w:top w:val="single" w:color="auto" w:sz="8" w:space="0"/>
              <w:bottom w:val="nil"/>
            </w:tcBorders>
            <w:noWrap w:val="0"/>
            <w:vAlign w:val="center"/>
          </w:tcPr>
          <w:p w14:paraId="7E718DE4">
            <w:pPr>
              <w:pStyle w:val="31"/>
              <w:spacing w:line="360" w:lineRule="auto"/>
              <w:rPr>
                <w:rFonts w:hint="eastAsia" w:ascii="Times New Roman" w:hAnsi="Times New Roman"/>
                <w:szCs w:val="21"/>
              </w:rPr>
            </w:pPr>
            <w:r>
              <w:rPr>
                <w:rFonts w:hint="eastAsia" w:ascii="Times New Roman" w:hAnsi="Times New Roman"/>
                <w:szCs w:val="21"/>
              </w:rPr>
              <w:t>地点</w:t>
            </w:r>
          </w:p>
        </w:tc>
        <w:tc>
          <w:tcPr>
            <w:tcW w:w="2239" w:type="dxa"/>
            <w:vMerge w:val="restart"/>
            <w:tcBorders>
              <w:top w:val="single" w:color="auto" w:sz="8" w:space="0"/>
              <w:bottom w:val="nil"/>
              <w:right w:val="single" w:color="auto" w:sz="8" w:space="0"/>
            </w:tcBorders>
            <w:noWrap w:val="0"/>
            <w:vAlign w:val="center"/>
          </w:tcPr>
          <w:p w14:paraId="3FA3D705">
            <w:pPr>
              <w:pStyle w:val="31"/>
              <w:spacing w:line="360" w:lineRule="auto"/>
              <w:rPr>
                <w:rFonts w:hint="eastAsia" w:ascii="Times New Roman" w:hAnsi="Times New Roman"/>
                <w:szCs w:val="21"/>
              </w:rPr>
            </w:pPr>
            <w:r>
              <w:rPr>
                <w:rFonts w:hint="eastAsia" w:ascii="Times New Roman" w:hAnsi="Times New Roman"/>
                <w:szCs w:val="21"/>
              </w:rPr>
              <w:t>备  注</w:t>
            </w:r>
          </w:p>
        </w:tc>
      </w:tr>
      <w:tr w14:paraId="3B925D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trPr>
        <w:tc>
          <w:tcPr>
            <w:tcW w:w="500" w:type="dxa"/>
            <w:vMerge w:val="continue"/>
            <w:tcBorders>
              <w:top w:val="nil"/>
              <w:left w:val="single" w:color="auto" w:sz="8" w:space="0"/>
              <w:bottom w:val="single" w:color="000000" w:sz="6" w:space="0"/>
            </w:tcBorders>
            <w:noWrap w:val="0"/>
            <w:vAlign w:val="center"/>
          </w:tcPr>
          <w:p w14:paraId="41474A9E">
            <w:pPr>
              <w:pStyle w:val="31"/>
              <w:spacing w:line="360" w:lineRule="auto"/>
              <w:rPr>
                <w:rFonts w:ascii="Times New Roman" w:hAnsi="Times New Roman"/>
                <w:szCs w:val="21"/>
              </w:rPr>
            </w:pPr>
          </w:p>
        </w:tc>
        <w:tc>
          <w:tcPr>
            <w:tcW w:w="1880" w:type="dxa"/>
            <w:vMerge w:val="continue"/>
            <w:tcBorders>
              <w:top w:val="nil"/>
              <w:bottom w:val="single" w:color="000000" w:sz="6" w:space="0"/>
            </w:tcBorders>
            <w:noWrap w:val="0"/>
            <w:vAlign w:val="center"/>
          </w:tcPr>
          <w:p w14:paraId="3B606699">
            <w:pPr>
              <w:pStyle w:val="31"/>
              <w:spacing w:line="360" w:lineRule="auto"/>
              <w:rPr>
                <w:rFonts w:ascii="Times New Roman" w:hAnsi="Times New Roman"/>
                <w:szCs w:val="21"/>
              </w:rPr>
            </w:pPr>
          </w:p>
        </w:tc>
        <w:tc>
          <w:tcPr>
            <w:tcW w:w="1880" w:type="dxa"/>
            <w:vMerge w:val="continue"/>
            <w:tcBorders>
              <w:top w:val="nil"/>
              <w:bottom w:val="single" w:color="000000" w:sz="6" w:space="0"/>
            </w:tcBorders>
            <w:noWrap w:val="0"/>
            <w:vAlign w:val="center"/>
          </w:tcPr>
          <w:p w14:paraId="2EFB8556">
            <w:pPr>
              <w:pStyle w:val="31"/>
              <w:spacing w:line="360" w:lineRule="auto"/>
              <w:rPr>
                <w:rFonts w:ascii="Times New Roman" w:hAnsi="Times New Roman"/>
                <w:szCs w:val="21"/>
              </w:rPr>
            </w:pPr>
          </w:p>
        </w:tc>
        <w:tc>
          <w:tcPr>
            <w:tcW w:w="830" w:type="dxa"/>
            <w:noWrap w:val="0"/>
            <w:vAlign w:val="center"/>
          </w:tcPr>
          <w:p w14:paraId="295BF173">
            <w:pPr>
              <w:pStyle w:val="31"/>
              <w:spacing w:line="360" w:lineRule="auto"/>
              <w:rPr>
                <w:rFonts w:ascii="Times New Roman" w:hAnsi="Times New Roman"/>
                <w:szCs w:val="21"/>
              </w:rPr>
            </w:pPr>
            <w:r>
              <w:rPr>
                <w:rFonts w:hint="eastAsia" w:ascii="Times New Roman" w:hAnsi="Times New Roman"/>
                <w:szCs w:val="21"/>
              </w:rPr>
              <w:t>职称</w:t>
            </w:r>
          </w:p>
        </w:tc>
        <w:tc>
          <w:tcPr>
            <w:tcW w:w="830" w:type="dxa"/>
            <w:noWrap w:val="0"/>
            <w:vAlign w:val="center"/>
          </w:tcPr>
          <w:p w14:paraId="4EE7BA28">
            <w:pPr>
              <w:pStyle w:val="31"/>
              <w:spacing w:line="360" w:lineRule="auto"/>
              <w:rPr>
                <w:rFonts w:ascii="Times New Roman" w:hAnsi="Times New Roman"/>
                <w:szCs w:val="21"/>
              </w:rPr>
            </w:pPr>
            <w:r>
              <w:rPr>
                <w:rFonts w:hint="eastAsia" w:ascii="Times New Roman" w:hAnsi="Times New Roman"/>
                <w:szCs w:val="21"/>
              </w:rPr>
              <w:t>人数</w:t>
            </w:r>
          </w:p>
        </w:tc>
        <w:tc>
          <w:tcPr>
            <w:tcW w:w="940" w:type="dxa"/>
            <w:vMerge w:val="continue"/>
            <w:tcBorders>
              <w:top w:val="nil"/>
              <w:bottom w:val="single" w:color="000000" w:sz="6" w:space="0"/>
            </w:tcBorders>
            <w:noWrap w:val="0"/>
            <w:vAlign w:val="center"/>
          </w:tcPr>
          <w:p w14:paraId="20F26967">
            <w:pPr>
              <w:pStyle w:val="31"/>
              <w:spacing w:line="360" w:lineRule="auto"/>
              <w:rPr>
                <w:rFonts w:ascii="Times New Roman" w:hAnsi="Times New Roman"/>
                <w:szCs w:val="21"/>
              </w:rPr>
            </w:pPr>
          </w:p>
        </w:tc>
        <w:tc>
          <w:tcPr>
            <w:tcW w:w="2239" w:type="dxa"/>
            <w:vMerge w:val="continue"/>
            <w:tcBorders>
              <w:top w:val="nil"/>
              <w:bottom w:val="single" w:color="000000" w:sz="6" w:space="0"/>
              <w:right w:val="single" w:color="auto" w:sz="8" w:space="0"/>
            </w:tcBorders>
            <w:noWrap w:val="0"/>
            <w:vAlign w:val="center"/>
          </w:tcPr>
          <w:p w14:paraId="59D8846D">
            <w:pPr>
              <w:pStyle w:val="31"/>
              <w:spacing w:line="360" w:lineRule="auto"/>
              <w:rPr>
                <w:rFonts w:ascii="Times New Roman" w:hAnsi="Times New Roman"/>
                <w:szCs w:val="21"/>
              </w:rPr>
            </w:pPr>
          </w:p>
        </w:tc>
      </w:tr>
      <w:tr w14:paraId="18530C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top w:val="nil"/>
              <w:left w:val="single" w:color="auto" w:sz="8" w:space="0"/>
            </w:tcBorders>
            <w:noWrap w:val="0"/>
            <w:vAlign w:val="center"/>
          </w:tcPr>
          <w:p w14:paraId="4155E3F8">
            <w:pPr>
              <w:pStyle w:val="31"/>
              <w:spacing w:line="360" w:lineRule="auto"/>
              <w:rPr>
                <w:rFonts w:ascii="Times New Roman" w:hAnsi="Times New Roman"/>
                <w:szCs w:val="21"/>
              </w:rPr>
            </w:pPr>
          </w:p>
        </w:tc>
        <w:tc>
          <w:tcPr>
            <w:tcW w:w="1880" w:type="dxa"/>
            <w:tcBorders>
              <w:top w:val="nil"/>
            </w:tcBorders>
            <w:noWrap w:val="0"/>
            <w:vAlign w:val="center"/>
          </w:tcPr>
          <w:p w14:paraId="35481358">
            <w:pPr>
              <w:pStyle w:val="31"/>
              <w:spacing w:line="360" w:lineRule="auto"/>
              <w:rPr>
                <w:rFonts w:ascii="Times New Roman" w:hAnsi="Times New Roman"/>
                <w:szCs w:val="21"/>
              </w:rPr>
            </w:pPr>
          </w:p>
        </w:tc>
        <w:tc>
          <w:tcPr>
            <w:tcW w:w="1880" w:type="dxa"/>
            <w:tcBorders>
              <w:top w:val="nil"/>
            </w:tcBorders>
            <w:noWrap w:val="0"/>
            <w:vAlign w:val="center"/>
          </w:tcPr>
          <w:p w14:paraId="133E16E8">
            <w:pPr>
              <w:pStyle w:val="31"/>
              <w:spacing w:line="360" w:lineRule="auto"/>
              <w:rPr>
                <w:rFonts w:ascii="Times New Roman" w:hAnsi="Times New Roman"/>
                <w:szCs w:val="21"/>
              </w:rPr>
            </w:pPr>
          </w:p>
        </w:tc>
        <w:tc>
          <w:tcPr>
            <w:tcW w:w="830" w:type="dxa"/>
            <w:noWrap w:val="0"/>
            <w:vAlign w:val="center"/>
          </w:tcPr>
          <w:p w14:paraId="75221314">
            <w:pPr>
              <w:pStyle w:val="31"/>
              <w:spacing w:line="360" w:lineRule="auto"/>
              <w:rPr>
                <w:rFonts w:ascii="Times New Roman" w:hAnsi="Times New Roman"/>
                <w:szCs w:val="21"/>
              </w:rPr>
            </w:pPr>
          </w:p>
        </w:tc>
        <w:tc>
          <w:tcPr>
            <w:tcW w:w="830" w:type="dxa"/>
            <w:noWrap w:val="0"/>
            <w:vAlign w:val="center"/>
          </w:tcPr>
          <w:p w14:paraId="2AC32EFC">
            <w:pPr>
              <w:pStyle w:val="31"/>
              <w:spacing w:line="360" w:lineRule="auto"/>
              <w:rPr>
                <w:rFonts w:ascii="Times New Roman" w:hAnsi="Times New Roman"/>
                <w:szCs w:val="21"/>
              </w:rPr>
            </w:pPr>
          </w:p>
        </w:tc>
        <w:tc>
          <w:tcPr>
            <w:tcW w:w="940" w:type="dxa"/>
            <w:tcBorders>
              <w:top w:val="nil"/>
            </w:tcBorders>
            <w:noWrap w:val="0"/>
            <w:vAlign w:val="center"/>
          </w:tcPr>
          <w:p w14:paraId="16D438EA">
            <w:pPr>
              <w:pStyle w:val="31"/>
              <w:spacing w:line="360" w:lineRule="auto"/>
              <w:rPr>
                <w:rFonts w:ascii="Times New Roman" w:hAnsi="Times New Roman"/>
                <w:szCs w:val="21"/>
              </w:rPr>
            </w:pPr>
          </w:p>
        </w:tc>
        <w:tc>
          <w:tcPr>
            <w:tcW w:w="2239" w:type="dxa"/>
            <w:tcBorders>
              <w:top w:val="nil"/>
              <w:right w:val="single" w:color="auto" w:sz="8" w:space="0"/>
            </w:tcBorders>
            <w:noWrap w:val="0"/>
            <w:vAlign w:val="center"/>
          </w:tcPr>
          <w:p w14:paraId="0257370F">
            <w:pPr>
              <w:pStyle w:val="31"/>
              <w:spacing w:line="360" w:lineRule="auto"/>
              <w:rPr>
                <w:rFonts w:ascii="Times New Roman" w:hAnsi="Times New Roman"/>
                <w:szCs w:val="21"/>
              </w:rPr>
            </w:pPr>
          </w:p>
        </w:tc>
      </w:tr>
      <w:tr w14:paraId="4B6347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left w:val="single" w:color="auto" w:sz="8" w:space="0"/>
            </w:tcBorders>
            <w:noWrap w:val="0"/>
            <w:vAlign w:val="center"/>
          </w:tcPr>
          <w:p w14:paraId="750EF7F6">
            <w:pPr>
              <w:pStyle w:val="31"/>
              <w:spacing w:line="360" w:lineRule="auto"/>
              <w:rPr>
                <w:rFonts w:ascii="Times New Roman" w:hAnsi="Times New Roman"/>
                <w:szCs w:val="21"/>
              </w:rPr>
            </w:pPr>
          </w:p>
        </w:tc>
        <w:tc>
          <w:tcPr>
            <w:tcW w:w="1880" w:type="dxa"/>
            <w:noWrap w:val="0"/>
            <w:vAlign w:val="center"/>
          </w:tcPr>
          <w:p w14:paraId="0A5EF732">
            <w:pPr>
              <w:pStyle w:val="31"/>
              <w:spacing w:line="360" w:lineRule="auto"/>
              <w:rPr>
                <w:rFonts w:ascii="Times New Roman" w:hAnsi="Times New Roman"/>
                <w:szCs w:val="21"/>
              </w:rPr>
            </w:pPr>
          </w:p>
        </w:tc>
        <w:tc>
          <w:tcPr>
            <w:tcW w:w="1880" w:type="dxa"/>
            <w:noWrap w:val="0"/>
            <w:vAlign w:val="center"/>
          </w:tcPr>
          <w:p w14:paraId="20F58339">
            <w:pPr>
              <w:pStyle w:val="31"/>
              <w:spacing w:line="360" w:lineRule="auto"/>
              <w:rPr>
                <w:rFonts w:ascii="Times New Roman" w:hAnsi="Times New Roman"/>
                <w:szCs w:val="21"/>
              </w:rPr>
            </w:pPr>
          </w:p>
        </w:tc>
        <w:tc>
          <w:tcPr>
            <w:tcW w:w="830" w:type="dxa"/>
            <w:noWrap w:val="0"/>
            <w:vAlign w:val="center"/>
          </w:tcPr>
          <w:p w14:paraId="7AC8C593">
            <w:pPr>
              <w:pStyle w:val="31"/>
              <w:spacing w:line="360" w:lineRule="auto"/>
              <w:rPr>
                <w:rFonts w:ascii="Times New Roman" w:hAnsi="Times New Roman"/>
                <w:szCs w:val="21"/>
              </w:rPr>
            </w:pPr>
          </w:p>
        </w:tc>
        <w:tc>
          <w:tcPr>
            <w:tcW w:w="830" w:type="dxa"/>
            <w:noWrap w:val="0"/>
            <w:vAlign w:val="center"/>
          </w:tcPr>
          <w:p w14:paraId="1F6A9BD8">
            <w:pPr>
              <w:pStyle w:val="31"/>
              <w:spacing w:line="360" w:lineRule="auto"/>
              <w:rPr>
                <w:rFonts w:ascii="Times New Roman" w:hAnsi="Times New Roman"/>
                <w:szCs w:val="21"/>
              </w:rPr>
            </w:pPr>
          </w:p>
        </w:tc>
        <w:tc>
          <w:tcPr>
            <w:tcW w:w="940" w:type="dxa"/>
            <w:noWrap w:val="0"/>
            <w:vAlign w:val="center"/>
          </w:tcPr>
          <w:p w14:paraId="7F5B7E70">
            <w:pPr>
              <w:pStyle w:val="31"/>
              <w:spacing w:line="360" w:lineRule="auto"/>
              <w:rPr>
                <w:rFonts w:ascii="Times New Roman" w:hAnsi="Times New Roman"/>
                <w:szCs w:val="21"/>
              </w:rPr>
            </w:pPr>
          </w:p>
        </w:tc>
        <w:tc>
          <w:tcPr>
            <w:tcW w:w="2239" w:type="dxa"/>
            <w:tcBorders>
              <w:right w:val="single" w:color="auto" w:sz="8" w:space="0"/>
            </w:tcBorders>
            <w:noWrap w:val="0"/>
            <w:vAlign w:val="center"/>
          </w:tcPr>
          <w:p w14:paraId="2A8F03C7">
            <w:pPr>
              <w:pStyle w:val="31"/>
              <w:spacing w:line="360" w:lineRule="auto"/>
              <w:rPr>
                <w:rFonts w:ascii="Times New Roman" w:hAnsi="Times New Roman"/>
                <w:szCs w:val="21"/>
              </w:rPr>
            </w:pPr>
          </w:p>
        </w:tc>
      </w:tr>
      <w:tr w14:paraId="56CA72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left w:val="single" w:color="auto" w:sz="8" w:space="0"/>
              <w:bottom w:val="single" w:color="auto" w:sz="8" w:space="0"/>
            </w:tcBorders>
            <w:noWrap w:val="0"/>
            <w:vAlign w:val="center"/>
          </w:tcPr>
          <w:p w14:paraId="2C2ED5E5">
            <w:pPr>
              <w:pStyle w:val="31"/>
              <w:spacing w:line="360" w:lineRule="auto"/>
              <w:rPr>
                <w:rFonts w:ascii="Times New Roman" w:hAnsi="Times New Roman"/>
                <w:szCs w:val="21"/>
              </w:rPr>
            </w:pPr>
          </w:p>
        </w:tc>
        <w:tc>
          <w:tcPr>
            <w:tcW w:w="1880" w:type="dxa"/>
            <w:tcBorders>
              <w:bottom w:val="single" w:color="auto" w:sz="8" w:space="0"/>
            </w:tcBorders>
            <w:noWrap w:val="0"/>
            <w:vAlign w:val="center"/>
          </w:tcPr>
          <w:p w14:paraId="133FFB7F">
            <w:pPr>
              <w:pStyle w:val="31"/>
              <w:spacing w:line="360" w:lineRule="auto"/>
              <w:rPr>
                <w:rFonts w:ascii="Times New Roman" w:hAnsi="Times New Roman"/>
                <w:szCs w:val="21"/>
              </w:rPr>
            </w:pPr>
          </w:p>
        </w:tc>
        <w:tc>
          <w:tcPr>
            <w:tcW w:w="1880" w:type="dxa"/>
            <w:tcBorders>
              <w:bottom w:val="single" w:color="auto" w:sz="8" w:space="0"/>
            </w:tcBorders>
            <w:noWrap w:val="0"/>
            <w:vAlign w:val="center"/>
          </w:tcPr>
          <w:p w14:paraId="6F35E331">
            <w:pPr>
              <w:pStyle w:val="31"/>
              <w:spacing w:line="360" w:lineRule="auto"/>
              <w:rPr>
                <w:rFonts w:ascii="Times New Roman" w:hAnsi="Times New Roman"/>
                <w:szCs w:val="21"/>
              </w:rPr>
            </w:pPr>
          </w:p>
        </w:tc>
        <w:tc>
          <w:tcPr>
            <w:tcW w:w="830" w:type="dxa"/>
            <w:tcBorders>
              <w:bottom w:val="single" w:color="auto" w:sz="8" w:space="0"/>
            </w:tcBorders>
            <w:noWrap w:val="0"/>
            <w:vAlign w:val="center"/>
          </w:tcPr>
          <w:p w14:paraId="77230150">
            <w:pPr>
              <w:pStyle w:val="31"/>
              <w:spacing w:line="360" w:lineRule="auto"/>
              <w:rPr>
                <w:rFonts w:ascii="Times New Roman" w:hAnsi="Times New Roman"/>
                <w:szCs w:val="21"/>
              </w:rPr>
            </w:pPr>
          </w:p>
        </w:tc>
        <w:tc>
          <w:tcPr>
            <w:tcW w:w="830" w:type="dxa"/>
            <w:tcBorders>
              <w:bottom w:val="single" w:color="auto" w:sz="8" w:space="0"/>
            </w:tcBorders>
            <w:noWrap w:val="0"/>
            <w:vAlign w:val="center"/>
          </w:tcPr>
          <w:p w14:paraId="6742767E">
            <w:pPr>
              <w:pStyle w:val="31"/>
              <w:spacing w:line="360" w:lineRule="auto"/>
              <w:rPr>
                <w:rFonts w:ascii="Times New Roman" w:hAnsi="Times New Roman"/>
                <w:szCs w:val="21"/>
              </w:rPr>
            </w:pPr>
          </w:p>
        </w:tc>
        <w:tc>
          <w:tcPr>
            <w:tcW w:w="940" w:type="dxa"/>
            <w:tcBorders>
              <w:bottom w:val="single" w:color="auto" w:sz="8" w:space="0"/>
            </w:tcBorders>
            <w:noWrap w:val="0"/>
            <w:vAlign w:val="center"/>
          </w:tcPr>
          <w:p w14:paraId="4B2C0ACC">
            <w:pPr>
              <w:pStyle w:val="31"/>
              <w:spacing w:line="360" w:lineRule="auto"/>
              <w:rPr>
                <w:rFonts w:ascii="Times New Roman" w:hAnsi="Times New Roman"/>
                <w:szCs w:val="21"/>
              </w:rPr>
            </w:pPr>
          </w:p>
        </w:tc>
        <w:tc>
          <w:tcPr>
            <w:tcW w:w="2239" w:type="dxa"/>
            <w:tcBorders>
              <w:bottom w:val="single" w:color="auto" w:sz="8" w:space="0"/>
              <w:right w:val="single" w:color="auto" w:sz="8" w:space="0"/>
            </w:tcBorders>
            <w:noWrap w:val="0"/>
            <w:vAlign w:val="center"/>
          </w:tcPr>
          <w:p w14:paraId="72ED530A">
            <w:pPr>
              <w:pStyle w:val="31"/>
              <w:spacing w:line="360" w:lineRule="auto"/>
              <w:rPr>
                <w:rFonts w:ascii="Times New Roman" w:hAnsi="Times New Roman"/>
                <w:szCs w:val="21"/>
              </w:rPr>
            </w:pPr>
          </w:p>
        </w:tc>
      </w:tr>
    </w:tbl>
    <w:p w14:paraId="69CE5946">
      <w:pPr>
        <w:pStyle w:val="31"/>
        <w:spacing w:line="360" w:lineRule="auto"/>
        <w:rPr>
          <w:rFonts w:ascii="Times New Roman" w:hAnsi="Times New Roman"/>
          <w:szCs w:val="21"/>
        </w:rPr>
      </w:pPr>
    </w:p>
    <w:p w14:paraId="510658E0">
      <w:pPr>
        <w:pStyle w:val="31"/>
        <w:spacing w:line="360" w:lineRule="auto"/>
        <w:rPr>
          <w:rFonts w:ascii="Times New Roman" w:hAnsi="Times New Roman"/>
          <w:szCs w:val="21"/>
        </w:rPr>
      </w:pPr>
      <w:r>
        <w:rPr>
          <w:rFonts w:ascii="Times New Roman" w:hAnsi="Times New Roman"/>
          <w:szCs w:val="21"/>
        </w:rPr>
        <w:t>2.3</w:t>
      </w:r>
      <w:r>
        <w:rPr>
          <w:rFonts w:hint="eastAsia" w:ascii="Times New Roman" w:hAnsi="Times New Roman"/>
          <w:szCs w:val="21"/>
        </w:rPr>
        <w:tab/>
      </w:r>
      <w:r>
        <w:rPr>
          <w:rFonts w:hint="eastAsia" w:ascii="Times New Roman" w:hAnsi="Times New Roman"/>
          <w:szCs w:val="21"/>
        </w:rPr>
        <w:t>培训的时间、人数、地点等具体内容由招、投标人双方商定。</w:t>
      </w:r>
    </w:p>
    <w:p w14:paraId="7E1A88BB">
      <w:pPr>
        <w:pStyle w:val="31"/>
        <w:spacing w:line="360" w:lineRule="auto"/>
        <w:rPr>
          <w:rFonts w:ascii="Times New Roman" w:hAnsi="Times New Roman"/>
          <w:szCs w:val="21"/>
        </w:rPr>
      </w:pPr>
      <w:r>
        <w:rPr>
          <w:rFonts w:ascii="Times New Roman" w:hAnsi="Times New Roman"/>
          <w:szCs w:val="21"/>
        </w:rPr>
        <w:t>2.4</w:t>
      </w:r>
      <w:r>
        <w:rPr>
          <w:rFonts w:hint="eastAsia" w:ascii="Times New Roman" w:hAnsi="Times New Roman"/>
          <w:szCs w:val="21"/>
        </w:rPr>
        <w:tab/>
      </w:r>
      <w:r>
        <w:rPr>
          <w:rFonts w:hint="eastAsia" w:ascii="Times New Roman" w:hAnsi="Times New Roman"/>
          <w:szCs w:val="21"/>
        </w:rPr>
        <w:t>投标人为招标人培训人员提供设备、场地、资料等培训条件，费用由投标人承担，并提供食宿和交通方便。</w:t>
      </w:r>
    </w:p>
    <w:p w14:paraId="5B39A8A5">
      <w:pPr>
        <w:pStyle w:val="31"/>
        <w:spacing w:line="360" w:lineRule="auto"/>
        <w:outlineLvl w:val="0"/>
        <w:rPr>
          <w:rFonts w:ascii="Times New Roman" w:hAnsi="Times New Roman"/>
          <w:szCs w:val="21"/>
        </w:rPr>
      </w:pPr>
      <w:bookmarkStart w:id="63" w:name="_Toc264037172"/>
      <w:r>
        <w:rPr>
          <w:rFonts w:ascii="Times New Roman" w:hAnsi="Times New Roman"/>
          <w:szCs w:val="21"/>
        </w:rPr>
        <w:t>3</w:t>
      </w:r>
      <w:r>
        <w:rPr>
          <w:rFonts w:hint="eastAsia" w:ascii="Times New Roman" w:hAnsi="Times New Roman"/>
          <w:szCs w:val="21"/>
        </w:rPr>
        <w:tab/>
      </w:r>
      <w:r>
        <w:rPr>
          <w:rFonts w:hint="eastAsia" w:ascii="Times New Roman" w:hAnsi="Times New Roman"/>
          <w:szCs w:val="21"/>
        </w:rPr>
        <w:t xml:space="preserve">  设计联络</w:t>
      </w:r>
      <w:bookmarkEnd w:id="63"/>
    </w:p>
    <w:p w14:paraId="399AED7F">
      <w:pPr>
        <w:pStyle w:val="31"/>
        <w:snapToGrid w:val="0"/>
        <w:spacing w:line="360" w:lineRule="auto"/>
        <w:rPr>
          <w:rFonts w:ascii="Times New Roman" w:hAnsi="Times New Roman"/>
          <w:color w:val="FF0000"/>
          <w:szCs w:val="21"/>
        </w:rPr>
      </w:pPr>
      <w:r>
        <w:rPr>
          <w:rFonts w:hint="eastAsia" w:ascii="Times New Roman" w:hAnsi="Times New Roman"/>
          <w:szCs w:val="21"/>
        </w:rPr>
        <w:t>3</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为了保证工程进度并能顺利开展工作，招、投标人双方根据需要组织设计联络会以解决技术接口问题，</w:t>
      </w:r>
      <w:r>
        <w:rPr>
          <w:rFonts w:hint="eastAsia" w:ascii="Times New Roman" w:hAnsi="Times New Roman"/>
          <w:color w:val="auto"/>
          <w:szCs w:val="21"/>
        </w:rPr>
        <w:t>根据工程需要召开设计联络会由招投标双方商定</w:t>
      </w:r>
      <w:r>
        <w:rPr>
          <w:rFonts w:hint="eastAsia" w:ascii="Times New Roman" w:hAnsi="Times New Roman"/>
          <w:color w:val="auto"/>
          <w:szCs w:val="21"/>
          <w:lang w:eastAsia="zh-CN"/>
        </w:rPr>
        <w:t>，</w:t>
      </w:r>
      <w:r>
        <w:rPr>
          <w:rFonts w:hint="eastAsia" w:ascii="Times New Roman" w:hAnsi="Times New Roman"/>
          <w:color w:val="auto"/>
          <w:szCs w:val="21"/>
        </w:rPr>
        <w:t>费用</w:t>
      </w:r>
      <w:r>
        <w:rPr>
          <w:rFonts w:hint="eastAsia" w:ascii="Times New Roman" w:hAnsi="Times New Roman"/>
          <w:color w:val="auto"/>
          <w:szCs w:val="21"/>
          <w:lang w:val="en-US" w:eastAsia="zh-CN"/>
        </w:rPr>
        <w:t>包含</w:t>
      </w:r>
      <w:r>
        <w:rPr>
          <w:rFonts w:hint="eastAsia" w:ascii="Times New Roman" w:hAnsi="Times New Roman"/>
          <w:color w:val="auto"/>
          <w:szCs w:val="21"/>
        </w:rPr>
        <w:t>在投标报价中。</w:t>
      </w:r>
    </w:p>
    <w:p w14:paraId="4464030B">
      <w:pPr>
        <w:pStyle w:val="31"/>
        <w:spacing w:line="360" w:lineRule="auto"/>
        <w:rPr>
          <w:rFonts w:ascii="Times New Roman" w:hAnsi="Times New Roman"/>
          <w:szCs w:val="21"/>
        </w:rPr>
      </w:pPr>
      <w:bookmarkStart w:id="64" w:name="_Toc59966839"/>
      <w:r>
        <w:rPr>
          <w:rFonts w:hint="eastAsia" w:ascii="Times New Roman" w:hAnsi="Times New Roman"/>
          <w:szCs w:val="21"/>
        </w:rPr>
        <w:t>设计联络计划表</w:t>
      </w:r>
      <w:bookmarkEnd w:id="64"/>
    </w:p>
    <w:tbl>
      <w:tblPr>
        <w:tblStyle w:val="59"/>
        <w:tblW w:w="0" w:type="auto"/>
        <w:tblInd w:w="0" w:type="dxa"/>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fixed"/>
        <w:tblCellMar>
          <w:top w:w="0" w:type="dxa"/>
          <w:left w:w="28" w:type="dxa"/>
          <w:bottom w:w="0" w:type="dxa"/>
          <w:right w:w="28" w:type="dxa"/>
        </w:tblCellMar>
      </w:tblPr>
      <w:tblGrid>
        <w:gridCol w:w="644"/>
        <w:gridCol w:w="1064"/>
        <w:gridCol w:w="2320"/>
        <w:gridCol w:w="1000"/>
        <w:gridCol w:w="2840"/>
        <w:gridCol w:w="1259"/>
      </w:tblGrid>
      <w:tr w14:paraId="5C6C4CB4">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232BCB41">
            <w:pPr>
              <w:pStyle w:val="31"/>
              <w:spacing w:line="360" w:lineRule="auto"/>
              <w:rPr>
                <w:rFonts w:ascii="Times New Roman" w:hAnsi="Times New Roman"/>
                <w:szCs w:val="21"/>
              </w:rPr>
            </w:pPr>
            <w:r>
              <w:rPr>
                <w:rFonts w:hint="eastAsia" w:ascii="Times New Roman" w:hAnsi="Times New Roman"/>
                <w:szCs w:val="21"/>
              </w:rPr>
              <w:t>序号</w:t>
            </w:r>
          </w:p>
        </w:tc>
        <w:tc>
          <w:tcPr>
            <w:tcW w:w="1064" w:type="dxa"/>
            <w:noWrap w:val="0"/>
            <w:vAlign w:val="center"/>
          </w:tcPr>
          <w:p w14:paraId="78A3F739">
            <w:pPr>
              <w:pStyle w:val="31"/>
              <w:spacing w:line="360" w:lineRule="auto"/>
              <w:rPr>
                <w:rFonts w:ascii="Times New Roman" w:hAnsi="Times New Roman"/>
                <w:szCs w:val="21"/>
              </w:rPr>
            </w:pPr>
            <w:r>
              <w:rPr>
                <w:rFonts w:hint="eastAsia" w:ascii="Times New Roman" w:hAnsi="Times New Roman"/>
                <w:szCs w:val="21"/>
              </w:rPr>
              <w:t>次</w:t>
            </w:r>
            <w:r>
              <w:rPr>
                <w:rFonts w:ascii="Times New Roman" w:hAnsi="Times New Roman"/>
                <w:szCs w:val="21"/>
              </w:rPr>
              <w:t xml:space="preserve"> </w:t>
            </w:r>
            <w:r>
              <w:rPr>
                <w:rFonts w:hint="eastAsia" w:ascii="Times New Roman" w:hAnsi="Times New Roman"/>
                <w:szCs w:val="21"/>
              </w:rPr>
              <w:t>数</w:t>
            </w:r>
          </w:p>
        </w:tc>
        <w:tc>
          <w:tcPr>
            <w:tcW w:w="2320" w:type="dxa"/>
            <w:noWrap w:val="0"/>
            <w:vAlign w:val="center"/>
          </w:tcPr>
          <w:p w14:paraId="12C8C394">
            <w:pPr>
              <w:pStyle w:val="31"/>
              <w:spacing w:line="360" w:lineRule="auto"/>
              <w:rPr>
                <w:rFonts w:ascii="Times New Roman" w:hAnsi="Times New Roman"/>
                <w:szCs w:val="21"/>
              </w:rPr>
            </w:pPr>
            <w:r>
              <w:rPr>
                <w:rFonts w:hint="eastAsia" w:ascii="Times New Roman" w:hAnsi="Times New Roman"/>
                <w:szCs w:val="21"/>
              </w:rPr>
              <w:t>内</w:t>
            </w:r>
            <w:r>
              <w:rPr>
                <w:rFonts w:ascii="Times New Roman" w:hAnsi="Times New Roman"/>
                <w:szCs w:val="21"/>
              </w:rPr>
              <w:t xml:space="preserve">   </w:t>
            </w:r>
            <w:r>
              <w:rPr>
                <w:rFonts w:hint="eastAsia" w:ascii="Times New Roman" w:hAnsi="Times New Roman"/>
                <w:szCs w:val="21"/>
              </w:rPr>
              <w:t>容</w:t>
            </w:r>
          </w:p>
        </w:tc>
        <w:tc>
          <w:tcPr>
            <w:tcW w:w="1000" w:type="dxa"/>
            <w:noWrap w:val="0"/>
            <w:vAlign w:val="center"/>
          </w:tcPr>
          <w:p w14:paraId="496C71EB">
            <w:pPr>
              <w:pStyle w:val="31"/>
              <w:spacing w:line="360" w:lineRule="auto"/>
              <w:rPr>
                <w:rFonts w:ascii="Times New Roman" w:hAnsi="Times New Roman"/>
                <w:szCs w:val="21"/>
              </w:rPr>
            </w:pPr>
            <w:r>
              <w:rPr>
                <w:rFonts w:hint="eastAsia" w:ascii="Times New Roman" w:hAnsi="Times New Roman"/>
                <w:szCs w:val="21"/>
              </w:rPr>
              <w:t>时</w:t>
            </w:r>
            <w:r>
              <w:rPr>
                <w:rFonts w:ascii="Times New Roman" w:hAnsi="Times New Roman"/>
                <w:szCs w:val="21"/>
              </w:rPr>
              <w:t xml:space="preserve"> </w:t>
            </w:r>
            <w:r>
              <w:rPr>
                <w:rFonts w:hint="eastAsia" w:ascii="Times New Roman" w:hAnsi="Times New Roman"/>
                <w:szCs w:val="21"/>
              </w:rPr>
              <w:t>间</w:t>
            </w:r>
          </w:p>
        </w:tc>
        <w:tc>
          <w:tcPr>
            <w:tcW w:w="2840" w:type="dxa"/>
            <w:noWrap w:val="0"/>
            <w:vAlign w:val="center"/>
          </w:tcPr>
          <w:p w14:paraId="20B3FD27">
            <w:pPr>
              <w:pStyle w:val="31"/>
              <w:spacing w:line="360" w:lineRule="auto"/>
              <w:rPr>
                <w:rFonts w:ascii="Times New Roman" w:hAnsi="Times New Roman"/>
                <w:szCs w:val="21"/>
              </w:rPr>
            </w:pPr>
            <w:r>
              <w:rPr>
                <w:rFonts w:hint="eastAsia" w:ascii="Times New Roman" w:hAnsi="Times New Roman"/>
                <w:szCs w:val="21"/>
              </w:rPr>
              <w:t>地</w:t>
            </w:r>
            <w:r>
              <w:rPr>
                <w:rFonts w:ascii="Times New Roman" w:hAnsi="Times New Roman"/>
                <w:szCs w:val="21"/>
              </w:rPr>
              <w:t xml:space="preserve">   </w:t>
            </w:r>
            <w:r>
              <w:rPr>
                <w:rFonts w:hint="eastAsia" w:ascii="Times New Roman" w:hAnsi="Times New Roman"/>
                <w:szCs w:val="21"/>
              </w:rPr>
              <w:t>点</w:t>
            </w:r>
          </w:p>
        </w:tc>
        <w:tc>
          <w:tcPr>
            <w:tcW w:w="1259" w:type="dxa"/>
            <w:noWrap w:val="0"/>
            <w:vAlign w:val="center"/>
          </w:tcPr>
          <w:p w14:paraId="5BC1501B">
            <w:pPr>
              <w:pStyle w:val="31"/>
              <w:spacing w:line="360" w:lineRule="auto"/>
              <w:rPr>
                <w:rFonts w:ascii="Times New Roman" w:hAnsi="Times New Roman"/>
                <w:szCs w:val="21"/>
              </w:rPr>
            </w:pPr>
            <w:r>
              <w:rPr>
                <w:rFonts w:hint="eastAsia" w:ascii="Times New Roman" w:hAnsi="Times New Roman"/>
                <w:szCs w:val="21"/>
              </w:rPr>
              <w:t>人数</w:t>
            </w:r>
          </w:p>
        </w:tc>
      </w:tr>
      <w:tr w14:paraId="28041C67">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34DA9A42">
            <w:pPr>
              <w:pStyle w:val="31"/>
              <w:spacing w:line="360" w:lineRule="auto"/>
              <w:rPr>
                <w:rFonts w:ascii="Times New Roman" w:hAnsi="Times New Roman"/>
                <w:szCs w:val="21"/>
              </w:rPr>
            </w:pPr>
          </w:p>
        </w:tc>
        <w:tc>
          <w:tcPr>
            <w:tcW w:w="1064" w:type="dxa"/>
            <w:noWrap w:val="0"/>
            <w:vAlign w:val="center"/>
          </w:tcPr>
          <w:p w14:paraId="2496E704">
            <w:pPr>
              <w:pStyle w:val="31"/>
              <w:spacing w:line="360" w:lineRule="auto"/>
              <w:rPr>
                <w:rFonts w:ascii="Times New Roman" w:hAnsi="Times New Roman"/>
                <w:szCs w:val="21"/>
              </w:rPr>
            </w:pPr>
          </w:p>
        </w:tc>
        <w:tc>
          <w:tcPr>
            <w:tcW w:w="2320" w:type="dxa"/>
            <w:noWrap w:val="0"/>
            <w:vAlign w:val="center"/>
          </w:tcPr>
          <w:p w14:paraId="28394115">
            <w:pPr>
              <w:pStyle w:val="31"/>
              <w:spacing w:line="360" w:lineRule="auto"/>
              <w:rPr>
                <w:rFonts w:ascii="Times New Roman" w:hAnsi="Times New Roman"/>
                <w:szCs w:val="21"/>
              </w:rPr>
            </w:pPr>
          </w:p>
        </w:tc>
        <w:tc>
          <w:tcPr>
            <w:tcW w:w="1000" w:type="dxa"/>
            <w:noWrap w:val="0"/>
            <w:vAlign w:val="center"/>
          </w:tcPr>
          <w:p w14:paraId="219DB3ED">
            <w:pPr>
              <w:pStyle w:val="31"/>
              <w:spacing w:line="360" w:lineRule="auto"/>
              <w:rPr>
                <w:rFonts w:ascii="Times New Roman" w:hAnsi="Times New Roman"/>
                <w:szCs w:val="21"/>
              </w:rPr>
            </w:pPr>
          </w:p>
        </w:tc>
        <w:tc>
          <w:tcPr>
            <w:tcW w:w="2840" w:type="dxa"/>
            <w:noWrap w:val="0"/>
            <w:vAlign w:val="center"/>
          </w:tcPr>
          <w:p w14:paraId="2AA72046">
            <w:pPr>
              <w:pStyle w:val="31"/>
              <w:spacing w:line="360" w:lineRule="auto"/>
              <w:rPr>
                <w:rFonts w:ascii="Times New Roman" w:hAnsi="Times New Roman"/>
                <w:szCs w:val="21"/>
              </w:rPr>
            </w:pPr>
          </w:p>
        </w:tc>
        <w:tc>
          <w:tcPr>
            <w:tcW w:w="1259" w:type="dxa"/>
            <w:noWrap w:val="0"/>
            <w:vAlign w:val="center"/>
          </w:tcPr>
          <w:p w14:paraId="7C9A73EB">
            <w:pPr>
              <w:pStyle w:val="31"/>
              <w:spacing w:line="360" w:lineRule="auto"/>
              <w:rPr>
                <w:rFonts w:ascii="Times New Roman" w:hAnsi="Times New Roman"/>
                <w:szCs w:val="21"/>
              </w:rPr>
            </w:pPr>
          </w:p>
        </w:tc>
      </w:tr>
      <w:tr w14:paraId="25826B5F">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31B3E64A">
            <w:pPr>
              <w:pStyle w:val="31"/>
              <w:spacing w:line="360" w:lineRule="auto"/>
              <w:rPr>
                <w:rFonts w:ascii="Times New Roman" w:hAnsi="Times New Roman"/>
                <w:szCs w:val="21"/>
              </w:rPr>
            </w:pPr>
          </w:p>
        </w:tc>
        <w:tc>
          <w:tcPr>
            <w:tcW w:w="1064" w:type="dxa"/>
            <w:noWrap w:val="0"/>
            <w:vAlign w:val="center"/>
          </w:tcPr>
          <w:p w14:paraId="46B62687">
            <w:pPr>
              <w:pStyle w:val="31"/>
              <w:spacing w:line="360" w:lineRule="auto"/>
              <w:rPr>
                <w:rFonts w:ascii="Times New Roman" w:hAnsi="Times New Roman"/>
                <w:szCs w:val="21"/>
              </w:rPr>
            </w:pPr>
          </w:p>
        </w:tc>
        <w:tc>
          <w:tcPr>
            <w:tcW w:w="2320" w:type="dxa"/>
            <w:noWrap w:val="0"/>
            <w:vAlign w:val="center"/>
          </w:tcPr>
          <w:p w14:paraId="65292C19">
            <w:pPr>
              <w:pStyle w:val="31"/>
              <w:spacing w:line="360" w:lineRule="auto"/>
              <w:rPr>
                <w:rFonts w:ascii="Times New Roman" w:hAnsi="Times New Roman"/>
                <w:szCs w:val="21"/>
              </w:rPr>
            </w:pPr>
          </w:p>
        </w:tc>
        <w:tc>
          <w:tcPr>
            <w:tcW w:w="1000" w:type="dxa"/>
            <w:noWrap w:val="0"/>
            <w:vAlign w:val="center"/>
          </w:tcPr>
          <w:p w14:paraId="4B0A72C5">
            <w:pPr>
              <w:pStyle w:val="31"/>
              <w:spacing w:line="360" w:lineRule="auto"/>
              <w:rPr>
                <w:rFonts w:ascii="Times New Roman" w:hAnsi="Times New Roman"/>
                <w:szCs w:val="21"/>
              </w:rPr>
            </w:pPr>
          </w:p>
        </w:tc>
        <w:tc>
          <w:tcPr>
            <w:tcW w:w="2840" w:type="dxa"/>
            <w:noWrap w:val="0"/>
            <w:vAlign w:val="center"/>
          </w:tcPr>
          <w:p w14:paraId="2DAEFBB8">
            <w:pPr>
              <w:pStyle w:val="31"/>
              <w:spacing w:line="360" w:lineRule="auto"/>
              <w:rPr>
                <w:rFonts w:ascii="Times New Roman" w:hAnsi="Times New Roman"/>
                <w:szCs w:val="21"/>
              </w:rPr>
            </w:pPr>
          </w:p>
        </w:tc>
        <w:tc>
          <w:tcPr>
            <w:tcW w:w="1259" w:type="dxa"/>
            <w:noWrap w:val="0"/>
            <w:vAlign w:val="center"/>
          </w:tcPr>
          <w:p w14:paraId="3B0D3D1D">
            <w:pPr>
              <w:pStyle w:val="31"/>
              <w:spacing w:line="360" w:lineRule="auto"/>
              <w:rPr>
                <w:rFonts w:ascii="Times New Roman" w:hAnsi="Times New Roman"/>
                <w:szCs w:val="21"/>
              </w:rPr>
            </w:pPr>
          </w:p>
        </w:tc>
      </w:tr>
      <w:tr w14:paraId="6AD73023">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7583484A">
            <w:pPr>
              <w:pStyle w:val="31"/>
              <w:spacing w:line="360" w:lineRule="auto"/>
              <w:rPr>
                <w:rFonts w:ascii="Times New Roman" w:hAnsi="Times New Roman"/>
                <w:szCs w:val="21"/>
              </w:rPr>
            </w:pPr>
          </w:p>
        </w:tc>
        <w:tc>
          <w:tcPr>
            <w:tcW w:w="1064" w:type="dxa"/>
            <w:noWrap w:val="0"/>
            <w:vAlign w:val="center"/>
          </w:tcPr>
          <w:p w14:paraId="0857B5B3">
            <w:pPr>
              <w:pStyle w:val="31"/>
              <w:spacing w:line="360" w:lineRule="auto"/>
              <w:rPr>
                <w:rFonts w:ascii="Times New Roman" w:hAnsi="Times New Roman"/>
                <w:szCs w:val="21"/>
              </w:rPr>
            </w:pPr>
          </w:p>
        </w:tc>
        <w:tc>
          <w:tcPr>
            <w:tcW w:w="2320" w:type="dxa"/>
            <w:noWrap w:val="0"/>
            <w:vAlign w:val="center"/>
          </w:tcPr>
          <w:p w14:paraId="3EBD1D1D">
            <w:pPr>
              <w:pStyle w:val="31"/>
              <w:spacing w:line="360" w:lineRule="auto"/>
              <w:rPr>
                <w:rFonts w:ascii="Times New Roman" w:hAnsi="Times New Roman"/>
                <w:szCs w:val="21"/>
              </w:rPr>
            </w:pPr>
          </w:p>
        </w:tc>
        <w:tc>
          <w:tcPr>
            <w:tcW w:w="1000" w:type="dxa"/>
            <w:noWrap w:val="0"/>
            <w:vAlign w:val="center"/>
          </w:tcPr>
          <w:p w14:paraId="1A22A37A">
            <w:pPr>
              <w:pStyle w:val="31"/>
              <w:spacing w:line="360" w:lineRule="auto"/>
              <w:rPr>
                <w:rFonts w:ascii="Times New Roman" w:hAnsi="Times New Roman"/>
                <w:szCs w:val="21"/>
              </w:rPr>
            </w:pPr>
          </w:p>
        </w:tc>
        <w:tc>
          <w:tcPr>
            <w:tcW w:w="2840" w:type="dxa"/>
            <w:noWrap w:val="0"/>
            <w:vAlign w:val="center"/>
          </w:tcPr>
          <w:p w14:paraId="1C6853BF">
            <w:pPr>
              <w:pStyle w:val="31"/>
              <w:spacing w:line="360" w:lineRule="auto"/>
              <w:rPr>
                <w:rFonts w:ascii="Times New Roman" w:hAnsi="Times New Roman"/>
                <w:szCs w:val="21"/>
              </w:rPr>
            </w:pPr>
          </w:p>
        </w:tc>
        <w:tc>
          <w:tcPr>
            <w:tcW w:w="1259" w:type="dxa"/>
            <w:noWrap w:val="0"/>
            <w:vAlign w:val="center"/>
          </w:tcPr>
          <w:p w14:paraId="22279DB7">
            <w:pPr>
              <w:pStyle w:val="31"/>
              <w:spacing w:line="360" w:lineRule="auto"/>
              <w:rPr>
                <w:rFonts w:ascii="Times New Roman" w:hAnsi="Times New Roman"/>
                <w:szCs w:val="21"/>
              </w:rPr>
            </w:pPr>
          </w:p>
        </w:tc>
      </w:tr>
    </w:tbl>
    <w:p w14:paraId="2E3F3286">
      <w:pPr>
        <w:pStyle w:val="31"/>
        <w:spacing w:line="360" w:lineRule="auto"/>
        <w:rPr>
          <w:rFonts w:hint="eastAsia" w:ascii="Times New Roman" w:hAnsi="Times New Roman"/>
          <w:b/>
          <w:bCs/>
        </w:rPr>
      </w:pPr>
      <w:r>
        <w:rPr>
          <w:rFonts w:ascii="Times New Roman" w:hAnsi="Times New Roman"/>
          <w:b/>
          <w:bCs/>
        </w:rPr>
        <w:br w:type="page"/>
      </w:r>
      <w:r>
        <w:rPr>
          <w:rFonts w:hint="eastAsia" w:ascii="Times New Roman" w:hAnsi="Times New Roman"/>
          <w:b/>
          <w:bCs/>
        </w:rPr>
        <w:t>附件7   分包与外购</w:t>
      </w:r>
    </w:p>
    <w:p w14:paraId="031231B6">
      <w:pPr>
        <w:spacing w:line="360" w:lineRule="auto"/>
        <w:rPr>
          <w:rFonts w:hint="eastAsia" w:hAnsi="宋体"/>
        </w:rPr>
      </w:pPr>
      <w:r>
        <w:rPr>
          <w:rFonts w:hint="eastAsia" w:hAnsi="宋体"/>
        </w:rPr>
        <w:t>投标人要按下列表格填写分包情况表，每项设备的候选分包厂家一般不少于3家，并报各分包厂家的简要资质情况。</w:t>
      </w:r>
    </w:p>
    <w:p w14:paraId="16E61B3F">
      <w:pPr>
        <w:pStyle w:val="55"/>
        <w:spacing w:after="0" w:line="360" w:lineRule="auto"/>
        <w:rPr>
          <w:rFonts w:hint="eastAsia" w:ascii="宋体" w:hAnsi="宋体" w:eastAsia="宋体"/>
          <w:sz w:val="21"/>
        </w:rPr>
      </w:pPr>
      <w:bookmarkStart w:id="65" w:name="_Toc59966841"/>
    </w:p>
    <w:p w14:paraId="1F108272">
      <w:pPr>
        <w:pStyle w:val="55"/>
        <w:spacing w:after="0" w:line="360" w:lineRule="auto"/>
        <w:rPr>
          <w:rFonts w:hint="eastAsia" w:ascii="宋体" w:hAnsi="宋体" w:eastAsia="宋体"/>
          <w:sz w:val="21"/>
        </w:rPr>
      </w:pPr>
    </w:p>
    <w:p w14:paraId="113373B7">
      <w:pPr>
        <w:pStyle w:val="55"/>
        <w:spacing w:after="0" w:line="360" w:lineRule="auto"/>
        <w:rPr>
          <w:rFonts w:hint="eastAsia" w:ascii="宋体" w:hAnsi="宋体" w:eastAsia="宋体"/>
          <w:sz w:val="21"/>
        </w:rPr>
      </w:pPr>
      <w:bookmarkStart w:id="66" w:name="_Toc264037173"/>
      <w:r>
        <w:rPr>
          <w:rFonts w:hint="eastAsia" w:ascii="宋体" w:hAnsi="宋体" w:eastAsia="宋体"/>
          <w:sz w:val="21"/>
        </w:rPr>
        <w:t>分  包  情  况  表</w:t>
      </w:r>
      <w:bookmarkEnd w:id="65"/>
      <w:bookmarkEnd w:id="66"/>
    </w:p>
    <w:tbl>
      <w:tblPr>
        <w:tblStyle w:val="59"/>
        <w:tblW w:w="0" w:type="auto"/>
        <w:tblInd w:w="1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96"/>
        <w:gridCol w:w="1218"/>
        <w:gridCol w:w="532"/>
        <w:gridCol w:w="532"/>
        <w:gridCol w:w="1553"/>
        <w:gridCol w:w="1232"/>
        <w:gridCol w:w="1176"/>
        <w:gridCol w:w="686"/>
      </w:tblGrid>
      <w:tr w14:paraId="05A0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center"/>
          </w:tcPr>
          <w:p w14:paraId="788C76A6">
            <w:pPr>
              <w:spacing w:line="360" w:lineRule="auto"/>
              <w:jc w:val="center"/>
              <w:rPr>
                <w:rFonts w:hint="eastAsia" w:hAnsi="宋体"/>
              </w:rPr>
            </w:pPr>
            <w:r>
              <w:rPr>
                <w:rFonts w:hint="eastAsia" w:hAnsi="宋体"/>
              </w:rPr>
              <w:t>序</w:t>
            </w:r>
          </w:p>
          <w:p w14:paraId="215FDB45">
            <w:pPr>
              <w:spacing w:line="360" w:lineRule="auto"/>
              <w:jc w:val="center"/>
              <w:rPr>
                <w:rFonts w:hint="eastAsia" w:hAnsi="宋体"/>
              </w:rPr>
            </w:pPr>
            <w:r>
              <w:rPr>
                <w:rFonts w:hint="eastAsia" w:hAnsi="宋体"/>
              </w:rPr>
              <w:t>号</w:t>
            </w:r>
          </w:p>
        </w:tc>
        <w:tc>
          <w:tcPr>
            <w:tcW w:w="1596" w:type="dxa"/>
            <w:noWrap w:val="0"/>
            <w:vAlign w:val="center"/>
          </w:tcPr>
          <w:p w14:paraId="782F8171">
            <w:pPr>
              <w:spacing w:line="360" w:lineRule="auto"/>
              <w:jc w:val="center"/>
              <w:rPr>
                <w:rFonts w:hint="eastAsia" w:hAnsi="宋体"/>
              </w:rPr>
            </w:pPr>
            <w:r>
              <w:rPr>
                <w:rFonts w:hint="eastAsia" w:hAnsi="宋体"/>
              </w:rPr>
              <w:t>设备/部组件</w:t>
            </w:r>
          </w:p>
        </w:tc>
        <w:tc>
          <w:tcPr>
            <w:tcW w:w="1218" w:type="dxa"/>
            <w:noWrap w:val="0"/>
            <w:vAlign w:val="center"/>
          </w:tcPr>
          <w:p w14:paraId="42BFE757">
            <w:pPr>
              <w:spacing w:line="360" w:lineRule="auto"/>
              <w:jc w:val="center"/>
              <w:rPr>
                <w:rFonts w:hint="eastAsia" w:hAnsi="宋体"/>
              </w:rPr>
            </w:pPr>
            <w:r>
              <w:rPr>
                <w:rFonts w:hint="eastAsia" w:hAnsi="宋体"/>
              </w:rPr>
              <w:t>型   号</w:t>
            </w:r>
          </w:p>
        </w:tc>
        <w:tc>
          <w:tcPr>
            <w:tcW w:w="532" w:type="dxa"/>
            <w:noWrap w:val="0"/>
            <w:vAlign w:val="center"/>
          </w:tcPr>
          <w:p w14:paraId="1A503607">
            <w:pPr>
              <w:spacing w:line="360" w:lineRule="auto"/>
              <w:jc w:val="center"/>
              <w:rPr>
                <w:rFonts w:hint="eastAsia" w:hAnsi="宋体"/>
              </w:rPr>
            </w:pPr>
            <w:r>
              <w:rPr>
                <w:rFonts w:hint="eastAsia" w:hAnsi="宋体"/>
              </w:rPr>
              <w:t>单</w:t>
            </w:r>
          </w:p>
          <w:p w14:paraId="0FAA7045">
            <w:pPr>
              <w:spacing w:line="360" w:lineRule="auto"/>
              <w:jc w:val="center"/>
              <w:rPr>
                <w:rFonts w:hint="eastAsia" w:hAnsi="宋体"/>
              </w:rPr>
            </w:pPr>
            <w:r>
              <w:rPr>
                <w:rFonts w:hint="eastAsia" w:hAnsi="宋体"/>
              </w:rPr>
              <w:t>位</w:t>
            </w:r>
          </w:p>
        </w:tc>
        <w:tc>
          <w:tcPr>
            <w:tcW w:w="532" w:type="dxa"/>
            <w:noWrap w:val="0"/>
            <w:vAlign w:val="center"/>
          </w:tcPr>
          <w:p w14:paraId="5A6E6B08">
            <w:pPr>
              <w:spacing w:line="360" w:lineRule="auto"/>
              <w:jc w:val="center"/>
              <w:rPr>
                <w:rFonts w:hint="eastAsia" w:hAnsi="宋体"/>
              </w:rPr>
            </w:pPr>
            <w:r>
              <w:rPr>
                <w:rFonts w:hint="eastAsia" w:hAnsi="宋体"/>
              </w:rPr>
              <w:t>数</w:t>
            </w:r>
          </w:p>
          <w:p w14:paraId="3FB57DE6">
            <w:pPr>
              <w:spacing w:line="360" w:lineRule="auto"/>
              <w:jc w:val="center"/>
              <w:rPr>
                <w:rFonts w:hint="eastAsia" w:hAnsi="宋体"/>
              </w:rPr>
            </w:pPr>
            <w:r>
              <w:rPr>
                <w:rFonts w:hint="eastAsia" w:hAnsi="宋体"/>
              </w:rPr>
              <w:t>量</w:t>
            </w:r>
          </w:p>
        </w:tc>
        <w:tc>
          <w:tcPr>
            <w:tcW w:w="1553" w:type="dxa"/>
            <w:noWrap w:val="0"/>
            <w:vAlign w:val="center"/>
          </w:tcPr>
          <w:p w14:paraId="79944B1D">
            <w:pPr>
              <w:spacing w:line="360" w:lineRule="auto"/>
              <w:jc w:val="center"/>
              <w:rPr>
                <w:rFonts w:hint="eastAsia" w:hAnsi="宋体"/>
              </w:rPr>
            </w:pPr>
            <w:r>
              <w:rPr>
                <w:rFonts w:hint="eastAsia" w:hAnsi="宋体"/>
              </w:rPr>
              <w:t>产地</w:t>
            </w:r>
          </w:p>
        </w:tc>
        <w:tc>
          <w:tcPr>
            <w:tcW w:w="1232" w:type="dxa"/>
            <w:noWrap w:val="0"/>
            <w:vAlign w:val="center"/>
          </w:tcPr>
          <w:p w14:paraId="0A2376CB">
            <w:pPr>
              <w:spacing w:line="360" w:lineRule="auto"/>
              <w:jc w:val="center"/>
              <w:rPr>
                <w:rFonts w:hint="eastAsia" w:hAnsi="宋体"/>
              </w:rPr>
            </w:pPr>
            <w:r>
              <w:rPr>
                <w:rFonts w:hint="eastAsia" w:hAnsi="宋体"/>
              </w:rPr>
              <w:t>厂家名称</w:t>
            </w:r>
          </w:p>
        </w:tc>
        <w:tc>
          <w:tcPr>
            <w:tcW w:w="1176" w:type="dxa"/>
            <w:noWrap w:val="0"/>
            <w:vAlign w:val="center"/>
          </w:tcPr>
          <w:p w14:paraId="4359DCDD">
            <w:pPr>
              <w:spacing w:line="360" w:lineRule="auto"/>
              <w:jc w:val="center"/>
              <w:rPr>
                <w:rFonts w:hint="eastAsia" w:hAnsi="宋体"/>
              </w:rPr>
            </w:pPr>
            <w:r>
              <w:rPr>
                <w:rFonts w:hint="eastAsia" w:hAnsi="宋体"/>
              </w:rPr>
              <w:t>交货地点</w:t>
            </w:r>
          </w:p>
        </w:tc>
        <w:tc>
          <w:tcPr>
            <w:tcW w:w="686" w:type="dxa"/>
            <w:noWrap w:val="0"/>
            <w:vAlign w:val="center"/>
          </w:tcPr>
          <w:p w14:paraId="58B880ED">
            <w:pPr>
              <w:spacing w:line="360" w:lineRule="auto"/>
              <w:jc w:val="center"/>
              <w:rPr>
                <w:rFonts w:hint="eastAsia" w:hAnsi="宋体"/>
              </w:rPr>
            </w:pPr>
            <w:r>
              <w:rPr>
                <w:rFonts w:hint="eastAsia" w:hAnsi="宋体"/>
              </w:rPr>
              <w:t>备</w:t>
            </w:r>
          </w:p>
          <w:p w14:paraId="307F496C">
            <w:pPr>
              <w:spacing w:line="360" w:lineRule="auto"/>
              <w:jc w:val="center"/>
              <w:rPr>
                <w:rFonts w:hint="eastAsia" w:hAnsi="宋体"/>
              </w:rPr>
            </w:pPr>
            <w:r>
              <w:rPr>
                <w:rFonts w:hint="eastAsia" w:hAnsi="宋体"/>
              </w:rPr>
              <w:t>注</w:t>
            </w:r>
          </w:p>
        </w:tc>
      </w:tr>
      <w:tr w14:paraId="7208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01FA16EC">
            <w:pPr>
              <w:spacing w:line="360" w:lineRule="auto"/>
              <w:rPr>
                <w:rFonts w:hint="eastAsia" w:hAnsi="宋体"/>
              </w:rPr>
            </w:pPr>
          </w:p>
        </w:tc>
        <w:tc>
          <w:tcPr>
            <w:tcW w:w="1596" w:type="dxa"/>
            <w:vMerge w:val="restart"/>
            <w:noWrap w:val="0"/>
            <w:vAlign w:val="top"/>
          </w:tcPr>
          <w:p w14:paraId="49AA1378">
            <w:pPr>
              <w:spacing w:line="360" w:lineRule="auto"/>
              <w:rPr>
                <w:rFonts w:hint="eastAsia" w:hAnsi="宋体"/>
              </w:rPr>
            </w:pPr>
          </w:p>
        </w:tc>
        <w:tc>
          <w:tcPr>
            <w:tcW w:w="1218" w:type="dxa"/>
            <w:vMerge w:val="restart"/>
            <w:noWrap w:val="0"/>
            <w:vAlign w:val="top"/>
          </w:tcPr>
          <w:p w14:paraId="188C0791">
            <w:pPr>
              <w:spacing w:line="360" w:lineRule="auto"/>
              <w:rPr>
                <w:rFonts w:hint="eastAsia" w:hAnsi="宋体"/>
              </w:rPr>
            </w:pPr>
          </w:p>
        </w:tc>
        <w:tc>
          <w:tcPr>
            <w:tcW w:w="532" w:type="dxa"/>
            <w:vMerge w:val="restart"/>
            <w:noWrap w:val="0"/>
            <w:vAlign w:val="top"/>
          </w:tcPr>
          <w:p w14:paraId="62B85DF4">
            <w:pPr>
              <w:spacing w:line="360" w:lineRule="auto"/>
              <w:rPr>
                <w:rFonts w:hint="eastAsia" w:hAnsi="宋体"/>
              </w:rPr>
            </w:pPr>
          </w:p>
        </w:tc>
        <w:tc>
          <w:tcPr>
            <w:tcW w:w="532" w:type="dxa"/>
            <w:vMerge w:val="restart"/>
            <w:noWrap w:val="0"/>
            <w:vAlign w:val="top"/>
          </w:tcPr>
          <w:p w14:paraId="12B30EDA">
            <w:pPr>
              <w:spacing w:line="360" w:lineRule="auto"/>
              <w:rPr>
                <w:rFonts w:hint="eastAsia" w:hAnsi="宋体"/>
              </w:rPr>
            </w:pPr>
          </w:p>
        </w:tc>
        <w:tc>
          <w:tcPr>
            <w:tcW w:w="1553" w:type="dxa"/>
            <w:noWrap w:val="0"/>
            <w:vAlign w:val="top"/>
          </w:tcPr>
          <w:p w14:paraId="621B456C">
            <w:pPr>
              <w:spacing w:line="360" w:lineRule="auto"/>
              <w:rPr>
                <w:rFonts w:hint="eastAsia" w:hAnsi="宋体"/>
              </w:rPr>
            </w:pPr>
          </w:p>
        </w:tc>
        <w:tc>
          <w:tcPr>
            <w:tcW w:w="1232" w:type="dxa"/>
            <w:noWrap w:val="0"/>
            <w:vAlign w:val="top"/>
          </w:tcPr>
          <w:p w14:paraId="0835643D">
            <w:pPr>
              <w:spacing w:line="360" w:lineRule="auto"/>
              <w:rPr>
                <w:rFonts w:hint="eastAsia" w:hAnsi="宋体"/>
              </w:rPr>
            </w:pPr>
          </w:p>
        </w:tc>
        <w:tc>
          <w:tcPr>
            <w:tcW w:w="1176" w:type="dxa"/>
            <w:noWrap w:val="0"/>
            <w:vAlign w:val="top"/>
          </w:tcPr>
          <w:p w14:paraId="404877F5">
            <w:pPr>
              <w:spacing w:line="360" w:lineRule="auto"/>
              <w:rPr>
                <w:rFonts w:hint="eastAsia" w:hAnsi="宋体"/>
              </w:rPr>
            </w:pPr>
          </w:p>
        </w:tc>
        <w:tc>
          <w:tcPr>
            <w:tcW w:w="686" w:type="dxa"/>
            <w:noWrap w:val="0"/>
            <w:vAlign w:val="top"/>
          </w:tcPr>
          <w:p w14:paraId="20338C48">
            <w:pPr>
              <w:spacing w:line="360" w:lineRule="auto"/>
              <w:rPr>
                <w:rFonts w:hint="eastAsia" w:hAnsi="宋体"/>
              </w:rPr>
            </w:pPr>
          </w:p>
        </w:tc>
      </w:tr>
      <w:tr w14:paraId="5C62C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05B70525">
            <w:pPr>
              <w:spacing w:line="360" w:lineRule="auto"/>
              <w:rPr>
                <w:rFonts w:hint="eastAsia" w:hAnsi="宋体"/>
              </w:rPr>
            </w:pPr>
          </w:p>
        </w:tc>
        <w:tc>
          <w:tcPr>
            <w:tcW w:w="1596" w:type="dxa"/>
            <w:vMerge w:val="continue"/>
            <w:noWrap w:val="0"/>
            <w:vAlign w:val="top"/>
          </w:tcPr>
          <w:p w14:paraId="10F75D07">
            <w:pPr>
              <w:spacing w:line="360" w:lineRule="auto"/>
              <w:rPr>
                <w:rFonts w:hint="eastAsia" w:hAnsi="宋体"/>
              </w:rPr>
            </w:pPr>
          </w:p>
        </w:tc>
        <w:tc>
          <w:tcPr>
            <w:tcW w:w="1218" w:type="dxa"/>
            <w:vMerge w:val="continue"/>
            <w:noWrap w:val="0"/>
            <w:vAlign w:val="top"/>
          </w:tcPr>
          <w:p w14:paraId="1D0664BC">
            <w:pPr>
              <w:spacing w:line="360" w:lineRule="auto"/>
              <w:rPr>
                <w:rFonts w:hint="eastAsia" w:hAnsi="宋体"/>
              </w:rPr>
            </w:pPr>
          </w:p>
        </w:tc>
        <w:tc>
          <w:tcPr>
            <w:tcW w:w="532" w:type="dxa"/>
            <w:vMerge w:val="continue"/>
            <w:noWrap w:val="0"/>
            <w:vAlign w:val="top"/>
          </w:tcPr>
          <w:p w14:paraId="6B139101">
            <w:pPr>
              <w:spacing w:line="360" w:lineRule="auto"/>
              <w:rPr>
                <w:rFonts w:hint="eastAsia" w:hAnsi="宋体"/>
              </w:rPr>
            </w:pPr>
          </w:p>
        </w:tc>
        <w:tc>
          <w:tcPr>
            <w:tcW w:w="532" w:type="dxa"/>
            <w:vMerge w:val="continue"/>
            <w:noWrap w:val="0"/>
            <w:vAlign w:val="top"/>
          </w:tcPr>
          <w:p w14:paraId="56D469B8">
            <w:pPr>
              <w:spacing w:line="360" w:lineRule="auto"/>
              <w:rPr>
                <w:rFonts w:hint="eastAsia" w:hAnsi="宋体"/>
              </w:rPr>
            </w:pPr>
          </w:p>
        </w:tc>
        <w:tc>
          <w:tcPr>
            <w:tcW w:w="1553" w:type="dxa"/>
            <w:noWrap w:val="0"/>
            <w:vAlign w:val="top"/>
          </w:tcPr>
          <w:p w14:paraId="320C2422">
            <w:pPr>
              <w:spacing w:line="360" w:lineRule="auto"/>
              <w:rPr>
                <w:rFonts w:hint="eastAsia" w:hAnsi="宋体"/>
              </w:rPr>
            </w:pPr>
          </w:p>
        </w:tc>
        <w:tc>
          <w:tcPr>
            <w:tcW w:w="1232" w:type="dxa"/>
            <w:noWrap w:val="0"/>
            <w:vAlign w:val="top"/>
          </w:tcPr>
          <w:p w14:paraId="794A89C9">
            <w:pPr>
              <w:spacing w:line="360" w:lineRule="auto"/>
              <w:rPr>
                <w:rFonts w:hint="eastAsia" w:hAnsi="宋体"/>
              </w:rPr>
            </w:pPr>
          </w:p>
        </w:tc>
        <w:tc>
          <w:tcPr>
            <w:tcW w:w="1176" w:type="dxa"/>
            <w:noWrap w:val="0"/>
            <w:vAlign w:val="top"/>
          </w:tcPr>
          <w:p w14:paraId="20AE771C">
            <w:pPr>
              <w:spacing w:line="360" w:lineRule="auto"/>
              <w:rPr>
                <w:rFonts w:hint="eastAsia" w:hAnsi="宋体"/>
              </w:rPr>
            </w:pPr>
          </w:p>
        </w:tc>
        <w:tc>
          <w:tcPr>
            <w:tcW w:w="686" w:type="dxa"/>
            <w:noWrap w:val="0"/>
            <w:vAlign w:val="top"/>
          </w:tcPr>
          <w:p w14:paraId="7FEEC9F7">
            <w:pPr>
              <w:spacing w:line="360" w:lineRule="auto"/>
              <w:rPr>
                <w:rFonts w:hint="eastAsia" w:hAnsi="宋体"/>
              </w:rPr>
            </w:pPr>
          </w:p>
        </w:tc>
      </w:tr>
      <w:tr w14:paraId="47A03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77DFF6AA">
            <w:pPr>
              <w:spacing w:line="360" w:lineRule="auto"/>
              <w:rPr>
                <w:rFonts w:hint="eastAsia" w:hAnsi="宋体"/>
              </w:rPr>
            </w:pPr>
          </w:p>
        </w:tc>
        <w:tc>
          <w:tcPr>
            <w:tcW w:w="1596" w:type="dxa"/>
            <w:vMerge w:val="continue"/>
            <w:noWrap w:val="0"/>
            <w:vAlign w:val="top"/>
          </w:tcPr>
          <w:p w14:paraId="717149B4">
            <w:pPr>
              <w:spacing w:line="360" w:lineRule="auto"/>
              <w:rPr>
                <w:rFonts w:hint="eastAsia" w:hAnsi="宋体"/>
              </w:rPr>
            </w:pPr>
          </w:p>
        </w:tc>
        <w:tc>
          <w:tcPr>
            <w:tcW w:w="1218" w:type="dxa"/>
            <w:vMerge w:val="continue"/>
            <w:noWrap w:val="0"/>
            <w:vAlign w:val="top"/>
          </w:tcPr>
          <w:p w14:paraId="439D1483">
            <w:pPr>
              <w:spacing w:line="360" w:lineRule="auto"/>
              <w:rPr>
                <w:rFonts w:hint="eastAsia" w:hAnsi="宋体"/>
              </w:rPr>
            </w:pPr>
          </w:p>
        </w:tc>
        <w:tc>
          <w:tcPr>
            <w:tcW w:w="532" w:type="dxa"/>
            <w:vMerge w:val="continue"/>
            <w:noWrap w:val="0"/>
            <w:vAlign w:val="top"/>
          </w:tcPr>
          <w:p w14:paraId="6A7BA498">
            <w:pPr>
              <w:spacing w:line="360" w:lineRule="auto"/>
              <w:rPr>
                <w:rFonts w:hint="eastAsia" w:hAnsi="宋体"/>
              </w:rPr>
            </w:pPr>
          </w:p>
        </w:tc>
        <w:tc>
          <w:tcPr>
            <w:tcW w:w="532" w:type="dxa"/>
            <w:vMerge w:val="continue"/>
            <w:noWrap w:val="0"/>
            <w:vAlign w:val="top"/>
          </w:tcPr>
          <w:p w14:paraId="79DBF7AC">
            <w:pPr>
              <w:spacing w:line="360" w:lineRule="auto"/>
              <w:rPr>
                <w:rFonts w:hint="eastAsia" w:hAnsi="宋体"/>
              </w:rPr>
            </w:pPr>
          </w:p>
        </w:tc>
        <w:tc>
          <w:tcPr>
            <w:tcW w:w="1553" w:type="dxa"/>
            <w:noWrap w:val="0"/>
            <w:vAlign w:val="top"/>
          </w:tcPr>
          <w:p w14:paraId="4BA56939">
            <w:pPr>
              <w:spacing w:line="360" w:lineRule="auto"/>
              <w:rPr>
                <w:rFonts w:hint="eastAsia" w:hAnsi="宋体"/>
              </w:rPr>
            </w:pPr>
          </w:p>
        </w:tc>
        <w:tc>
          <w:tcPr>
            <w:tcW w:w="1232" w:type="dxa"/>
            <w:noWrap w:val="0"/>
            <w:vAlign w:val="top"/>
          </w:tcPr>
          <w:p w14:paraId="4AE30FD1">
            <w:pPr>
              <w:spacing w:line="360" w:lineRule="auto"/>
              <w:rPr>
                <w:rFonts w:hint="eastAsia" w:hAnsi="宋体"/>
              </w:rPr>
            </w:pPr>
          </w:p>
        </w:tc>
        <w:tc>
          <w:tcPr>
            <w:tcW w:w="1176" w:type="dxa"/>
            <w:noWrap w:val="0"/>
            <w:vAlign w:val="top"/>
          </w:tcPr>
          <w:p w14:paraId="2EE8C572">
            <w:pPr>
              <w:spacing w:line="360" w:lineRule="auto"/>
              <w:rPr>
                <w:rFonts w:hint="eastAsia" w:hAnsi="宋体"/>
              </w:rPr>
            </w:pPr>
          </w:p>
        </w:tc>
        <w:tc>
          <w:tcPr>
            <w:tcW w:w="686" w:type="dxa"/>
            <w:noWrap w:val="0"/>
            <w:vAlign w:val="top"/>
          </w:tcPr>
          <w:p w14:paraId="7ACA45BA">
            <w:pPr>
              <w:spacing w:line="360" w:lineRule="auto"/>
              <w:rPr>
                <w:rFonts w:hint="eastAsia" w:hAnsi="宋体"/>
              </w:rPr>
            </w:pPr>
          </w:p>
        </w:tc>
      </w:tr>
      <w:tr w14:paraId="3E94C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71CDE30E">
            <w:pPr>
              <w:spacing w:line="360" w:lineRule="auto"/>
              <w:rPr>
                <w:rFonts w:hint="eastAsia" w:hAnsi="宋体"/>
              </w:rPr>
            </w:pPr>
          </w:p>
        </w:tc>
        <w:tc>
          <w:tcPr>
            <w:tcW w:w="1596" w:type="dxa"/>
            <w:vMerge w:val="restart"/>
            <w:noWrap w:val="0"/>
            <w:vAlign w:val="top"/>
          </w:tcPr>
          <w:p w14:paraId="1BC4A9C7">
            <w:pPr>
              <w:spacing w:line="360" w:lineRule="auto"/>
              <w:rPr>
                <w:rFonts w:hint="eastAsia" w:hAnsi="宋体"/>
              </w:rPr>
            </w:pPr>
          </w:p>
        </w:tc>
        <w:tc>
          <w:tcPr>
            <w:tcW w:w="1218" w:type="dxa"/>
            <w:vMerge w:val="restart"/>
            <w:noWrap w:val="0"/>
            <w:vAlign w:val="top"/>
          </w:tcPr>
          <w:p w14:paraId="7F807B56">
            <w:pPr>
              <w:spacing w:line="360" w:lineRule="auto"/>
              <w:rPr>
                <w:rFonts w:hint="eastAsia" w:hAnsi="宋体"/>
              </w:rPr>
            </w:pPr>
          </w:p>
        </w:tc>
        <w:tc>
          <w:tcPr>
            <w:tcW w:w="532" w:type="dxa"/>
            <w:vMerge w:val="restart"/>
            <w:noWrap w:val="0"/>
            <w:vAlign w:val="top"/>
          </w:tcPr>
          <w:p w14:paraId="063E8230">
            <w:pPr>
              <w:spacing w:line="360" w:lineRule="auto"/>
              <w:rPr>
                <w:rFonts w:hint="eastAsia" w:hAnsi="宋体"/>
              </w:rPr>
            </w:pPr>
          </w:p>
        </w:tc>
        <w:tc>
          <w:tcPr>
            <w:tcW w:w="532" w:type="dxa"/>
            <w:vMerge w:val="restart"/>
            <w:noWrap w:val="0"/>
            <w:vAlign w:val="top"/>
          </w:tcPr>
          <w:p w14:paraId="6EED1401">
            <w:pPr>
              <w:spacing w:line="360" w:lineRule="auto"/>
              <w:rPr>
                <w:rFonts w:hint="eastAsia" w:hAnsi="宋体"/>
              </w:rPr>
            </w:pPr>
          </w:p>
        </w:tc>
        <w:tc>
          <w:tcPr>
            <w:tcW w:w="1553" w:type="dxa"/>
            <w:noWrap w:val="0"/>
            <w:vAlign w:val="top"/>
          </w:tcPr>
          <w:p w14:paraId="3B647E0F">
            <w:pPr>
              <w:spacing w:line="360" w:lineRule="auto"/>
              <w:rPr>
                <w:rFonts w:hint="eastAsia" w:hAnsi="宋体"/>
              </w:rPr>
            </w:pPr>
          </w:p>
        </w:tc>
        <w:tc>
          <w:tcPr>
            <w:tcW w:w="1232" w:type="dxa"/>
            <w:noWrap w:val="0"/>
            <w:vAlign w:val="top"/>
          </w:tcPr>
          <w:p w14:paraId="1DE34651">
            <w:pPr>
              <w:spacing w:line="360" w:lineRule="auto"/>
              <w:rPr>
                <w:rFonts w:hint="eastAsia" w:hAnsi="宋体"/>
              </w:rPr>
            </w:pPr>
          </w:p>
        </w:tc>
        <w:tc>
          <w:tcPr>
            <w:tcW w:w="1176" w:type="dxa"/>
            <w:noWrap w:val="0"/>
            <w:vAlign w:val="top"/>
          </w:tcPr>
          <w:p w14:paraId="0C380C6D">
            <w:pPr>
              <w:spacing w:line="360" w:lineRule="auto"/>
              <w:rPr>
                <w:rFonts w:hint="eastAsia" w:hAnsi="宋体"/>
              </w:rPr>
            </w:pPr>
          </w:p>
        </w:tc>
        <w:tc>
          <w:tcPr>
            <w:tcW w:w="686" w:type="dxa"/>
            <w:noWrap w:val="0"/>
            <w:vAlign w:val="top"/>
          </w:tcPr>
          <w:p w14:paraId="1731B861">
            <w:pPr>
              <w:spacing w:line="360" w:lineRule="auto"/>
              <w:rPr>
                <w:rFonts w:hint="eastAsia" w:hAnsi="宋体"/>
              </w:rPr>
            </w:pPr>
          </w:p>
        </w:tc>
      </w:tr>
      <w:tr w14:paraId="0D592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5DE711C7">
            <w:pPr>
              <w:spacing w:line="360" w:lineRule="auto"/>
              <w:rPr>
                <w:rFonts w:hint="eastAsia" w:hAnsi="宋体"/>
              </w:rPr>
            </w:pPr>
          </w:p>
        </w:tc>
        <w:tc>
          <w:tcPr>
            <w:tcW w:w="1596" w:type="dxa"/>
            <w:vMerge w:val="continue"/>
            <w:noWrap w:val="0"/>
            <w:vAlign w:val="top"/>
          </w:tcPr>
          <w:p w14:paraId="4802E9C0">
            <w:pPr>
              <w:spacing w:line="360" w:lineRule="auto"/>
              <w:rPr>
                <w:rFonts w:hint="eastAsia" w:hAnsi="宋体"/>
              </w:rPr>
            </w:pPr>
          </w:p>
        </w:tc>
        <w:tc>
          <w:tcPr>
            <w:tcW w:w="1218" w:type="dxa"/>
            <w:vMerge w:val="continue"/>
            <w:noWrap w:val="0"/>
            <w:vAlign w:val="top"/>
          </w:tcPr>
          <w:p w14:paraId="081CFDA5">
            <w:pPr>
              <w:spacing w:line="360" w:lineRule="auto"/>
              <w:rPr>
                <w:rFonts w:hint="eastAsia" w:hAnsi="宋体"/>
              </w:rPr>
            </w:pPr>
          </w:p>
        </w:tc>
        <w:tc>
          <w:tcPr>
            <w:tcW w:w="532" w:type="dxa"/>
            <w:vMerge w:val="continue"/>
            <w:noWrap w:val="0"/>
            <w:vAlign w:val="top"/>
          </w:tcPr>
          <w:p w14:paraId="67A55420">
            <w:pPr>
              <w:spacing w:line="360" w:lineRule="auto"/>
              <w:rPr>
                <w:rFonts w:hint="eastAsia" w:hAnsi="宋体"/>
              </w:rPr>
            </w:pPr>
          </w:p>
        </w:tc>
        <w:tc>
          <w:tcPr>
            <w:tcW w:w="532" w:type="dxa"/>
            <w:vMerge w:val="continue"/>
            <w:noWrap w:val="0"/>
            <w:vAlign w:val="top"/>
          </w:tcPr>
          <w:p w14:paraId="3E586692">
            <w:pPr>
              <w:spacing w:line="360" w:lineRule="auto"/>
              <w:rPr>
                <w:rFonts w:hint="eastAsia" w:hAnsi="宋体"/>
              </w:rPr>
            </w:pPr>
          </w:p>
        </w:tc>
        <w:tc>
          <w:tcPr>
            <w:tcW w:w="1553" w:type="dxa"/>
            <w:noWrap w:val="0"/>
            <w:vAlign w:val="top"/>
          </w:tcPr>
          <w:p w14:paraId="26230652">
            <w:pPr>
              <w:spacing w:line="360" w:lineRule="auto"/>
              <w:rPr>
                <w:rFonts w:hint="eastAsia" w:hAnsi="宋体"/>
              </w:rPr>
            </w:pPr>
          </w:p>
        </w:tc>
        <w:tc>
          <w:tcPr>
            <w:tcW w:w="1232" w:type="dxa"/>
            <w:noWrap w:val="0"/>
            <w:vAlign w:val="top"/>
          </w:tcPr>
          <w:p w14:paraId="5687A15E">
            <w:pPr>
              <w:spacing w:line="360" w:lineRule="auto"/>
              <w:rPr>
                <w:rFonts w:hint="eastAsia" w:hAnsi="宋体"/>
              </w:rPr>
            </w:pPr>
          </w:p>
        </w:tc>
        <w:tc>
          <w:tcPr>
            <w:tcW w:w="1176" w:type="dxa"/>
            <w:noWrap w:val="0"/>
            <w:vAlign w:val="top"/>
          </w:tcPr>
          <w:p w14:paraId="72E6C906">
            <w:pPr>
              <w:spacing w:line="360" w:lineRule="auto"/>
              <w:rPr>
                <w:rFonts w:hint="eastAsia" w:hAnsi="宋体"/>
              </w:rPr>
            </w:pPr>
          </w:p>
        </w:tc>
        <w:tc>
          <w:tcPr>
            <w:tcW w:w="686" w:type="dxa"/>
            <w:noWrap w:val="0"/>
            <w:vAlign w:val="top"/>
          </w:tcPr>
          <w:p w14:paraId="193E6F43">
            <w:pPr>
              <w:spacing w:line="360" w:lineRule="auto"/>
              <w:rPr>
                <w:rFonts w:hint="eastAsia" w:hAnsi="宋体"/>
              </w:rPr>
            </w:pPr>
          </w:p>
        </w:tc>
      </w:tr>
      <w:tr w14:paraId="38080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2AFBC21B">
            <w:pPr>
              <w:spacing w:line="360" w:lineRule="auto"/>
              <w:rPr>
                <w:rFonts w:hint="eastAsia" w:hAnsi="宋体"/>
              </w:rPr>
            </w:pPr>
          </w:p>
        </w:tc>
        <w:tc>
          <w:tcPr>
            <w:tcW w:w="1596" w:type="dxa"/>
            <w:vMerge w:val="continue"/>
            <w:noWrap w:val="0"/>
            <w:vAlign w:val="top"/>
          </w:tcPr>
          <w:p w14:paraId="13663198">
            <w:pPr>
              <w:spacing w:line="360" w:lineRule="auto"/>
              <w:rPr>
                <w:rFonts w:hint="eastAsia" w:hAnsi="宋体"/>
              </w:rPr>
            </w:pPr>
          </w:p>
        </w:tc>
        <w:tc>
          <w:tcPr>
            <w:tcW w:w="1218" w:type="dxa"/>
            <w:vMerge w:val="continue"/>
            <w:noWrap w:val="0"/>
            <w:vAlign w:val="top"/>
          </w:tcPr>
          <w:p w14:paraId="5860DF05">
            <w:pPr>
              <w:spacing w:line="360" w:lineRule="auto"/>
              <w:rPr>
                <w:rFonts w:hint="eastAsia" w:hAnsi="宋体"/>
              </w:rPr>
            </w:pPr>
          </w:p>
        </w:tc>
        <w:tc>
          <w:tcPr>
            <w:tcW w:w="532" w:type="dxa"/>
            <w:vMerge w:val="continue"/>
            <w:noWrap w:val="0"/>
            <w:vAlign w:val="top"/>
          </w:tcPr>
          <w:p w14:paraId="648D2C45">
            <w:pPr>
              <w:spacing w:line="360" w:lineRule="auto"/>
              <w:rPr>
                <w:rFonts w:hint="eastAsia" w:hAnsi="宋体"/>
              </w:rPr>
            </w:pPr>
          </w:p>
        </w:tc>
        <w:tc>
          <w:tcPr>
            <w:tcW w:w="532" w:type="dxa"/>
            <w:vMerge w:val="continue"/>
            <w:noWrap w:val="0"/>
            <w:vAlign w:val="top"/>
          </w:tcPr>
          <w:p w14:paraId="51245F5E">
            <w:pPr>
              <w:spacing w:line="360" w:lineRule="auto"/>
              <w:rPr>
                <w:rFonts w:hint="eastAsia" w:hAnsi="宋体"/>
              </w:rPr>
            </w:pPr>
          </w:p>
        </w:tc>
        <w:tc>
          <w:tcPr>
            <w:tcW w:w="1553" w:type="dxa"/>
            <w:noWrap w:val="0"/>
            <w:vAlign w:val="top"/>
          </w:tcPr>
          <w:p w14:paraId="44110AE5">
            <w:pPr>
              <w:spacing w:line="360" w:lineRule="auto"/>
              <w:rPr>
                <w:rFonts w:hint="eastAsia" w:hAnsi="宋体"/>
              </w:rPr>
            </w:pPr>
          </w:p>
        </w:tc>
        <w:tc>
          <w:tcPr>
            <w:tcW w:w="1232" w:type="dxa"/>
            <w:noWrap w:val="0"/>
            <w:vAlign w:val="top"/>
          </w:tcPr>
          <w:p w14:paraId="0B869768">
            <w:pPr>
              <w:spacing w:line="360" w:lineRule="auto"/>
              <w:rPr>
                <w:rFonts w:hint="eastAsia" w:hAnsi="宋体"/>
              </w:rPr>
            </w:pPr>
          </w:p>
        </w:tc>
        <w:tc>
          <w:tcPr>
            <w:tcW w:w="1176" w:type="dxa"/>
            <w:noWrap w:val="0"/>
            <w:vAlign w:val="top"/>
          </w:tcPr>
          <w:p w14:paraId="0D3A7F5B">
            <w:pPr>
              <w:spacing w:line="360" w:lineRule="auto"/>
              <w:rPr>
                <w:rFonts w:hint="eastAsia" w:hAnsi="宋体"/>
              </w:rPr>
            </w:pPr>
          </w:p>
        </w:tc>
        <w:tc>
          <w:tcPr>
            <w:tcW w:w="686" w:type="dxa"/>
            <w:noWrap w:val="0"/>
            <w:vAlign w:val="top"/>
          </w:tcPr>
          <w:p w14:paraId="1CB458D4">
            <w:pPr>
              <w:spacing w:line="360" w:lineRule="auto"/>
              <w:rPr>
                <w:rFonts w:hint="eastAsia" w:hAnsi="宋体"/>
              </w:rPr>
            </w:pPr>
          </w:p>
        </w:tc>
      </w:tr>
      <w:tr w14:paraId="5BFAB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6CD7BD34">
            <w:pPr>
              <w:spacing w:line="360" w:lineRule="auto"/>
              <w:rPr>
                <w:rFonts w:hint="eastAsia" w:hAnsi="宋体"/>
              </w:rPr>
            </w:pPr>
          </w:p>
        </w:tc>
        <w:tc>
          <w:tcPr>
            <w:tcW w:w="1596" w:type="dxa"/>
            <w:vMerge w:val="restart"/>
            <w:noWrap w:val="0"/>
            <w:vAlign w:val="top"/>
          </w:tcPr>
          <w:p w14:paraId="10C8E7C7">
            <w:pPr>
              <w:spacing w:line="360" w:lineRule="auto"/>
              <w:rPr>
                <w:rFonts w:hint="eastAsia" w:hAnsi="宋体"/>
              </w:rPr>
            </w:pPr>
          </w:p>
        </w:tc>
        <w:tc>
          <w:tcPr>
            <w:tcW w:w="1218" w:type="dxa"/>
            <w:vMerge w:val="restart"/>
            <w:noWrap w:val="0"/>
            <w:vAlign w:val="top"/>
          </w:tcPr>
          <w:p w14:paraId="0C061B1F">
            <w:pPr>
              <w:spacing w:line="360" w:lineRule="auto"/>
              <w:rPr>
                <w:rFonts w:hint="eastAsia" w:hAnsi="宋体"/>
              </w:rPr>
            </w:pPr>
          </w:p>
        </w:tc>
        <w:tc>
          <w:tcPr>
            <w:tcW w:w="532" w:type="dxa"/>
            <w:vMerge w:val="restart"/>
            <w:noWrap w:val="0"/>
            <w:vAlign w:val="top"/>
          </w:tcPr>
          <w:p w14:paraId="2B3F86EE">
            <w:pPr>
              <w:spacing w:line="360" w:lineRule="auto"/>
              <w:rPr>
                <w:rFonts w:hint="eastAsia" w:hAnsi="宋体"/>
              </w:rPr>
            </w:pPr>
          </w:p>
        </w:tc>
        <w:tc>
          <w:tcPr>
            <w:tcW w:w="532" w:type="dxa"/>
            <w:vMerge w:val="restart"/>
            <w:noWrap w:val="0"/>
            <w:vAlign w:val="top"/>
          </w:tcPr>
          <w:p w14:paraId="62E805E6">
            <w:pPr>
              <w:spacing w:line="360" w:lineRule="auto"/>
              <w:rPr>
                <w:rFonts w:hint="eastAsia" w:hAnsi="宋体"/>
              </w:rPr>
            </w:pPr>
          </w:p>
        </w:tc>
        <w:tc>
          <w:tcPr>
            <w:tcW w:w="1553" w:type="dxa"/>
            <w:noWrap w:val="0"/>
            <w:vAlign w:val="top"/>
          </w:tcPr>
          <w:p w14:paraId="212CE2BF">
            <w:pPr>
              <w:spacing w:line="360" w:lineRule="auto"/>
              <w:rPr>
                <w:rFonts w:hint="eastAsia" w:hAnsi="宋体"/>
              </w:rPr>
            </w:pPr>
          </w:p>
        </w:tc>
        <w:tc>
          <w:tcPr>
            <w:tcW w:w="1232" w:type="dxa"/>
            <w:noWrap w:val="0"/>
            <w:vAlign w:val="top"/>
          </w:tcPr>
          <w:p w14:paraId="5AE723BA">
            <w:pPr>
              <w:spacing w:line="360" w:lineRule="auto"/>
              <w:rPr>
                <w:rFonts w:hint="eastAsia" w:hAnsi="宋体"/>
              </w:rPr>
            </w:pPr>
          </w:p>
        </w:tc>
        <w:tc>
          <w:tcPr>
            <w:tcW w:w="1176" w:type="dxa"/>
            <w:noWrap w:val="0"/>
            <w:vAlign w:val="top"/>
          </w:tcPr>
          <w:p w14:paraId="2FBB4B56">
            <w:pPr>
              <w:spacing w:line="360" w:lineRule="auto"/>
              <w:rPr>
                <w:rFonts w:hint="eastAsia" w:hAnsi="宋体"/>
              </w:rPr>
            </w:pPr>
          </w:p>
        </w:tc>
        <w:tc>
          <w:tcPr>
            <w:tcW w:w="686" w:type="dxa"/>
            <w:noWrap w:val="0"/>
            <w:vAlign w:val="top"/>
          </w:tcPr>
          <w:p w14:paraId="200741A9">
            <w:pPr>
              <w:spacing w:line="360" w:lineRule="auto"/>
              <w:rPr>
                <w:rFonts w:hint="eastAsia" w:hAnsi="宋体"/>
              </w:rPr>
            </w:pPr>
          </w:p>
        </w:tc>
      </w:tr>
      <w:tr w14:paraId="04285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65DC5328">
            <w:pPr>
              <w:spacing w:line="360" w:lineRule="auto"/>
              <w:rPr>
                <w:rFonts w:hint="eastAsia" w:hAnsi="宋体"/>
              </w:rPr>
            </w:pPr>
          </w:p>
        </w:tc>
        <w:tc>
          <w:tcPr>
            <w:tcW w:w="1596" w:type="dxa"/>
            <w:vMerge w:val="continue"/>
            <w:noWrap w:val="0"/>
            <w:vAlign w:val="top"/>
          </w:tcPr>
          <w:p w14:paraId="06CF4E43">
            <w:pPr>
              <w:spacing w:line="360" w:lineRule="auto"/>
              <w:rPr>
                <w:rFonts w:hint="eastAsia" w:hAnsi="宋体"/>
              </w:rPr>
            </w:pPr>
          </w:p>
        </w:tc>
        <w:tc>
          <w:tcPr>
            <w:tcW w:w="1218" w:type="dxa"/>
            <w:vMerge w:val="continue"/>
            <w:noWrap w:val="0"/>
            <w:vAlign w:val="top"/>
          </w:tcPr>
          <w:p w14:paraId="7637E61A">
            <w:pPr>
              <w:spacing w:line="360" w:lineRule="auto"/>
              <w:rPr>
                <w:rFonts w:hint="eastAsia" w:hAnsi="宋体"/>
              </w:rPr>
            </w:pPr>
          </w:p>
        </w:tc>
        <w:tc>
          <w:tcPr>
            <w:tcW w:w="532" w:type="dxa"/>
            <w:vMerge w:val="continue"/>
            <w:noWrap w:val="0"/>
            <w:vAlign w:val="top"/>
          </w:tcPr>
          <w:p w14:paraId="60846111">
            <w:pPr>
              <w:spacing w:line="360" w:lineRule="auto"/>
              <w:rPr>
                <w:rFonts w:hint="eastAsia" w:hAnsi="宋体"/>
              </w:rPr>
            </w:pPr>
          </w:p>
        </w:tc>
        <w:tc>
          <w:tcPr>
            <w:tcW w:w="532" w:type="dxa"/>
            <w:vMerge w:val="continue"/>
            <w:noWrap w:val="0"/>
            <w:vAlign w:val="top"/>
          </w:tcPr>
          <w:p w14:paraId="68F7DB21">
            <w:pPr>
              <w:spacing w:line="360" w:lineRule="auto"/>
              <w:rPr>
                <w:rFonts w:hint="eastAsia" w:hAnsi="宋体"/>
              </w:rPr>
            </w:pPr>
          </w:p>
        </w:tc>
        <w:tc>
          <w:tcPr>
            <w:tcW w:w="1553" w:type="dxa"/>
            <w:noWrap w:val="0"/>
            <w:vAlign w:val="top"/>
          </w:tcPr>
          <w:p w14:paraId="74CA09BE">
            <w:pPr>
              <w:spacing w:line="360" w:lineRule="auto"/>
              <w:rPr>
                <w:rFonts w:hint="eastAsia" w:hAnsi="宋体"/>
              </w:rPr>
            </w:pPr>
          </w:p>
        </w:tc>
        <w:tc>
          <w:tcPr>
            <w:tcW w:w="1232" w:type="dxa"/>
            <w:noWrap w:val="0"/>
            <w:vAlign w:val="top"/>
          </w:tcPr>
          <w:p w14:paraId="7FDC8841">
            <w:pPr>
              <w:spacing w:line="360" w:lineRule="auto"/>
              <w:rPr>
                <w:rFonts w:hint="eastAsia" w:hAnsi="宋体"/>
              </w:rPr>
            </w:pPr>
          </w:p>
        </w:tc>
        <w:tc>
          <w:tcPr>
            <w:tcW w:w="1176" w:type="dxa"/>
            <w:noWrap w:val="0"/>
            <w:vAlign w:val="top"/>
          </w:tcPr>
          <w:p w14:paraId="68DBA1E2">
            <w:pPr>
              <w:spacing w:line="360" w:lineRule="auto"/>
              <w:rPr>
                <w:rFonts w:hint="eastAsia" w:hAnsi="宋体"/>
              </w:rPr>
            </w:pPr>
          </w:p>
        </w:tc>
        <w:tc>
          <w:tcPr>
            <w:tcW w:w="686" w:type="dxa"/>
            <w:noWrap w:val="0"/>
            <w:vAlign w:val="top"/>
          </w:tcPr>
          <w:p w14:paraId="3038D897">
            <w:pPr>
              <w:spacing w:line="360" w:lineRule="auto"/>
              <w:rPr>
                <w:rFonts w:hint="eastAsia" w:hAnsi="宋体"/>
              </w:rPr>
            </w:pPr>
          </w:p>
        </w:tc>
      </w:tr>
      <w:tr w14:paraId="713FB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041984E1">
            <w:pPr>
              <w:spacing w:line="360" w:lineRule="auto"/>
              <w:rPr>
                <w:rFonts w:hint="eastAsia" w:hAnsi="宋体"/>
              </w:rPr>
            </w:pPr>
          </w:p>
        </w:tc>
        <w:tc>
          <w:tcPr>
            <w:tcW w:w="1596" w:type="dxa"/>
            <w:vMerge w:val="continue"/>
            <w:noWrap w:val="0"/>
            <w:vAlign w:val="top"/>
          </w:tcPr>
          <w:p w14:paraId="6788D32E">
            <w:pPr>
              <w:spacing w:line="360" w:lineRule="auto"/>
              <w:rPr>
                <w:rFonts w:hint="eastAsia" w:hAnsi="宋体"/>
              </w:rPr>
            </w:pPr>
          </w:p>
        </w:tc>
        <w:tc>
          <w:tcPr>
            <w:tcW w:w="1218" w:type="dxa"/>
            <w:vMerge w:val="continue"/>
            <w:noWrap w:val="0"/>
            <w:vAlign w:val="top"/>
          </w:tcPr>
          <w:p w14:paraId="6B80316E">
            <w:pPr>
              <w:spacing w:line="360" w:lineRule="auto"/>
              <w:rPr>
                <w:rFonts w:hint="eastAsia" w:hAnsi="宋体"/>
              </w:rPr>
            </w:pPr>
          </w:p>
        </w:tc>
        <w:tc>
          <w:tcPr>
            <w:tcW w:w="532" w:type="dxa"/>
            <w:vMerge w:val="continue"/>
            <w:noWrap w:val="0"/>
            <w:vAlign w:val="top"/>
          </w:tcPr>
          <w:p w14:paraId="09B68D05">
            <w:pPr>
              <w:spacing w:line="360" w:lineRule="auto"/>
              <w:rPr>
                <w:rFonts w:hint="eastAsia" w:hAnsi="宋体"/>
              </w:rPr>
            </w:pPr>
          </w:p>
        </w:tc>
        <w:tc>
          <w:tcPr>
            <w:tcW w:w="532" w:type="dxa"/>
            <w:vMerge w:val="continue"/>
            <w:noWrap w:val="0"/>
            <w:vAlign w:val="top"/>
          </w:tcPr>
          <w:p w14:paraId="114C716C">
            <w:pPr>
              <w:spacing w:line="360" w:lineRule="auto"/>
              <w:rPr>
                <w:rFonts w:hint="eastAsia" w:hAnsi="宋体"/>
              </w:rPr>
            </w:pPr>
          </w:p>
        </w:tc>
        <w:tc>
          <w:tcPr>
            <w:tcW w:w="1553" w:type="dxa"/>
            <w:noWrap w:val="0"/>
            <w:vAlign w:val="top"/>
          </w:tcPr>
          <w:p w14:paraId="53773D43">
            <w:pPr>
              <w:spacing w:line="360" w:lineRule="auto"/>
              <w:rPr>
                <w:rFonts w:hint="eastAsia" w:hAnsi="宋体"/>
              </w:rPr>
            </w:pPr>
          </w:p>
        </w:tc>
        <w:tc>
          <w:tcPr>
            <w:tcW w:w="1232" w:type="dxa"/>
            <w:noWrap w:val="0"/>
            <w:vAlign w:val="top"/>
          </w:tcPr>
          <w:p w14:paraId="59AECF92">
            <w:pPr>
              <w:spacing w:line="360" w:lineRule="auto"/>
              <w:rPr>
                <w:rFonts w:hint="eastAsia" w:hAnsi="宋体"/>
              </w:rPr>
            </w:pPr>
          </w:p>
        </w:tc>
        <w:tc>
          <w:tcPr>
            <w:tcW w:w="1176" w:type="dxa"/>
            <w:noWrap w:val="0"/>
            <w:vAlign w:val="top"/>
          </w:tcPr>
          <w:p w14:paraId="5417EDDA">
            <w:pPr>
              <w:spacing w:line="360" w:lineRule="auto"/>
              <w:rPr>
                <w:rFonts w:hint="eastAsia" w:hAnsi="宋体"/>
              </w:rPr>
            </w:pPr>
          </w:p>
        </w:tc>
        <w:tc>
          <w:tcPr>
            <w:tcW w:w="686" w:type="dxa"/>
            <w:noWrap w:val="0"/>
            <w:vAlign w:val="top"/>
          </w:tcPr>
          <w:p w14:paraId="4BFFA5C1">
            <w:pPr>
              <w:spacing w:line="360" w:lineRule="auto"/>
              <w:rPr>
                <w:rFonts w:hint="eastAsia" w:hAnsi="宋体"/>
              </w:rPr>
            </w:pPr>
          </w:p>
        </w:tc>
      </w:tr>
    </w:tbl>
    <w:p w14:paraId="6BD65A3A">
      <w:pPr>
        <w:spacing w:line="360" w:lineRule="auto"/>
        <w:rPr>
          <w:rFonts w:hAnsi="宋体"/>
        </w:rPr>
      </w:pPr>
      <w:r>
        <w:rPr>
          <w:rFonts w:hint="eastAsia" w:hAnsi="宋体"/>
        </w:rPr>
        <w:t xml:space="preserve"> 注：上表中的分包厂家短名单应在招标人考察后由招标人最终确定。</w:t>
      </w:r>
      <w:bookmarkEnd w:id="53"/>
    </w:p>
    <w:p w14:paraId="240D3387">
      <w:pPr>
        <w:spacing w:line="360" w:lineRule="auto"/>
        <w:rPr>
          <w:rFonts w:hint="eastAsia" w:ascii="宋体" w:hAnsi="宋体"/>
          <w:bCs/>
          <w:sz w:val="28"/>
          <w:szCs w:val="28"/>
        </w:rPr>
      </w:pPr>
    </w:p>
    <w:p w14:paraId="6463D644">
      <w:pPr>
        <w:spacing w:line="360" w:lineRule="auto"/>
        <w:rPr>
          <w:rFonts w:hint="eastAsia" w:ascii="宋体" w:hAnsi="宋体"/>
          <w:bCs/>
          <w:sz w:val="28"/>
          <w:szCs w:val="28"/>
        </w:rPr>
      </w:pPr>
    </w:p>
    <w:p w14:paraId="283CA88B">
      <w:pPr>
        <w:spacing w:line="360" w:lineRule="auto"/>
        <w:rPr>
          <w:rFonts w:hint="eastAsia" w:ascii="宋体" w:hAnsi="宋体"/>
          <w:bCs/>
          <w:sz w:val="28"/>
          <w:szCs w:val="28"/>
        </w:rPr>
      </w:pPr>
    </w:p>
    <w:p w14:paraId="3D018C68">
      <w:pPr>
        <w:spacing w:line="360" w:lineRule="auto"/>
        <w:rPr>
          <w:rFonts w:hint="eastAsia" w:ascii="宋体" w:hAnsi="宋体"/>
          <w:bCs/>
          <w:sz w:val="28"/>
          <w:szCs w:val="28"/>
        </w:rPr>
      </w:pPr>
    </w:p>
    <w:p w14:paraId="26335651">
      <w:pPr>
        <w:spacing w:line="360" w:lineRule="auto"/>
        <w:rPr>
          <w:rFonts w:hint="eastAsia" w:ascii="宋体" w:hAnsi="宋体"/>
          <w:bCs/>
          <w:sz w:val="28"/>
          <w:szCs w:val="28"/>
        </w:rPr>
      </w:pPr>
    </w:p>
    <w:p w14:paraId="52E53400">
      <w:pPr>
        <w:spacing w:line="360" w:lineRule="auto"/>
        <w:rPr>
          <w:rFonts w:hint="eastAsia" w:ascii="宋体" w:hAnsi="宋体"/>
          <w:bCs/>
          <w:sz w:val="28"/>
          <w:szCs w:val="28"/>
        </w:rPr>
      </w:pPr>
    </w:p>
    <w:p w14:paraId="37076E40">
      <w:pPr>
        <w:spacing w:line="360" w:lineRule="auto"/>
        <w:rPr>
          <w:rFonts w:hint="eastAsia" w:ascii="宋体" w:hAnsi="宋体"/>
          <w:bCs/>
          <w:sz w:val="28"/>
          <w:szCs w:val="28"/>
        </w:rPr>
      </w:pPr>
    </w:p>
    <w:p w14:paraId="3E529094">
      <w:pPr>
        <w:spacing w:line="360" w:lineRule="auto"/>
        <w:rPr>
          <w:rFonts w:hint="default" w:ascii="宋体" w:hAnsi="宋体" w:eastAsia="宋体"/>
          <w:bCs/>
          <w:sz w:val="28"/>
          <w:szCs w:val="28"/>
          <w:lang w:val="en-US" w:eastAsia="zh-CN"/>
        </w:rPr>
      </w:pPr>
    </w:p>
    <w:p w14:paraId="0C56FDCF">
      <w:pPr>
        <w:spacing w:after="120" w:afterLines="50" w:line="480" w:lineRule="auto"/>
        <w:jc w:val="both"/>
        <w:rPr>
          <w:rFonts w:ascii="Arial" w:eastAsia="黑体" w:cs="Arial"/>
          <w:bCs/>
          <w:sz w:val="44"/>
          <w:szCs w:val="21"/>
        </w:rPr>
      </w:pPr>
    </w:p>
    <w:sectPr>
      <w:headerReference r:id="rId9" w:type="default"/>
      <w:footerReference r:id="rId10"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8E1B">
    <w:pPr>
      <w:pStyle w:val="37"/>
      <w:jc w:val="center"/>
    </w:pPr>
    <w:r>
      <w:fldChar w:fldCharType="begin"/>
    </w:r>
    <w:r>
      <w:instrText xml:space="preserve"> PAGE   \* MERGEFORMAT </w:instrText>
    </w:r>
    <w:r>
      <w:fldChar w:fldCharType="separate"/>
    </w:r>
    <w:r>
      <w:rPr>
        <w:lang w:val="zh-CN"/>
      </w:rPr>
      <w:t>13</w:t>
    </w:r>
    <w:r>
      <w:fldChar w:fldCharType="end"/>
    </w:r>
  </w:p>
  <w:p w14:paraId="56702EEC">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19D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478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7"/>
          <w:jc w:val="center"/>
        </w:pPr>
        <w:r>
          <w:fldChar w:fldCharType="begin"/>
        </w:r>
        <w:r>
          <w:instrText xml:space="preserve">PAGE   \* MERGEFORMAT</w:instrText>
        </w:r>
        <w:r>
          <w:fldChar w:fldCharType="separate"/>
        </w:r>
        <w:r>
          <w:rPr>
            <w:lang w:val="zh-CN"/>
          </w:rPr>
          <w:t>2</w:t>
        </w:r>
        <w:r>
          <w:fldChar w:fldCharType="end"/>
        </w:r>
      </w:p>
    </w:sdtContent>
  </w:sdt>
  <w:p w14:paraId="3A0499D4">
    <w:pPr>
      <w:pStyle w:val="37"/>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34E6">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1741">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DE43">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6"/>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4"/>
    <w:multiLevelType w:val="multilevel"/>
    <w:tmpl w:val="00000004"/>
    <w:lvl w:ilvl="0" w:tentative="0">
      <w:start w:val="2"/>
      <w:numFmt w:val="decimal"/>
      <w:lvlText w:val="%1"/>
      <w:lvlJc w:val="left"/>
      <w:pPr>
        <w:ind w:left="600" w:hanging="600"/>
      </w:pPr>
      <w:rPr>
        <w:rFonts w:hint="default"/>
      </w:rPr>
    </w:lvl>
    <w:lvl w:ilvl="1" w:tentative="0">
      <w:start w:val="5"/>
      <w:numFmt w:val="decimal"/>
      <w:lvlText w:val="%1.%2"/>
      <w:lvlJc w:val="left"/>
      <w:pPr>
        <w:ind w:left="600" w:hanging="600"/>
      </w:pPr>
      <w:rPr>
        <w:rFonts w:hint="default"/>
      </w:rPr>
    </w:lvl>
    <w:lvl w:ilvl="2" w:tentative="0">
      <w:start w:val="2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000000A"/>
    <w:multiLevelType w:val="multilevel"/>
    <w:tmpl w:val="0000000A"/>
    <w:lvl w:ilvl="0" w:tentative="0">
      <w:start w:val="1"/>
      <w:numFmt w:val="bullet"/>
      <w:pStyle w:val="2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B"/>
    <w:multiLevelType w:val="multilevel"/>
    <w:tmpl w:val="0000000B"/>
    <w:lvl w:ilvl="0" w:tentative="0">
      <w:start w:val="2"/>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00000011"/>
    <w:multiLevelType w:val="multilevel"/>
    <w:tmpl w:val="00000011"/>
    <w:lvl w:ilvl="0" w:tentative="0">
      <w:start w:val="1"/>
      <w:numFmt w:val="bullet"/>
      <w:lvlText w:val=""/>
      <w:lvlJc w:val="left"/>
      <w:pPr>
        <w:tabs>
          <w:tab w:val="left" w:pos="420"/>
        </w:tabs>
        <w:ind w:left="1134" w:hanging="56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upperLetter"/>
      <w:lvlText w:val="%9."/>
      <w:lvlJc w:val="left"/>
      <w:pPr>
        <w:tabs>
          <w:tab w:val="left" w:pos="567"/>
        </w:tabs>
        <w:ind w:left="3780" w:hanging="2929"/>
      </w:pPr>
      <w:rPr>
        <w:rFonts w:hint="default"/>
        <w:color w:val="auto"/>
      </w:rPr>
    </w:lvl>
  </w:abstractNum>
  <w:abstractNum w:abstractNumId="5">
    <w:nsid w:val="00000012"/>
    <w:multiLevelType w:val="multilevel"/>
    <w:tmpl w:val="00000012"/>
    <w:lvl w:ilvl="0" w:tentative="0">
      <w:start w:val="2"/>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00000014"/>
    <w:multiLevelType w:val="singleLevel"/>
    <w:tmpl w:val="00000014"/>
    <w:lvl w:ilvl="0" w:tentative="0">
      <w:start w:val="1"/>
      <w:numFmt w:val="lowerLetter"/>
      <w:lvlText w:val="%1."/>
      <w:lvlJc w:val="left"/>
      <w:pPr>
        <w:tabs>
          <w:tab w:val="left" w:pos="288"/>
        </w:tabs>
        <w:ind w:left="288" w:hanging="288"/>
      </w:pPr>
      <w:rPr>
        <w:rFonts w:hint="eastAsia"/>
      </w:rPr>
    </w:lvl>
  </w:abstractNum>
  <w:abstractNum w:abstractNumId="7">
    <w:nsid w:val="0B4631B2"/>
    <w:multiLevelType w:val="multilevel"/>
    <w:tmpl w:val="0B4631B2"/>
    <w:lvl w:ilvl="0" w:tentative="0">
      <w:start w:val="1"/>
      <w:numFmt w:val="decimal"/>
      <w:pStyle w:val="261"/>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80"/>
      <w:lvlText w:val="%1.%2.%3"/>
      <w:lvlJc w:val="left"/>
      <w:pPr>
        <w:tabs>
          <w:tab w:val="left" w:pos="495"/>
        </w:tabs>
        <w:ind w:left="495" w:hanging="495"/>
      </w:pPr>
      <w:rPr>
        <w:rFonts w:hint="default"/>
      </w:rPr>
    </w:lvl>
    <w:lvl w:ilvl="3" w:tentative="0">
      <w:start w:val="1"/>
      <w:numFmt w:val="decimal"/>
      <w:pStyle w:val="91"/>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9">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10">
    <w:nsid w:val="6063AD4D"/>
    <w:multiLevelType w:val="singleLevel"/>
    <w:tmpl w:val="6063AD4D"/>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1">
    <w:nsid w:val="7ABF536F"/>
    <w:multiLevelType w:val="singleLevel"/>
    <w:tmpl w:val="7ABF536F"/>
    <w:lvl w:ilvl="0" w:tentative="0">
      <w:start w:val="1"/>
      <w:numFmt w:val="decimal"/>
      <w:pStyle w:val="42"/>
      <w:lvlText w:val="%1."/>
      <w:lvlJc w:val="left"/>
      <w:pPr>
        <w:tabs>
          <w:tab w:val="left" w:pos="2040"/>
        </w:tabs>
        <w:ind w:left="2040" w:hanging="360"/>
      </w:pPr>
    </w:lvl>
  </w:abstractNum>
  <w:num w:numId="1">
    <w:abstractNumId w:val="9"/>
  </w:num>
  <w:num w:numId="2">
    <w:abstractNumId w:val="10"/>
  </w:num>
  <w:num w:numId="3">
    <w:abstractNumId w:val="11"/>
  </w:num>
  <w:num w:numId="4">
    <w:abstractNumId w:val="8"/>
  </w:num>
  <w:num w:numId="5">
    <w:abstractNumId w:val="7"/>
  </w:num>
  <w:num w:numId="6">
    <w:abstractNumId w:val="2"/>
  </w:num>
  <w:num w:numId="7">
    <w:abstractNumId w:val="0"/>
  </w:num>
  <w:num w:numId="8">
    <w:abstractNumId w:val="3"/>
  </w:num>
  <w:num w:numId="9">
    <w:abstractNumId w:val="5"/>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0FF1"/>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32B68CE"/>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C525B3"/>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C961F9"/>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qFormat/>
    <w:uiPriority w:val="0"/>
    <w:pPr>
      <w:keepNext/>
      <w:topLinePunct/>
      <w:ind w:left="360"/>
      <w:outlineLvl w:val="0"/>
    </w:pPr>
    <w:rPr>
      <w:sz w:val="28"/>
    </w:rPr>
  </w:style>
  <w:style w:type="paragraph" w:styleId="3">
    <w:name w:val="heading 2"/>
    <w:basedOn w:val="1"/>
    <w:next w:val="4"/>
    <w:link w:val="7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7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6">
    <w:name w:val="heading 4"/>
    <w:basedOn w:val="1"/>
    <w:next w:val="1"/>
    <w:link w:val="7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73"/>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8">
    <w:name w:val="heading 6"/>
    <w:basedOn w:val="1"/>
    <w:next w:val="1"/>
    <w:link w:val="74"/>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75"/>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10">
    <w:name w:val="heading 8"/>
    <w:basedOn w:val="1"/>
    <w:next w:val="1"/>
    <w:link w:val="76"/>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12">
    <w:name w:val="List 3"/>
    <w:basedOn w:val="1"/>
    <w:qFormat/>
    <w:uiPriority w:val="0"/>
    <w:pPr>
      <w:ind w:left="1260" w:hanging="420"/>
    </w:pPr>
    <w:rPr>
      <w:kern w:val="0"/>
      <w:position w:val="-6"/>
      <w:sz w:val="24"/>
    </w:rPr>
  </w:style>
  <w:style w:type="paragraph" w:styleId="13">
    <w:name w:val="toc 7"/>
    <w:basedOn w:val="1"/>
    <w:next w:val="1"/>
    <w:qFormat/>
    <w:uiPriority w:val="0"/>
    <w:pPr>
      <w:ind w:left="2520" w:leftChars="1200"/>
    </w:pPr>
    <w:rPr>
      <w:szCs w:val="24"/>
    </w:rPr>
  </w:style>
  <w:style w:type="paragraph" w:styleId="14">
    <w:name w:val="List Number 2"/>
    <w:basedOn w:val="15"/>
    <w:qFormat/>
    <w:uiPriority w:val="0"/>
    <w:pPr>
      <w:ind w:left="720" w:hanging="720"/>
    </w:pPr>
  </w:style>
  <w:style w:type="paragraph" w:styleId="15">
    <w:name w:val="List Number"/>
    <w:basedOn w:val="16"/>
    <w:qFormat/>
    <w:uiPriority w:val="0"/>
    <w:pPr>
      <w:spacing w:after="220" w:line="220" w:lineRule="atLeast"/>
      <w:ind w:left="1800" w:right="720" w:hanging="360"/>
    </w:pPr>
    <w:rPr>
      <w:spacing w:val="-4"/>
    </w:rPr>
  </w:style>
  <w:style w:type="paragraph" w:styleId="16">
    <w:name w:val="List"/>
    <w:basedOn w:val="1"/>
    <w:qFormat/>
    <w:uiPriority w:val="0"/>
    <w:pPr>
      <w:ind w:left="420" w:hanging="420"/>
    </w:pPr>
    <w:rPr>
      <w:szCs w:val="24"/>
    </w:rPr>
  </w:style>
  <w:style w:type="paragraph" w:styleId="17">
    <w:name w:val="List Bullet 4"/>
    <w:basedOn w:val="1"/>
    <w:qFormat/>
    <w:uiPriority w:val="0"/>
    <w:pPr>
      <w:tabs>
        <w:tab w:val="left" w:pos="1620"/>
      </w:tabs>
      <w:ind w:left="420" w:hanging="420"/>
    </w:pPr>
    <w:rPr>
      <w:szCs w:val="24"/>
    </w:rPr>
  </w:style>
  <w:style w:type="paragraph" w:styleId="18">
    <w:name w:val="Normal Indent"/>
    <w:basedOn w:val="1"/>
    <w:link w:val="84"/>
    <w:qFormat/>
    <w:uiPriority w:val="0"/>
    <w:pPr>
      <w:adjustRightInd w:val="0"/>
      <w:spacing w:line="312" w:lineRule="atLeast"/>
      <w:ind w:firstLine="420"/>
      <w:textAlignment w:val="baseline"/>
    </w:pPr>
    <w:rPr>
      <w:rFonts w:ascii="@楷体" w:hAnsi="Symbol" w:eastAsia="楷体"/>
      <w:kern w:val="28"/>
      <w:sz w:val="15"/>
    </w:rPr>
  </w:style>
  <w:style w:type="paragraph" w:styleId="19">
    <w:name w:val="caption"/>
    <w:basedOn w:val="1"/>
    <w:next w:val="1"/>
    <w:qFormat/>
    <w:uiPriority w:val="0"/>
    <w:rPr>
      <w:rFonts w:ascii="Arial" w:hAnsi="Arial" w:eastAsia="黑体" w:cs="Arial"/>
      <w:kern w:val="0"/>
      <w:position w:val="-6"/>
      <w:sz w:val="20"/>
    </w:rPr>
  </w:style>
  <w:style w:type="paragraph" w:styleId="20">
    <w:name w:val="List Bullet"/>
    <w:basedOn w:val="1"/>
    <w:semiHidden/>
    <w:unhideWhenUsed/>
    <w:uiPriority w:val="99"/>
    <w:pPr>
      <w:numPr>
        <w:ilvl w:val="0"/>
        <w:numId w:val="2"/>
      </w:numPr>
    </w:pPr>
  </w:style>
  <w:style w:type="paragraph" w:styleId="21">
    <w:name w:val="Document Map"/>
    <w:basedOn w:val="1"/>
    <w:link w:val="92"/>
    <w:qFormat/>
    <w:uiPriority w:val="0"/>
    <w:rPr>
      <w:rFonts w:ascii="宋体"/>
      <w:sz w:val="18"/>
      <w:szCs w:val="18"/>
    </w:rPr>
  </w:style>
  <w:style w:type="paragraph" w:styleId="22">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3">
    <w:name w:val="annotation text"/>
    <w:basedOn w:val="1"/>
    <w:link w:val="94"/>
    <w:qFormat/>
    <w:uiPriority w:val="0"/>
    <w:pPr>
      <w:jc w:val="left"/>
    </w:pPr>
  </w:style>
  <w:style w:type="paragraph" w:styleId="24">
    <w:name w:val="Body Text 3"/>
    <w:basedOn w:val="1"/>
    <w:link w:val="205"/>
    <w:qFormat/>
    <w:uiPriority w:val="0"/>
    <w:pPr>
      <w:spacing w:after="120"/>
    </w:pPr>
    <w:rPr>
      <w:sz w:val="16"/>
      <w:szCs w:val="16"/>
    </w:rPr>
  </w:style>
  <w:style w:type="paragraph" w:styleId="25">
    <w:name w:val="List Bullet 3"/>
    <w:basedOn w:val="1"/>
    <w:qFormat/>
    <w:uiPriority w:val="0"/>
    <w:pPr>
      <w:tabs>
        <w:tab w:val="left" w:pos="1200"/>
      </w:tabs>
      <w:ind w:left="420" w:hanging="420"/>
    </w:pPr>
    <w:rPr>
      <w:szCs w:val="24"/>
    </w:rPr>
  </w:style>
  <w:style w:type="paragraph" w:styleId="26">
    <w:name w:val="Body Text"/>
    <w:basedOn w:val="1"/>
    <w:link w:val="87"/>
    <w:qFormat/>
    <w:uiPriority w:val="0"/>
    <w:rPr>
      <w:rFonts w:ascii="宋体" w:hAnsi="宋体"/>
      <w:color w:val="0000FF"/>
      <w:sz w:val="24"/>
      <w:szCs w:val="24"/>
    </w:rPr>
  </w:style>
  <w:style w:type="paragraph" w:styleId="27">
    <w:name w:val="Body Text Indent"/>
    <w:basedOn w:val="1"/>
    <w:link w:val="95"/>
    <w:qFormat/>
    <w:uiPriority w:val="0"/>
    <w:pPr>
      <w:spacing w:after="120"/>
      <w:ind w:left="420" w:leftChars="200"/>
    </w:pPr>
    <w:rPr>
      <w:szCs w:val="24"/>
    </w:rPr>
  </w:style>
  <w:style w:type="paragraph" w:styleId="28">
    <w:name w:val="List Bullet 2"/>
    <w:basedOn w:val="1"/>
    <w:qFormat/>
    <w:uiPriority w:val="0"/>
    <w:pPr>
      <w:tabs>
        <w:tab w:val="left" w:pos="780"/>
      </w:tabs>
      <w:ind w:left="420" w:hanging="420"/>
    </w:pPr>
    <w:rPr>
      <w:szCs w:val="24"/>
    </w:rPr>
  </w:style>
  <w:style w:type="paragraph" w:styleId="29">
    <w:name w:val="toc 5"/>
    <w:basedOn w:val="1"/>
    <w:next w:val="1"/>
    <w:qFormat/>
    <w:uiPriority w:val="0"/>
    <w:pPr>
      <w:ind w:left="1680" w:leftChars="800"/>
    </w:pPr>
    <w:rPr>
      <w:szCs w:val="24"/>
    </w:rPr>
  </w:style>
  <w:style w:type="paragraph" w:styleId="30">
    <w:name w:val="toc 3"/>
    <w:basedOn w:val="1"/>
    <w:next w:val="1"/>
    <w:qFormat/>
    <w:uiPriority w:val="0"/>
    <w:pPr>
      <w:ind w:left="840" w:leftChars="400"/>
    </w:pPr>
    <w:rPr>
      <w:szCs w:val="24"/>
    </w:rPr>
  </w:style>
  <w:style w:type="paragraph" w:styleId="31">
    <w:name w:val="Plain Text"/>
    <w:basedOn w:val="1"/>
    <w:link w:val="78"/>
    <w:unhideWhenUsed/>
    <w:qFormat/>
    <w:uiPriority w:val="0"/>
    <w:rPr>
      <w:rFonts w:ascii="宋体" w:hAnsi="Courier New"/>
    </w:rPr>
  </w:style>
  <w:style w:type="paragraph" w:styleId="32">
    <w:name w:val="toc 8"/>
    <w:basedOn w:val="1"/>
    <w:next w:val="1"/>
    <w:qFormat/>
    <w:uiPriority w:val="0"/>
    <w:pPr>
      <w:ind w:left="2940" w:leftChars="1400"/>
    </w:pPr>
    <w:rPr>
      <w:szCs w:val="24"/>
    </w:rPr>
  </w:style>
  <w:style w:type="paragraph" w:styleId="33">
    <w:name w:val="Date"/>
    <w:basedOn w:val="1"/>
    <w:next w:val="1"/>
    <w:link w:val="97"/>
    <w:qFormat/>
    <w:uiPriority w:val="0"/>
  </w:style>
  <w:style w:type="paragraph" w:styleId="34">
    <w:name w:val="Body Text Indent 2"/>
    <w:basedOn w:val="1"/>
    <w:link w:val="98"/>
    <w:qFormat/>
    <w:uiPriority w:val="0"/>
    <w:pPr>
      <w:ind w:firstLine="480" w:firstLineChars="200"/>
    </w:pPr>
    <w:rPr>
      <w:rFonts w:ascii="宋体" w:hAnsi="宋体"/>
      <w:color w:val="FF0000"/>
      <w:sz w:val="24"/>
      <w:szCs w:val="24"/>
    </w:rPr>
  </w:style>
  <w:style w:type="paragraph" w:styleId="35">
    <w:name w:val="endnote text"/>
    <w:basedOn w:val="1"/>
    <w:link w:val="241"/>
    <w:qFormat/>
    <w:uiPriority w:val="0"/>
    <w:pPr>
      <w:adjustRightInd w:val="0"/>
      <w:spacing w:line="360" w:lineRule="atLeast"/>
      <w:jc w:val="left"/>
      <w:textAlignment w:val="baseline"/>
    </w:pPr>
    <w:rPr>
      <w:rFonts w:ascii="宋体"/>
      <w:kern w:val="0"/>
      <w:position w:val="-6"/>
      <w:sz w:val="24"/>
    </w:rPr>
  </w:style>
  <w:style w:type="paragraph" w:styleId="36">
    <w:name w:val="Balloon Text"/>
    <w:basedOn w:val="1"/>
    <w:link w:val="83"/>
    <w:unhideWhenUsed/>
    <w:qFormat/>
    <w:uiPriority w:val="0"/>
    <w:rPr>
      <w:sz w:val="18"/>
      <w:szCs w:val="18"/>
    </w:rPr>
  </w:style>
  <w:style w:type="paragraph" w:styleId="37">
    <w:name w:val="footer"/>
    <w:basedOn w:val="1"/>
    <w:link w:val="79"/>
    <w:qFormat/>
    <w:uiPriority w:val="99"/>
    <w:pPr>
      <w:tabs>
        <w:tab w:val="center" w:pos="4153"/>
        <w:tab w:val="right" w:pos="8306"/>
      </w:tabs>
      <w:snapToGrid w:val="0"/>
      <w:jc w:val="left"/>
    </w:pPr>
    <w:rPr>
      <w:sz w:val="18"/>
    </w:rPr>
  </w:style>
  <w:style w:type="paragraph" w:styleId="38">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1"/>
    <w:qFormat/>
    <w:uiPriority w:val="0"/>
    <w:rPr>
      <w:szCs w:val="24"/>
    </w:rPr>
  </w:style>
  <w:style w:type="paragraph" w:styleId="40">
    <w:name w:val="toc 4"/>
    <w:basedOn w:val="1"/>
    <w:next w:val="1"/>
    <w:qFormat/>
    <w:uiPriority w:val="0"/>
    <w:pPr>
      <w:ind w:left="1260" w:leftChars="600"/>
    </w:pPr>
    <w:rPr>
      <w:szCs w:val="24"/>
    </w:rPr>
  </w:style>
  <w:style w:type="paragraph" w:styleId="41">
    <w:name w:val="Subtitle"/>
    <w:basedOn w:val="1"/>
    <w:link w:val="129"/>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2">
    <w:name w:val="List Number 5"/>
    <w:basedOn w:val="1"/>
    <w:semiHidden/>
    <w:unhideWhenUsed/>
    <w:qFormat/>
    <w:uiPriority w:val="99"/>
    <w:pPr>
      <w:numPr>
        <w:ilvl w:val="0"/>
        <w:numId w:val="3"/>
      </w:numPr>
    </w:pPr>
  </w:style>
  <w:style w:type="paragraph" w:styleId="43">
    <w:name w:val="toc 6"/>
    <w:basedOn w:val="1"/>
    <w:next w:val="1"/>
    <w:qFormat/>
    <w:uiPriority w:val="0"/>
    <w:pPr>
      <w:ind w:left="2100" w:leftChars="1000"/>
    </w:pPr>
    <w:rPr>
      <w:szCs w:val="24"/>
    </w:rPr>
  </w:style>
  <w:style w:type="paragraph" w:styleId="44">
    <w:name w:val="List 5"/>
    <w:basedOn w:val="1"/>
    <w:qFormat/>
    <w:uiPriority w:val="0"/>
    <w:pPr>
      <w:ind w:left="2100" w:hanging="420"/>
    </w:pPr>
    <w:rPr>
      <w:kern w:val="0"/>
      <w:position w:val="-6"/>
      <w:sz w:val="24"/>
    </w:rPr>
  </w:style>
  <w:style w:type="paragraph" w:styleId="45">
    <w:name w:val="Body Text Indent 3"/>
    <w:basedOn w:val="1"/>
    <w:link w:val="100"/>
    <w:qFormat/>
    <w:uiPriority w:val="0"/>
    <w:pPr>
      <w:spacing w:line="360" w:lineRule="atLeast"/>
      <w:ind w:left="420" w:firstLine="480"/>
    </w:pPr>
    <w:rPr>
      <w:rFonts w:ascii="宋体"/>
      <w:sz w:val="24"/>
      <w:szCs w:val="24"/>
    </w:rPr>
  </w:style>
  <w:style w:type="paragraph" w:styleId="46">
    <w:name w:val="toc 2"/>
    <w:basedOn w:val="1"/>
    <w:next w:val="1"/>
    <w:qFormat/>
    <w:uiPriority w:val="0"/>
    <w:pPr>
      <w:ind w:left="420" w:leftChars="200"/>
    </w:pPr>
    <w:rPr>
      <w:szCs w:val="24"/>
    </w:rPr>
  </w:style>
  <w:style w:type="paragraph" w:styleId="47">
    <w:name w:val="toc 9"/>
    <w:basedOn w:val="1"/>
    <w:next w:val="1"/>
    <w:qFormat/>
    <w:uiPriority w:val="0"/>
    <w:pPr>
      <w:ind w:left="3360" w:leftChars="1600"/>
    </w:pPr>
    <w:rPr>
      <w:szCs w:val="24"/>
    </w:rPr>
  </w:style>
  <w:style w:type="paragraph" w:styleId="48">
    <w:name w:val="Body Text 2"/>
    <w:basedOn w:val="1"/>
    <w:link w:val="101"/>
    <w:qFormat/>
    <w:uiPriority w:val="0"/>
    <w:rPr>
      <w:rFonts w:ascii="宋体"/>
      <w:b/>
      <w:bCs/>
      <w:color w:val="0000FF"/>
      <w:sz w:val="30"/>
      <w:szCs w:val="24"/>
    </w:rPr>
  </w:style>
  <w:style w:type="paragraph" w:styleId="49">
    <w:name w:val="List 4"/>
    <w:basedOn w:val="1"/>
    <w:qFormat/>
    <w:uiPriority w:val="0"/>
    <w:pPr>
      <w:ind w:left="1680" w:hanging="420"/>
    </w:pPr>
    <w:rPr>
      <w:kern w:val="0"/>
      <w:position w:val="-6"/>
      <w:sz w:val="24"/>
    </w:rPr>
  </w:style>
  <w:style w:type="paragraph" w:styleId="50">
    <w:name w:val="Message Header"/>
    <w:basedOn w:val="26"/>
    <w:link w:val="206"/>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1">
    <w:name w:val="HTML Preformatted"/>
    <w:basedOn w:val="1"/>
    <w:link w:val="1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3">
    <w:name w:val="index 1"/>
    <w:basedOn w:val="1"/>
    <w:next w:val="1"/>
    <w:qFormat/>
    <w:uiPriority w:val="0"/>
    <w:pPr>
      <w:adjustRightInd w:val="0"/>
      <w:spacing w:line="360" w:lineRule="atLeast"/>
      <w:jc w:val="left"/>
      <w:textAlignment w:val="baseline"/>
    </w:pPr>
    <w:rPr>
      <w:kern w:val="0"/>
      <w:sz w:val="24"/>
    </w:rPr>
  </w:style>
  <w:style w:type="paragraph" w:styleId="54">
    <w:name w:val="index 2"/>
    <w:basedOn w:val="1"/>
    <w:next w:val="1"/>
    <w:qFormat/>
    <w:uiPriority w:val="0"/>
    <w:pPr>
      <w:ind w:left="200" w:leftChars="200"/>
    </w:pPr>
    <w:rPr>
      <w:kern w:val="0"/>
      <w:position w:val="-6"/>
      <w:sz w:val="24"/>
    </w:rPr>
  </w:style>
  <w:style w:type="paragraph" w:styleId="55">
    <w:name w:val="Title"/>
    <w:basedOn w:val="1"/>
    <w:next w:val="1"/>
    <w:link w:val="81"/>
    <w:qFormat/>
    <w:uiPriority w:val="0"/>
    <w:pPr>
      <w:adjustRightInd w:val="0"/>
      <w:snapToGrid w:val="0"/>
      <w:spacing w:before="120" w:after="120" w:line="520" w:lineRule="exact"/>
      <w:jc w:val="center"/>
      <w:outlineLvl w:val="0"/>
    </w:pPr>
    <w:rPr>
      <w:rFonts w:ascii="黑体" w:eastAsia="黑体"/>
      <w:snapToGrid w:val="0"/>
      <w:sz w:val="28"/>
    </w:rPr>
  </w:style>
  <w:style w:type="paragraph" w:styleId="56">
    <w:name w:val="annotation subject"/>
    <w:basedOn w:val="23"/>
    <w:next w:val="23"/>
    <w:link w:val="104"/>
    <w:semiHidden/>
    <w:qFormat/>
    <w:uiPriority w:val="0"/>
    <w:rPr>
      <w:b/>
      <w:bCs/>
      <w:szCs w:val="24"/>
    </w:rPr>
  </w:style>
  <w:style w:type="paragraph" w:styleId="57">
    <w:name w:val="Body Text First Indent"/>
    <w:basedOn w:val="26"/>
    <w:link w:val="147"/>
    <w:qFormat/>
    <w:uiPriority w:val="0"/>
    <w:pPr>
      <w:spacing w:after="120"/>
      <w:ind w:firstLine="420" w:firstLineChars="100"/>
    </w:pPr>
    <w:rPr>
      <w:rFonts w:hAnsi="Times New Roman"/>
      <w:color w:val="auto"/>
      <w:szCs w:val="20"/>
    </w:rPr>
  </w:style>
  <w:style w:type="paragraph" w:styleId="58">
    <w:name w:val="Body Text First Indent 2"/>
    <w:basedOn w:val="27"/>
    <w:link w:val="242"/>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bCs/>
    </w:rPr>
  </w:style>
  <w:style w:type="character" w:styleId="63">
    <w:name w:val="page number"/>
    <w:basedOn w:val="61"/>
    <w:unhideWhenUsed/>
    <w:qFormat/>
    <w:uiPriority w:val="0"/>
    <w:rPr>
      <w:kern w:val="2"/>
      <w:sz w:val="21"/>
      <w:szCs w:val="21"/>
    </w:rPr>
  </w:style>
  <w:style w:type="character" w:styleId="64">
    <w:name w:val="FollowedHyperlink"/>
    <w:qFormat/>
    <w:uiPriority w:val="0"/>
    <w:rPr>
      <w:color w:val="800080"/>
      <w:u w:val="single"/>
    </w:rPr>
  </w:style>
  <w:style w:type="character" w:styleId="65">
    <w:name w:val="Hyperlink"/>
    <w:basedOn w:val="61"/>
    <w:unhideWhenUsed/>
    <w:qFormat/>
    <w:uiPriority w:val="0"/>
    <w:rPr>
      <w:color w:val="0563C1" w:themeColor="hyperlink"/>
      <w:u w:val="single"/>
      <w14:textFill>
        <w14:solidFill>
          <w14:schemeClr w14:val="hlink"/>
        </w14:solidFill>
      </w14:textFill>
    </w:rPr>
  </w:style>
  <w:style w:type="character" w:styleId="66">
    <w:name w:val="annotation reference"/>
    <w:qFormat/>
    <w:uiPriority w:val="0"/>
    <w:rPr>
      <w:sz w:val="21"/>
      <w:szCs w:val="21"/>
    </w:rPr>
  </w:style>
  <w:style w:type="paragraph" w:customStyle="1" w:styleId="67">
    <w:name w:val="正文(首行缩进)"/>
    <w:basedOn w:val="1"/>
    <w:qFormat/>
    <w:uiPriority w:val="0"/>
    <w:pPr>
      <w:spacing w:line="360" w:lineRule="auto"/>
      <w:ind w:firstLine="510"/>
    </w:pPr>
    <w:rPr>
      <w:rFonts w:ascii="宋体" w:hAnsi="宋体"/>
      <w:snapToGrid/>
      <w:kern w:val="0"/>
      <w:sz w:val="24"/>
      <w:szCs w:val="24"/>
    </w:rPr>
  </w:style>
  <w:style w:type="paragraph" w:customStyle="1" w:styleId="68">
    <w:name w:val="1 Char Char Char1 Char"/>
    <w:basedOn w:val="1"/>
    <w:qFormat/>
    <w:uiPriority w:val="0"/>
    <w:rPr>
      <w:rFonts w:ascii="Tahoma" w:hAnsi="Tahoma"/>
      <w:sz w:val="24"/>
      <w:szCs w:val="20"/>
    </w:rPr>
  </w:style>
  <w:style w:type="character" w:customStyle="1" w:styleId="69">
    <w:name w:val="标题 1 字符"/>
    <w:basedOn w:val="61"/>
    <w:link w:val="2"/>
    <w:qFormat/>
    <w:uiPriority w:val="0"/>
    <w:rPr>
      <w:kern w:val="2"/>
      <w:sz w:val="28"/>
    </w:rPr>
  </w:style>
  <w:style w:type="character" w:customStyle="1" w:styleId="70">
    <w:name w:val="标题 2 字符"/>
    <w:basedOn w:val="61"/>
    <w:link w:val="3"/>
    <w:qFormat/>
    <w:uiPriority w:val="0"/>
    <w:rPr>
      <w:rFonts w:ascii="Arial" w:hAnsi="Arial" w:eastAsia="黑体"/>
      <w:b/>
      <w:sz w:val="32"/>
    </w:rPr>
  </w:style>
  <w:style w:type="character" w:customStyle="1" w:styleId="71">
    <w:name w:val="标题 3 字符"/>
    <w:basedOn w:val="61"/>
    <w:link w:val="5"/>
    <w:qFormat/>
    <w:uiPriority w:val="0"/>
    <w:rPr>
      <w:b/>
      <w:sz w:val="32"/>
    </w:rPr>
  </w:style>
  <w:style w:type="character" w:customStyle="1" w:styleId="72">
    <w:name w:val="标题 4 字符"/>
    <w:basedOn w:val="61"/>
    <w:link w:val="6"/>
    <w:qFormat/>
    <w:uiPriority w:val="0"/>
    <w:rPr>
      <w:rFonts w:ascii="Arial" w:hAnsi="Arial" w:eastAsia="黑体"/>
      <w:b/>
      <w:sz w:val="28"/>
    </w:rPr>
  </w:style>
  <w:style w:type="character" w:customStyle="1" w:styleId="73">
    <w:name w:val="标题 5 字符"/>
    <w:basedOn w:val="61"/>
    <w:link w:val="7"/>
    <w:qFormat/>
    <w:uiPriority w:val="0"/>
    <w:rPr>
      <w:b/>
      <w:sz w:val="28"/>
    </w:rPr>
  </w:style>
  <w:style w:type="character" w:customStyle="1" w:styleId="74">
    <w:name w:val="标题 6 字符"/>
    <w:basedOn w:val="61"/>
    <w:link w:val="8"/>
    <w:qFormat/>
    <w:uiPriority w:val="0"/>
    <w:rPr>
      <w:rFonts w:ascii="Arial" w:hAnsi="Arial" w:eastAsia="黑体"/>
      <w:b/>
      <w:sz w:val="24"/>
    </w:rPr>
  </w:style>
  <w:style w:type="character" w:customStyle="1" w:styleId="75">
    <w:name w:val="标题 7 字符"/>
    <w:basedOn w:val="61"/>
    <w:link w:val="9"/>
    <w:qFormat/>
    <w:uiPriority w:val="0"/>
    <w:rPr>
      <w:b/>
      <w:sz w:val="24"/>
    </w:rPr>
  </w:style>
  <w:style w:type="character" w:customStyle="1" w:styleId="76">
    <w:name w:val="标题 8 字符"/>
    <w:basedOn w:val="61"/>
    <w:link w:val="10"/>
    <w:qFormat/>
    <w:uiPriority w:val="0"/>
    <w:rPr>
      <w:rFonts w:ascii="Arial" w:hAnsi="Arial" w:eastAsia="黑体"/>
      <w:sz w:val="24"/>
    </w:rPr>
  </w:style>
  <w:style w:type="character" w:customStyle="1" w:styleId="77">
    <w:name w:val="标题 9 字符"/>
    <w:basedOn w:val="61"/>
    <w:link w:val="11"/>
    <w:qFormat/>
    <w:uiPriority w:val="0"/>
    <w:rPr>
      <w:rFonts w:ascii="Arial" w:hAnsi="Arial" w:eastAsia="黑体"/>
      <w:sz w:val="24"/>
    </w:rPr>
  </w:style>
  <w:style w:type="character" w:customStyle="1" w:styleId="78">
    <w:name w:val="纯文本 字符"/>
    <w:link w:val="31"/>
    <w:qFormat/>
    <w:uiPriority w:val="0"/>
    <w:rPr>
      <w:rFonts w:ascii="宋体" w:hAnsi="Courier New"/>
      <w:kern w:val="2"/>
      <w:sz w:val="21"/>
    </w:rPr>
  </w:style>
  <w:style w:type="character" w:customStyle="1" w:styleId="79">
    <w:name w:val="页脚 字符"/>
    <w:basedOn w:val="61"/>
    <w:link w:val="37"/>
    <w:qFormat/>
    <w:uiPriority w:val="99"/>
    <w:rPr>
      <w:kern w:val="2"/>
      <w:sz w:val="18"/>
    </w:rPr>
  </w:style>
  <w:style w:type="character" w:customStyle="1" w:styleId="80">
    <w:name w:val="页眉 字符"/>
    <w:link w:val="38"/>
    <w:qFormat/>
    <w:uiPriority w:val="0"/>
    <w:rPr>
      <w:kern w:val="2"/>
      <w:sz w:val="18"/>
    </w:rPr>
  </w:style>
  <w:style w:type="character" w:customStyle="1" w:styleId="81">
    <w:name w:val="标题 字符"/>
    <w:link w:val="55"/>
    <w:qFormat/>
    <w:uiPriority w:val="0"/>
    <w:rPr>
      <w:rFonts w:ascii="黑体" w:eastAsia="黑体"/>
      <w:snapToGrid w:val="0"/>
      <w:kern w:val="2"/>
      <w:sz w:val="28"/>
    </w:rPr>
  </w:style>
  <w:style w:type="paragraph" w:customStyle="1" w:styleId="82">
    <w:name w:val="Char Char Char1 Char Char Char Char"/>
    <w:basedOn w:val="1"/>
    <w:qFormat/>
    <w:uiPriority w:val="0"/>
    <w:rPr>
      <w:szCs w:val="21"/>
    </w:rPr>
  </w:style>
  <w:style w:type="character" w:customStyle="1" w:styleId="83">
    <w:name w:val="批注框文本 字符"/>
    <w:basedOn w:val="61"/>
    <w:link w:val="36"/>
    <w:qFormat/>
    <w:uiPriority w:val="0"/>
    <w:rPr>
      <w:kern w:val="2"/>
      <w:sz w:val="18"/>
      <w:szCs w:val="18"/>
    </w:rPr>
  </w:style>
  <w:style w:type="character" w:customStyle="1" w:styleId="84">
    <w:name w:val="正文缩进 字符"/>
    <w:link w:val="18"/>
    <w:qFormat/>
    <w:uiPriority w:val="0"/>
    <w:rPr>
      <w:rFonts w:ascii="@楷体" w:hAnsi="Symbol" w:eastAsia="楷体"/>
      <w:kern w:val="28"/>
      <w:sz w:val="15"/>
    </w:rPr>
  </w:style>
  <w:style w:type="paragraph" w:customStyle="1" w:styleId="85">
    <w:name w:val="列出段落1"/>
    <w:basedOn w:val="1"/>
    <w:link w:val="86"/>
    <w:qFormat/>
    <w:uiPriority w:val="34"/>
    <w:pPr>
      <w:ind w:firstLine="420" w:firstLineChars="200"/>
    </w:pPr>
    <w:rPr>
      <w:rFonts w:ascii="Calibri" w:hAnsi="Calibri" w:cs="Calibri"/>
      <w:szCs w:val="21"/>
    </w:rPr>
  </w:style>
  <w:style w:type="character" w:customStyle="1" w:styleId="86">
    <w:name w:val="列出段落 Char"/>
    <w:link w:val="85"/>
    <w:qFormat/>
    <w:uiPriority w:val="34"/>
    <w:rPr>
      <w:rFonts w:ascii="Calibri" w:hAnsi="Calibri" w:cs="Calibri"/>
      <w:kern w:val="2"/>
      <w:sz w:val="21"/>
      <w:szCs w:val="21"/>
    </w:rPr>
  </w:style>
  <w:style w:type="character" w:customStyle="1" w:styleId="87">
    <w:name w:val="正文文本 字符"/>
    <w:basedOn w:val="61"/>
    <w:link w:val="26"/>
    <w:qFormat/>
    <w:uiPriority w:val="0"/>
    <w:rPr>
      <w:rFonts w:ascii="宋体" w:hAnsi="宋体"/>
      <w:color w:val="0000FF"/>
      <w:kern w:val="2"/>
      <w:sz w:val="24"/>
      <w:szCs w:val="24"/>
    </w:rPr>
  </w:style>
  <w:style w:type="paragraph" w:styleId="88">
    <w:name w:val="List Paragraph"/>
    <w:basedOn w:val="1"/>
    <w:qFormat/>
    <w:uiPriority w:val="34"/>
    <w:pPr>
      <w:ind w:firstLine="420" w:firstLineChars="200"/>
    </w:pPr>
  </w:style>
  <w:style w:type="table" w:customStyle="1" w:styleId="89">
    <w:name w:val="网格型1"/>
    <w:basedOn w:val="5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正文缩进 Char"/>
    <w:link w:val="91"/>
    <w:qFormat/>
    <w:uiPriority w:val="0"/>
    <w:rPr>
      <w:rFonts w:ascii="@楷体" w:hAnsi="Symbol" w:eastAsia="楷体"/>
      <w:kern w:val="28"/>
      <w:sz w:val="15"/>
      <w:lang w:val="en-US" w:eastAsia="zh-CN" w:bidi="ar-SA"/>
    </w:rPr>
  </w:style>
  <w:style w:type="paragraph" w:customStyle="1" w:styleId="91">
    <w:name w:val="标题4"/>
    <w:basedOn w:val="6"/>
    <w:link w:val="90"/>
    <w:qFormat/>
    <w:uiPriority w:val="0"/>
    <w:pPr>
      <w:keepLines w:val="0"/>
      <w:numPr>
        <w:numId w:val="4"/>
      </w:numPr>
      <w:tabs>
        <w:tab w:val="left" w:pos="720"/>
        <w:tab w:val="left" w:pos="3011"/>
      </w:tabs>
      <w:spacing w:before="0" w:after="0" w:line="360" w:lineRule="auto"/>
      <w:jc w:val="both"/>
    </w:pPr>
    <w:rPr>
      <w:rFonts w:ascii="@楷体" w:hAnsi="Symbol" w:eastAsia="楷体"/>
      <w:b w:val="0"/>
      <w:kern w:val="28"/>
      <w:sz w:val="15"/>
    </w:rPr>
  </w:style>
  <w:style w:type="character" w:customStyle="1" w:styleId="92">
    <w:name w:val="文档结构图 字符1"/>
    <w:link w:val="21"/>
    <w:qFormat/>
    <w:uiPriority w:val="0"/>
    <w:rPr>
      <w:rFonts w:ascii="宋体"/>
      <w:kern w:val="2"/>
      <w:sz w:val="18"/>
      <w:szCs w:val="18"/>
    </w:rPr>
  </w:style>
  <w:style w:type="character" w:customStyle="1" w:styleId="93">
    <w:name w:val="文档结构图 字符"/>
    <w:basedOn w:val="61"/>
    <w:qFormat/>
    <w:uiPriority w:val="0"/>
    <w:rPr>
      <w:rFonts w:ascii="Microsoft YaHei UI" w:eastAsia="Microsoft YaHei UI"/>
      <w:kern w:val="2"/>
      <w:sz w:val="18"/>
      <w:szCs w:val="18"/>
    </w:rPr>
  </w:style>
  <w:style w:type="character" w:customStyle="1" w:styleId="94">
    <w:name w:val="批注文字 字符"/>
    <w:basedOn w:val="61"/>
    <w:link w:val="23"/>
    <w:qFormat/>
    <w:uiPriority w:val="0"/>
    <w:rPr>
      <w:kern w:val="2"/>
      <w:sz w:val="21"/>
    </w:rPr>
  </w:style>
  <w:style w:type="character" w:customStyle="1" w:styleId="95">
    <w:name w:val="正文文本缩进 字符"/>
    <w:basedOn w:val="61"/>
    <w:link w:val="27"/>
    <w:qFormat/>
    <w:uiPriority w:val="0"/>
    <w:rPr>
      <w:kern w:val="2"/>
      <w:sz w:val="21"/>
      <w:szCs w:val="24"/>
    </w:rPr>
  </w:style>
  <w:style w:type="character" w:customStyle="1" w:styleId="96">
    <w:name w:val="纯文本 Char"/>
    <w:qFormat/>
    <w:uiPriority w:val="0"/>
    <w:rPr>
      <w:rFonts w:ascii="宋体" w:hAnsi="Courier New"/>
      <w:kern w:val="2"/>
      <w:sz w:val="21"/>
    </w:rPr>
  </w:style>
  <w:style w:type="character" w:customStyle="1" w:styleId="97">
    <w:name w:val="日期 字符"/>
    <w:basedOn w:val="61"/>
    <w:link w:val="33"/>
    <w:qFormat/>
    <w:uiPriority w:val="0"/>
    <w:rPr>
      <w:kern w:val="2"/>
      <w:sz w:val="21"/>
    </w:rPr>
  </w:style>
  <w:style w:type="character" w:customStyle="1" w:styleId="98">
    <w:name w:val="正文文本缩进 2 字符"/>
    <w:basedOn w:val="61"/>
    <w:link w:val="34"/>
    <w:qFormat/>
    <w:uiPriority w:val="0"/>
    <w:rPr>
      <w:rFonts w:ascii="宋体" w:hAnsi="宋体"/>
      <w:color w:val="FF0000"/>
      <w:kern w:val="2"/>
      <w:sz w:val="24"/>
      <w:szCs w:val="24"/>
    </w:rPr>
  </w:style>
  <w:style w:type="character" w:customStyle="1" w:styleId="99">
    <w:name w:val="页脚 Char"/>
    <w:qFormat/>
    <w:uiPriority w:val="0"/>
    <w:rPr>
      <w:kern w:val="2"/>
      <w:sz w:val="18"/>
      <w:szCs w:val="18"/>
      <w:lang w:val="en-US" w:eastAsia="zh-CN"/>
    </w:rPr>
  </w:style>
  <w:style w:type="character" w:customStyle="1" w:styleId="100">
    <w:name w:val="正文文本缩进 3 字符"/>
    <w:basedOn w:val="61"/>
    <w:link w:val="45"/>
    <w:qFormat/>
    <w:uiPriority w:val="0"/>
    <w:rPr>
      <w:rFonts w:ascii="宋体"/>
      <w:kern w:val="2"/>
      <w:sz w:val="24"/>
      <w:szCs w:val="24"/>
    </w:rPr>
  </w:style>
  <w:style w:type="character" w:customStyle="1" w:styleId="101">
    <w:name w:val="正文文本 2 字符"/>
    <w:basedOn w:val="61"/>
    <w:link w:val="48"/>
    <w:qFormat/>
    <w:uiPriority w:val="0"/>
    <w:rPr>
      <w:rFonts w:ascii="宋体"/>
      <w:b/>
      <w:bCs/>
      <w:color w:val="0000FF"/>
      <w:kern w:val="2"/>
      <w:sz w:val="30"/>
      <w:szCs w:val="24"/>
    </w:rPr>
  </w:style>
  <w:style w:type="character" w:customStyle="1" w:styleId="102">
    <w:name w:val="HTML 预设格式 字符1"/>
    <w:link w:val="51"/>
    <w:qFormat/>
    <w:uiPriority w:val="99"/>
    <w:rPr>
      <w:rFonts w:ascii="宋体" w:hAnsi="宋体" w:cs="宋体"/>
      <w:sz w:val="24"/>
      <w:szCs w:val="24"/>
    </w:rPr>
  </w:style>
  <w:style w:type="character" w:customStyle="1" w:styleId="103">
    <w:name w:val="HTML 预设格式 字符"/>
    <w:basedOn w:val="61"/>
    <w:semiHidden/>
    <w:qFormat/>
    <w:uiPriority w:val="99"/>
    <w:rPr>
      <w:rFonts w:ascii="Courier New" w:hAnsi="Courier New" w:cs="Courier New"/>
      <w:kern w:val="2"/>
    </w:rPr>
  </w:style>
  <w:style w:type="character" w:customStyle="1" w:styleId="104">
    <w:name w:val="批注主题 字符"/>
    <w:basedOn w:val="94"/>
    <w:link w:val="56"/>
    <w:semiHidden/>
    <w:qFormat/>
    <w:uiPriority w:val="0"/>
    <w:rPr>
      <w:b/>
      <w:bCs/>
      <w:kern w:val="2"/>
      <w:sz w:val="21"/>
      <w:szCs w:val="24"/>
    </w:rPr>
  </w:style>
  <w:style w:type="character" w:customStyle="1" w:styleId="105">
    <w:name w:val="txt41"/>
    <w:qFormat/>
    <w:uiPriority w:val="0"/>
    <w:rPr>
      <w:b/>
      <w:bCs/>
      <w:color w:val="000000"/>
      <w:sz w:val="29"/>
      <w:szCs w:val="29"/>
    </w:rPr>
  </w:style>
  <w:style w:type="character" w:customStyle="1" w:styleId="106">
    <w:name w:val="样式12 Char"/>
    <w:link w:val="107"/>
    <w:qFormat/>
    <w:locked/>
    <w:uiPriority w:val="0"/>
    <w:rPr>
      <w:kern w:val="2"/>
      <w:sz w:val="24"/>
    </w:rPr>
  </w:style>
  <w:style w:type="paragraph" w:customStyle="1" w:styleId="107">
    <w:name w:val="样式12"/>
    <w:basedOn w:val="1"/>
    <w:link w:val="106"/>
    <w:qFormat/>
    <w:uiPriority w:val="0"/>
    <w:pPr>
      <w:tabs>
        <w:tab w:val="left" w:pos="533"/>
      </w:tabs>
      <w:ind w:left="420" w:hanging="420"/>
    </w:pPr>
    <w:rPr>
      <w:sz w:val="24"/>
    </w:rPr>
  </w:style>
  <w:style w:type="character" w:customStyle="1" w:styleId="108">
    <w:name w:val="txt91"/>
    <w:qFormat/>
    <w:uiPriority w:val="0"/>
    <w:rPr>
      <w:b/>
      <w:bCs/>
      <w:color w:val="330066"/>
      <w:sz w:val="22"/>
      <w:szCs w:val="22"/>
    </w:rPr>
  </w:style>
  <w:style w:type="character" w:customStyle="1" w:styleId="109">
    <w:name w:val="txt14"/>
    <w:qFormat/>
    <w:uiPriority w:val="0"/>
    <w:rPr>
      <w:color w:val="000000"/>
      <w:sz w:val="29"/>
      <w:szCs w:val="29"/>
    </w:rPr>
  </w:style>
  <w:style w:type="paragraph" w:customStyle="1" w:styleId="110">
    <w:name w:val="大标题"/>
    <w:basedOn w:val="1"/>
    <w:qFormat/>
    <w:uiPriority w:val="0"/>
    <w:pPr>
      <w:jc w:val="center"/>
    </w:pPr>
    <w:rPr>
      <w:rFonts w:ascii="黑体" w:eastAsia="黑体" w:cs="宋体"/>
      <w:b/>
      <w:bCs/>
      <w:sz w:val="32"/>
    </w:rPr>
  </w:style>
  <w:style w:type="paragraph" w:customStyle="1" w:styleId="111">
    <w:name w:val="4 Char"/>
    <w:basedOn w:val="1"/>
    <w:qFormat/>
    <w:uiPriority w:val="0"/>
    <w:rPr>
      <w:szCs w:val="24"/>
    </w:rPr>
  </w:style>
  <w:style w:type="paragraph" w:customStyle="1" w:styleId="112">
    <w:name w:val="Char Char Char1"/>
    <w:basedOn w:val="1"/>
    <w:qFormat/>
    <w:uiPriority w:val="0"/>
    <w:rPr>
      <w:szCs w:val="24"/>
    </w:rPr>
  </w:style>
  <w:style w:type="paragraph" w:customStyle="1" w:styleId="113">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4">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5">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6">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7">
    <w:name w:val="Char"/>
    <w:basedOn w:val="1"/>
    <w:qFormat/>
    <w:uiPriority w:val="0"/>
    <w:rPr>
      <w:szCs w:val="21"/>
    </w:rPr>
  </w:style>
  <w:style w:type="paragraph" w:customStyle="1" w:styleId="118">
    <w:name w:val="列出段落2"/>
    <w:basedOn w:val="1"/>
    <w:qFormat/>
    <w:uiPriority w:val="0"/>
    <w:pPr>
      <w:ind w:firstLine="420" w:firstLineChars="200"/>
    </w:pPr>
    <w:rPr>
      <w:rFonts w:ascii="Calibri" w:hAnsi="Calibri" w:cs="Calibri"/>
      <w:szCs w:val="21"/>
    </w:rPr>
  </w:style>
  <w:style w:type="paragraph" w:customStyle="1" w:styleId="119">
    <w:name w:val="ST20_17"/>
    <w:basedOn w:val="6"/>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20">
    <w:name w:val="Char1"/>
    <w:basedOn w:val="1"/>
    <w:qFormat/>
    <w:uiPriority w:val="0"/>
    <w:rPr>
      <w:szCs w:val="24"/>
    </w:rPr>
  </w:style>
  <w:style w:type="paragraph" w:customStyle="1" w:styleId="121">
    <w:name w:val="Char Char Char Char"/>
    <w:basedOn w:val="1"/>
    <w:qFormat/>
    <w:uiPriority w:val="0"/>
    <w:pPr>
      <w:adjustRightInd w:val="0"/>
      <w:spacing w:line="360" w:lineRule="auto"/>
    </w:pPr>
    <w:rPr>
      <w:rFonts w:ascii="Tahoma" w:hAnsi="Tahoma"/>
      <w:kern w:val="0"/>
      <w:sz w:val="24"/>
    </w:rPr>
  </w:style>
  <w:style w:type="paragraph" w:customStyle="1" w:styleId="122">
    <w:name w:val="内容文字"/>
    <w:basedOn w:val="1"/>
    <w:qFormat/>
    <w:uiPriority w:val="0"/>
    <w:pPr>
      <w:spacing w:line="360" w:lineRule="exact"/>
    </w:pPr>
    <w:rPr>
      <w:rFonts w:ascii="宋体"/>
      <w:sz w:val="24"/>
    </w:rPr>
  </w:style>
  <w:style w:type="paragraph" w:customStyle="1" w:styleId="123">
    <w:name w:val="tablecontents"/>
    <w:basedOn w:val="1"/>
    <w:qFormat/>
    <w:uiPriority w:val="0"/>
    <w:pPr>
      <w:widowControl/>
      <w:spacing w:after="60"/>
    </w:pPr>
    <w:rPr>
      <w:rFonts w:ascii="Arial" w:hAnsi="Arial"/>
      <w:kern w:val="0"/>
      <w:sz w:val="20"/>
    </w:rPr>
  </w:style>
  <w:style w:type="paragraph" w:customStyle="1" w:styleId="124">
    <w:name w:val="5 Char Char Char Char"/>
    <w:basedOn w:val="1"/>
    <w:qFormat/>
    <w:uiPriority w:val="0"/>
    <w:pPr>
      <w:keepNext/>
      <w:keepLines/>
      <w:spacing w:line="360" w:lineRule="auto"/>
      <w:ind w:firstLine="480" w:firstLineChars="200"/>
    </w:pPr>
    <w:rPr>
      <w:kern w:val="0"/>
      <w:sz w:val="24"/>
    </w:rPr>
  </w:style>
  <w:style w:type="paragraph" w:customStyle="1" w:styleId="125">
    <w:name w:val="Char Char Char Char Char Char Char"/>
    <w:basedOn w:val="1"/>
    <w:qFormat/>
    <w:uiPriority w:val="0"/>
    <w:pPr>
      <w:adjustRightInd w:val="0"/>
      <w:spacing w:line="360" w:lineRule="auto"/>
    </w:pPr>
    <w:rPr>
      <w:rFonts w:ascii="Tahoma" w:hAnsi="Tahoma"/>
      <w:kern w:val="0"/>
      <w:sz w:val="24"/>
    </w:rPr>
  </w:style>
  <w:style w:type="character" w:customStyle="1" w:styleId="126">
    <w:name w:val="readmail_locationtip"/>
    <w:qFormat/>
    <w:uiPriority w:val="0"/>
  </w:style>
  <w:style w:type="table" w:customStyle="1" w:styleId="12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8">
    <w:name w:val="TOC 11"/>
    <w:basedOn w:val="1"/>
    <w:next w:val="1"/>
    <w:qFormat/>
    <w:locked/>
    <w:uiPriority w:val="39"/>
    <w:rPr>
      <w:szCs w:val="21"/>
    </w:rPr>
  </w:style>
  <w:style w:type="character" w:customStyle="1" w:styleId="129">
    <w:name w:val="副标题 字符"/>
    <w:basedOn w:val="61"/>
    <w:link w:val="41"/>
    <w:qFormat/>
    <w:uiPriority w:val="0"/>
    <w:rPr>
      <w:rFonts w:ascii="Cambria" w:hAnsi="Cambria"/>
      <w:b/>
      <w:bCs/>
      <w:kern w:val="28"/>
      <w:sz w:val="32"/>
      <w:szCs w:val="32"/>
    </w:rPr>
  </w:style>
  <w:style w:type="character" w:customStyle="1" w:styleId="130">
    <w:name w:val="技术规范书正文 Char"/>
    <w:link w:val="131"/>
    <w:qFormat/>
    <w:locked/>
    <w:uiPriority w:val="0"/>
    <w:rPr>
      <w:kern w:val="2"/>
      <w:sz w:val="24"/>
      <w:szCs w:val="24"/>
    </w:rPr>
  </w:style>
  <w:style w:type="paragraph" w:customStyle="1" w:styleId="131">
    <w:name w:val="技术规范书正文"/>
    <w:link w:val="130"/>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2">
    <w:name w:val="TOC 41"/>
    <w:basedOn w:val="1"/>
    <w:next w:val="1"/>
    <w:qFormat/>
    <w:locked/>
    <w:uiPriority w:val="0"/>
    <w:pPr>
      <w:ind w:left="1260" w:leftChars="600"/>
    </w:pPr>
    <w:rPr>
      <w:szCs w:val="21"/>
    </w:rPr>
  </w:style>
  <w:style w:type="paragraph" w:customStyle="1" w:styleId="133">
    <w:name w:val="TOC 51"/>
    <w:basedOn w:val="1"/>
    <w:next w:val="1"/>
    <w:qFormat/>
    <w:locked/>
    <w:uiPriority w:val="0"/>
    <w:pPr>
      <w:ind w:left="1680" w:leftChars="800"/>
    </w:pPr>
    <w:rPr>
      <w:szCs w:val="21"/>
    </w:rPr>
  </w:style>
  <w:style w:type="paragraph" w:customStyle="1" w:styleId="134">
    <w:name w:val="TOC 71"/>
    <w:basedOn w:val="1"/>
    <w:next w:val="1"/>
    <w:qFormat/>
    <w:locked/>
    <w:uiPriority w:val="0"/>
    <w:pPr>
      <w:ind w:left="2520" w:leftChars="1200"/>
    </w:pPr>
    <w:rPr>
      <w:szCs w:val="21"/>
    </w:rPr>
  </w:style>
  <w:style w:type="paragraph" w:customStyle="1" w:styleId="135">
    <w:name w:val="TOC 21"/>
    <w:basedOn w:val="1"/>
    <w:next w:val="1"/>
    <w:qFormat/>
    <w:locked/>
    <w:uiPriority w:val="0"/>
    <w:pPr>
      <w:ind w:left="420" w:leftChars="200"/>
    </w:pPr>
    <w:rPr>
      <w:szCs w:val="21"/>
    </w:rPr>
  </w:style>
  <w:style w:type="paragraph" w:customStyle="1" w:styleId="136">
    <w:name w:val="TOC 61"/>
    <w:basedOn w:val="1"/>
    <w:next w:val="1"/>
    <w:qFormat/>
    <w:locked/>
    <w:uiPriority w:val="0"/>
    <w:pPr>
      <w:ind w:left="2100" w:leftChars="1000"/>
    </w:pPr>
    <w:rPr>
      <w:szCs w:val="21"/>
    </w:rPr>
  </w:style>
  <w:style w:type="paragraph" w:customStyle="1" w:styleId="137">
    <w:name w:val="TOC 31"/>
    <w:basedOn w:val="1"/>
    <w:next w:val="1"/>
    <w:qFormat/>
    <w:locked/>
    <w:uiPriority w:val="0"/>
    <w:pPr>
      <w:ind w:left="840" w:leftChars="400"/>
    </w:pPr>
    <w:rPr>
      <w:szCs w:val="21"/>
    </w:rPr>
  </w:style>
  <w:style w:type="paragraph" w:customStyle="1" w:styleId="138">
    <w:name w:val="TOC 91"/>
    <w:basedOn w:val="1"/>
    <w:next w:val="1"/>
    <w:qFormat/>
    <w:locked/>
    <w:uiPriority w:val="0"/>
    <w:pPr>
      <w:ind w:left="3360" w:leftChars="1600"/>
    </w:pPr>
    <w:rPr>
      <w:szCs w:val="21"/>
    </w:rPr>
  </w:style>
  <w:style w:type="paragraph" w:customStyle="1" w:styleId="139">
    <w:name w:val="TOC 81"/>
    <w:basedOn w:val="1"/>
    <w:next w:val="1"/>
    <w:qFormat/>
    <w:locked/>
    <w:uiPriority w:val="0"/>
    <w:pPr>
      <w:ind w:left="2940" w:leftChars="1400"/>
    </w:pPr>
    <w:rPr>
      <w:szCs w:val="21"/>
    </w:rPr>
  </w:style>
  <w:style w:type="paragraph" w:customStyle="1" w:styleId="140">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1">
    <w:name w:val="正文1"/>
    <w:basedOn w:val="1"/>
    <w:link w:val="186"/>
    <w:qFormat/>
    <w:uiPriority w:val="0"/>
    <w:pPr>
      <w:adjustRightInd w:val="0"/>
      <w:spacing w:line="360" w:lineRule="atLeast"/>
      <w:jc w:val="left"/>
      <w:textAlignment w:val="baseline"/>
    </w:pPr>
    <w:rPr>
      <w:rFonts w:ascii="宋体"/>
      <w:kern w:val="0"/>
      <w:sz w:val="24"/>
    </w:rPr>
  </w:style>
  <w:style w:type="paragraph" w:customStyle="1" w:styleId="142">
    <w:name w:val="样式1"/>
    <w:basedOn w:val="1"/>
    <w:link w:val="185"/>
    <w:qFormat/>
    <w:uiPriority w:val="0"/>
    <w:pPr>
      <w:adjustRightInd w:val="0"/>
      <w:spacing w:line="420" w:lineRule="auto"/>
      <w:jc w:val="center"/>
      <w:textAlignment w:val="baseline"/>
    </w:pPr>
    <w:rPr>
      <w:rFonts w:ascii="宋体"/>
      <w:kern w:val="0"/>
      <w:sz w:val="24"/>
      <w:szCs w:val="24"/>
    </w:rPr>
  </w:style>
  <w:style w:type="paragraph" w:customStyle="1" w:styleId="143">
    <w:name w:val="Char Char1 Char"/>
    <w:basedOn w:val="1"/>
    <w:qFormat/>
    <w:uiPriority w:val="0"/>
    <w:rPr>
      <w:rFonts w:ascii="宋体"/>
      <w:kern w:val="0"/>
      <w:sz w:val="24"/>
    </w:rPr>
  </w:style>
  <w:style w:type="paragraph" w:customStyle="1" w:styleId="144">
    <w:name w:val="纯文本1"/>
    <w:basedOn w:val="1"/>
    <w:qFormat/>
    <w:uiPriority w:val="0"/>
    <w:rPr>
      <w:rFonts w:ascii="宋体" w:hAnsi="Courier New"/>
    </w:rPr>
  </w:style>
  <w:style w:type="paragraph" w:customStyle="1" w:styleId="145">
    <w:name w:val="p0"/>
    <w:basedOn w:val="1"/>
    <w:qFormat/>
    <w:uiPriority w:val="0"/>
    <w:pPr>
      <w:widowControl/>
    </w:pPr>
    <w:rPr>
      <w:kern w:val="0"/>
      <w:szCs w:val="21"/>
    </w:rPr>
  </w:style>
  <w:style w:type="paragraph" w:customStyle="1" w:styleId="146">
    <w:name w:val="Char Char Char Char1"/>
    <w:basedOn w:val="1"/>
    <w:qFormat/>
    <w:uiPriority w:val="0"/>
    <w:rPr>
      <w:szCs w:val="24"/>
    </w:rPr>
  </w:style>
  <w:style w:type="character" w:customStyle="1" w:styleId="147">
    <w:name w:val="正文文本首行缩进 字符"/>
    <w:basedOn w:val="87"/>
    <w:link w:val="57"/>
    <w:qFormat/>
    <w:uiPriority w:val="0"/>
    <w:rPr>
      <w:rFonts w:ascii="宋体" w:hAnsi="宋体"/>
      <w:color w:val="0000FF"/>
      <w:kern w:val="2"/>
      <w:sz w:val="24"/>
      <w:szCs w:val="24"/>
    </w:rPr>
  </w:style>
  <w:style w:type="character" w:customStyle="1" w:styleId="148">
    <w:name w:val="标题 1 Char1"/>
    <w:basedOn w:val="61"/>
    <w:qFormat/>
    <w:uiPriority w:val="0"/>
    <w:rPr>
      <w:rFonts w:eastAsia="宋体"/>
      <w:b/>
      <w:bCs/>
      <w:color w:val="000000"/>
      <w:kern w:val="44"/>
      <w:sz w:val="24"/>
      <w:szCs w:val="32"/>
      <w:lang w:val="en-US" w:eastAsia="zh-CN" w:bidi="ar-SA"/>
    </w:rPr>
  </w:style>
  <w:style w:type="character" w:customStyle="1" w:styleId="149">
    <w:name w:val="标题 2 Char1"/>
    <w:basedOn w:val="61"/>
    <w:qFormat/>
    <w:uiPriority w:val="0"/>
    <w:rPr>
      <w:rFonts w:eastAsia="宋体"/>
      <w:b/>
      <w:bCs/>
      <w:kern w:val="2"/>
      <w:sz w:val="24"/>
      <w:lang w:val="en-US" w:eastAsia="zh-CN" w:bidi="ar-SA"/>
    </w:rPr>
  </w:style>
  <w:style w:type="paragraph" w:customStyle="1" w:styleId="150">
    <w:name w:val="Char Char Char"/>
    <w:basedOn w:val="1"/>
    <w:qFormat/>
    <w:uiPriority w:val="0"/>
    <w:rPr>
      <w:sz w:val="24"/>
      <w:szCs w:val="24"/>
    </w:rPr>
  </w:style>
  <w:style w:type="paragraph" w:customStyle="1" w:styleId="151">
    <w:name w:val="Char1 Char Char Char"/>
    <w:basedOn w:val="1"/>
    <w:qFormat/>
    <w:uiPriority w:val="0"/>
    <w:rPr>
      <w:sz w:val="24"/>
      <w:szCs w:val="24"/>
    </w:rPr>
  </w:style>
  <w:style w:type="paragraph" w:customStyle="1" w:styleId="152">
    <w:name w:val="Char Char Char Char Char Char Char Char Char Char Char Char"/>
    <w:basedOn w:val="1"/>
    <w:qFormat/>
    <w:uiPriority w:val="0"/>
    <w:rPr>
      <w:szCs w:val="24"/>
    </w:rPr>
  </w:style>
  <w:style w:type="paragraph" w:customStyle="1" w:styleId="153">
    <w:name w:val="Char Char2 Char Char Char Char Char Char Char Char Char1"/>
    <w:basedOn w:val="1"/>
    <w:qFormat/>
    <w:uiPriority w:val="0"/>
    <w:rPr>
      <w:sz w:val="24"/>
      <w:szCs w:val="24"/>
    </w:rPr>
  </w:style>
  <w:style w:type="paragraph" w:customStyle="1" w:styleId="154">
    <w:name w:val="Char Char"/>
    <w:basedOn w:val="1"/>
    <w:qFormat/>
    <w:uiPriority w:val="0"/>
    <w:rPr>
      <w:sz w:val="24"/>
      <w:szCs w:val="24"/>
    </w:rPr>
  </w:style>
  <w:style w:type="paragraph" w:customStyle="1" w:styleId="155">
    <w:name w:val="表格"/>
    <w:basedOn w:val="1"/>
    <w:qFormat/>
    <w:uiPriority w:val="0"/>
    <w:pPr>
      <w:adjustRightInd w:val="0"/>
      <w:spacing w:before="60" w:after="60"/>
      <w:jc w:val="center"/>
      <w:textAlignment w:val="baseline"/>
    </w:pPr>
    <w:rPr>
      <w:rFonts w:ascii="宋体"/>
      <w:kern w:val="0"/>
      <w:sz w:val="24"/>
    </w:rPr>
  </w:style>
  <w:style w:type="paragraph" w:customStyle="1" w:styleId="15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7">
    <w:name w:val="样式2"/>
    <w:basedOn w:val="1"/>
    <w:link w:val="181"/>
    <w:qFormat/>
    <w:uiPriority w:val="0"/>
    <w:pPr>
      <w:adjustRightInd w:val="0"/>
      <w:spacing w:line="410" w:lineRule="atLeast"/>
      <w:jc w:val="left"/>
      <w:textAlignment w:val="baseline"/>
    </w:pPr>
    <w:rPr>
      <w:kern w:val="0"/>
      <w:sz w:val="24"/>
    </w:rPr>
  </w:style>
  <w:style w:type="paragraph" w:customStyle="1" w:styleId="158">
    <w:name w:val="1-表内"/>
    <w:basedOn w:val="1"/>
    <w:qFormat/>
    <w:uiPriority w:val="0"/>
    <w:rPr>
      <w:rFonts w:ascii="宋体" w:hAnsi="宋体"/>
      <w:szCs w:val="21"/>
    </w:rPr>
  </w:style>
  <w:style w:type="paragraph" w:customStyle="1" w:styleId="159">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60">
    <w:name w:val="Char Char Char Char Char Char Char Char Char Char Char Char1 Char Char Char Char"/>
    <w:basedOn w:val="1"/>
    <w:qFormat/>
    <w:uiPriority w:val="0"/>
    <w:rPr>
      <w:szCs w:val="24"/>
    </w:rPr>
  </w:style>
  <w:style w:type="character" w:customStyle="1" w:styleId="161">
    <w:name w:val="章节标题 Char Char"/>
    <w:basedOn w:val="61"/>
    <w:qFormat/>
    <w:uiPriority w:val="0"/>
    <w:rPr>
      <w:kern w:val="44"/>
      <w:sz w:val="44"/>
      <w:szCs w:val="44"/>
    </w:rPr>
  </w:style>
  <w:style w:type="paragraph" w:customStyle="1" w:styleId="162">
    <w:name w:val="Char Char Char Char Char Char1"/>
    <w:basedOn w:val="1"/>
    <w:qFormat/>
    <w:uiPriority w:val="0"/>
    <w:rPr>
      <w:szCs w:val="24"/>
    </w:rPr>
  </w:style>
  <w:style w:type="paragraph" w:customStyle="1" w:styleId="163">
    <w:name w:val="报告正文"/>
    <w:basedOn w:val="1"/>
    <w:qFormat/>
    <w:uiPriority w:val="0"/>
    <w:pPr>
      <w:spacing w:line="400" w:lineRule="exact"/>
      <w:ind w:firstLine="482"/>
    </w:pPr>
    <w:rPr>
      <w:lang w:bidi="he-IL"/>
    </w:rPr>
  </w:style>
  <w:style w:type="paragraph" w:customStyle="1" w:styleId="164">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5">
    <w:name w:val="Char Char Char2"/>
    <w:basedOn w:val="1"/>
    <w:qFormat/>
    <w:uiPriority w:val="0"/>
    <w:rPr>
      <w:szCs w:val="24"/>
    </w:rPr>
  </w:style>
  <w:style w:type="paragraph" w:customStyle="1" w:styleId="166">
    <w:name w:val="默认段落字体 Para Char Char Char Char"/>
    <w:basedOn w:val="1"/>
    <w:qFormat/>
    <w:uiPriority w:val="0"/>
    <w:rPr>
      <w:szCs w:val="24"/>
    </w:rPr>
  </w:style>
  <w:style w:type="paragraph" w:customStyle="1" w:styleId="167">
    <w:name w:val="Char Char1"/>
    <w:basedOn w:val="1"/>
    <w:qFormat/>
    <w:uiPriority w:val="0"/>
    <w:pPr>
      <w:adjustRightInd w:val="0"/>
      <w:spacing w:line="360" w:lineRule="atLeast"/>
      <w:jc w:val="left"/>
      <w:textAlignment w:val="baseline"/>
    </w:pPr>
    <w:rPr>
      <w:kern w:val="0"/>
      <w:sz w:val="24"/>
    </w:rPr>
  </w:style>
  <w:style w:type="character" w:customStyle="1" w:styleId="168">
    <w:name w:val="章节标题 Char"/>
    <w:qFormat/>
    <w:uiPriority w:val="0"/>
    <w:rPr>
      <w:rFonts w:eastAsia="宋体"/>
      <w:b/>
      <w:bCs/>
      <w:kern w:val="44"/>
      <w:sz w:val="44"/>
      <w:szCs w:val="44"/>
      <w:lang w:val="en-US" w:eastAsia="zh-CN" w:bidi="ar-SA"/>
    </w:rPr>
  </w:style>
  <w:style w:type="character" w:customStyle="1" w:styleId="169">
    <w:name w:val="标题 2 Char"/>
    <w:qFormat/>
    <w:uiPriority w:val="0"/>
    <w:rPr>
      <w:rFonts w:ascii="Arial" w:hAnsi="Arial" w:eastAsia="黑体"/>
      <w:b/>
      <w:bCs/>
      <w:kern w:val="2"/>
      <w:sz w:val="32"/>
      <w:szCs w:val="32"/>
      <w:lang w:val="en-US" w:eastAsia="zh-CN" w:bidi="ar-SA"/>
    </w:rPr>
  </w:style>
  <w:style w:type="character" w:customStyle="1" w:styleId="170">
    <w:name w:val="标题 3 Char"/>
    <w:qFormat/>
    <w:uiPriority w:val="0"/>
    <w:rPr>
      <w:rFonts w:eastAsia="宋体"/>
      <w:b/>
      <w:bCs/>
      <w:kern w:val="2"/>
      <w:sz w:val="32"/>
      <w:szCs w:val="32"/>
      <w:lang w:val="en-US" w:eastAsia="zh-CN" w:bidi="ar-SA"/>
    </w:rPr>
  </w:style>
  <w:style w:type="character" w:customStyle="1" w:styleId="171">
    <w:name w:val="标题 4 Char"/>
    <w:qFormat/>
    <w:uiPriority w:val="0"/>
    <w:rPr>
      <w:rFonts w:ascii="Arial" w:hAnsi="Arial" w:eastAsia="黑体"/>
      <w:b/>
      <w:bCs/>
      <w:kern w:val="2"/>
      <w:sz w:val="28"/>
      <w:szCs w:val="28"/>
      <w:lang w:val="en-US" w:eastAsia="zh-CN" w:bidi="ar-SA"/>
    </w:rPr>
  </w:style>
  <w:style w:type="character" w:customStyle="1" w:styleId="172">
    <w:name w:val="正文缩进 Char1"/>
    <w:qFormat/>
    <w:uiPriority w:val="0"/>
    <w:rPr>
      <w:rFonts w:eastAsia="宋体"/>
      <w:kern w:val="2"/>
      <w:sz w:val="21"/>
      <w:szCs w:val="24"/>
      <w:lang w:val="en-US" w:eastAsia="zh-CN" w:bidi="ar-SA"/>
    </w:rPr>
  </w:style>
  <w:style w:type="character" w:customStyle="1" w:styleId="173">
    <w:name w:val="标题 5 Char"/>
    <w:qFormat/>
    <w:uiPriority w:val="0"/>
    <w:rPr>
      <w:rFonts w:ascii="小标宋" w:eastAsia="宋体"/>
      <w:kern w:val="2"/>
      <w:sz w:val="24"/>
      <w:szCs w:val="24"/>
      <w:lang w:val="en-US" w:eastAsia="zh-CN" w:bidi="he-IL"/>
    </w:rPr>
  </w:style>
  <w:style w:type="character" w:customStyle="1" w:styleId="174">
    <w:name w:val="标题 6 Char"/>
    <w:qFormat/>
    <w:uiPriority w:val="0"/>
    <w:rPr>
      <w:rFonts w:ascii="Arial" w:hAnsi="Arial" w:eastAsia="黑体"/>
      <w:kern w:val="2"/>
      <w:sz w:val="24"/>
      <w:szCs w:val="24"/>
      <w:lang w:val="en-US" w:eastAsia="zh-CN" w:bidi="he-IL"/>
    </w:rPr>
  </w:style>
  <w:style w:type="character" w:customStyle="1" w:styleId="175">
    <w:name w:val="标题 7 Char"/>
    <w:qFormat/>
    <w:uiPriority w:val="0"/>
    <w:rPr>
      <w:rFonts w:ascii="宋体" w:eastAsia="宋体"/>
      <w:kern w:val="2"/>
      <w:sz w:val="24"/>
      <w:szCs w:val="24"/>
      <w:lang w:val="en-US" w:eastAsia="zh-CN" w:bidi="he-IL"/>
    </w:rPr>
  </w:style>
  <w:style w:type="character" w:customStyle="1" w:styleId="176">
    <w:name w:val="标题 9 Char"/>
    <w:qFormat/>
    <w:uiPriority w:val="0"/>
    <w:rPr>
      <w:rFonts w:ascii="Arial" w:hAnsi="Arial" w:eastAsia="黑体"/>
      <w:kern w:val="2"/>
      <w:sz w:val="21"/>
      <w:szCs w:val="21"/>
      <w:lang w:val="en-US" w:eastAsia="zh-CN" w:bidi="ar-SA"/>
    </w:rPr>
  </w:style>
  <w:style w:type="character" w:customStyle="1" w:styleId="177">
    <w:name w:val="日期 Char"/>
    <w:qFormat/>
    <w:uiPriority w:val="0"/>
    <w:rPr>
      <w:rFonts w:eastAsia="宋体"/>
      <w:kern w:val="2"/>
      <w:sz w:val="21"/>
      <w:szCs w:val="24"/>
      <w:lang w:val="en-US" w:eastAsia="zh-CN" w:bidi="ar-SA"/>
    </w:rPr>
  </w:style>
  <w:style w:type="character" w:customStyle="1" w:styleId="178">
    <w:name w:val="页眉 Char"/>
    <w:qFormat/>
    <w:uiPriority w:val="0"/>
    <w:rPr>
      <w:rFonts w:eastAsia="宋体"/>
      <w:kern w:val="2"/>
      <w:sz w:val="18"/>
      <w:szCs w:val="18"/>
      <w:lang w:val="en-US" w:eastAsia="zh-CN" w:bidi="ar-SA"/>
    </w:rPr>
  </w:style>
  <w:style w:type="character" w:customStyle="1" w:styleId="179">
    <w:name w:val="文档结构图 Char"/>
    <w:qFormat/>
    <w:uiPriority w:val="0"/>
    <w:rPr>
      <w:rFonts w:eastAsia="宋体"/>
      <w:sz w:val="21"/>
      <w:szCs w:val="21"/>
      <w:lang w:val="zh-CN" w:eastAsia="zh-CN" w:bidi="ar-SA"/>
    </w:rPr>
  </w:style>
  <w:style w:type="character" w:customStyle="1" w:styleId="180">
    <w:name w:val="正文文本 Char"/>
    <w:qFormat/>
    <w:uiPriority w:val="0"/>
    <w:rPr>
      <w:rFonts w:eastAsia="宋体"/>
      <w:sz w:val="24"/>
      <w:lang w:val="zh-CN" w:eastAsia="zh-CN" w:bidi="ar-SA"/>
    </w:rPr>
  </w:style>
  <w:style w:type="character" w:customStyle="1" w:styleId="181">
    <w:name w:val="样式2 Char1"/>
    <w:link w:val="157"/>
    <w:qFormat/>
    <w:uiPriority w:val="0"/>
    <w:rPr>
      <w:sz w:val="24"/>
    </w:rPr>
  </w:style>
  <w:style w:type="character" w:customStyle="1" w:styleId="182">
    <w:name w:val="正文文本缩进 Char"/>
    <w:qFormat/>
    <w:uiPriority w:val="0"/>
    <w:rPr>
      <w:rFonts w:eastAsia="宋体"/>
      <w:kern w:val="2"/>
      <w:sz w:val="21"/>
      <w:szCs w:val="24"/>
      <w:lang w:val="en-US" w:eastAsia="zh-CN" w:bidi="ar-SA"/>
    </w:rPr>
  </w:style>
  <w:style w:type="paragraph" w:customStyle="1" w:styleId="183">
    <w:name w:val="样式"/>
    <w:link w:val="18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4">
    <w:name w:val="样式 Char"/>
    <w:link w:val="183"/>
    <w:qFormat/>
    <w:uiPriority w:val="0"/>
    <w:rPr>
      <w:rFonts w:ascii="宋体" w:hAnsi="宋体" w:cs="宋体"/>
      <w:sz w:val="24"/>
      <w:szCs w:val="24"/>
    </w:rPr>
  </w:style>
  <w:style w:type="character" w:customStyle="1" w:styleId="185">
    <w:name w:val="样式1 Char"/>
    <w:link w:val="142"/>
    <w:qFormat/>
    <w:uiPriority w:val="0"/>
    <w:rPr>
      <w:rFonts w:ascii="宋体"/>
      <w:sz w:val="24"/>
      <w:szCs w:val="24"/>
    </w:rPr>
  </w:style>
  <w:style w:type="character" w:customStyle="1" w:styleId="186">
    <w:name w:val="正文1 Char"/>
    <w:link w:val="141"/>
    <w:qFormat/>
    <w:uiPriority w:val="0"/>
    <w:rPr>
      <w:rFonts w:ascii="宋体"/>
      <w:sz w:val="24"/>
    </w:rPr>
  </w:style>
  <w:style w:type="character" w:customStyle="1" w:styleId="187">
    <w:name w:val="批注框文本 Char"/>
    <w:qFormat/>
    <w:uiPriority w:val="0"/>
    <w:rPr>
      <w:rFonts w:eastAsia="宋体"/>
      <w:kern w:val="2"/>
      <w:sz w:val="18"/>
      <w:szCs w:val="18"/>
      <w:lang w:val="en-US" w:eastAsia="zh-CN" w:bidi="ar-SA"/>
    </w:rPr>
  </w:style>
  <w:style w:type="character" w:customStyle="1" w:styleId="188">
    <w:name w:val="正文文本缩进 2 Char"/>
    <w:link w:val="189"/>
    <w:qFormat/>
    <w:uiPriority w:val="0"/>
    <w:rPr>
      <w:sz w:val="24"/>
    </w:rPr>
  </w:style>
  <w:style w:type="paragraph" w:customStyle="1" w:styleId="189">
    <w:name w:val="正文文本缩进 21"/>
    <w:basedOn w:val="1"/>
    <w:link w:val="188"/>
    <w:qFormat/>
    <w:uiPriority w:val="0"/>
    <w:pPr>
      <w:ind w:firstLine="840"/>
    </w:pPr>
    <w:rPr>
      <w:kern w:val="0"/>
      <w:sz w:val="24"/>
    </w:rPr>
  </w:style>
  <w:style w:type="character" w:customStyle="1" w:styleId="190">
    <w:name w:val="标书正文 Char Char"/>
    <w:link w:val="191"/>
    <w:qFormat/>
    <w:uiPriority w:val="0"/>
    <w:rPr>
      <w:kern w:val="2"/>
      <w:sz w:val="24"/>
      <w:szCs w:val="24"/>
    </w:rPr>
  </w:style>
  <w:style w:type="paragraph" w:customStyle="1" w:styleId="191">
    <w:name w:val="标书正文"/>
    <w:basedOn w:val="1"/>
    <w:link w:val="190"/>
    <w:qFormat/>
    <w:uiPriority w:val="0"/>
    <w:pPr>
      <w:spacing w:line="360" w:lineRule="auto"/>
      <w:ind w:firstLine="200" w:firstLineChars="200"/>
      <w:jc w:val="left"/>
    </w:pPr>
    <w:rPr>
      <w:sz w:val="24"/>
      <w:szCs w:val="24"/>
    </w:rPr>
  </w:style>
  <w:style w:type="character" w:customStyle="1" w:styleId="192">
    <w:name w:val="二级标题 Char Char"/>
    <w:link w:val="193"/>
    <w:qFormat/>
    <w:uiPriority w:val="0"/>
    <w:rPr>
      <w:rFonts w:ascii="宋体"/>
      <w:bCs/>
      <w:color w:val="000000"/>
      <w:sz w:val="24"/>
      <w:szCs w:val="24"/>
    </w:rPr>
  </w:style>
  <w:style w:type="paragraph" w:customStyle="1" w:styleId="193">
    <w:name w:val="二级标题"/>
    <w:basedOn w:val="1"/>
    <w:link w:val="192"/>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4">
    <w:name w:val="样式 标题 1b1章节标题章标题 1-*+h11st levelSection Headl1 + 四号 Char Char"/>
    <w:link w:val="195"/>
    <w:qFormat/>
    <w:uiPriority w:val="0"/>
    <w:rPr>
      <w:b/>
      <w:bCs/>
      <w:color w:val="000000"/>
      <w:kern w:val="44"/>
      <w:sz w:val="28"/>
      <w:szCs w:val="28"/>
    </w:rPr>
  </w:style>
  <w:style w:type="paragraph" w:customStyle="1" w:styleId="195">
    <w:name w:val="样式 标题 1b1章节标题章标题 1-*+h11st levelSection Headl1 + 四号"/>
    <w:basedOn w:val="196"/>
    <w:link w:val="194"/>
    <w:qFormat/>
    <w:uiPriority w:val="0"/>
    <w:pPr>
      <w:tabs>
        <w:tab w:val="left" w:leader="dot" w:pos="0"/>
        <w:tab w:val="left" w:pos="900"/>
      </w:tabs>
      <w:spacing w:before="0"/>
      <w:ind w:left="0" w:firstLine="0"/>
    </w:pPr>
    <w:rPr>
      <w:bCs/>
      <w:color w:val="000000"/>
      <w:szCs w:val="28"/>
    </w:rPr>
  </w:style>
  <w:style w:type="paragraph" w:customStyle="1" w:styleId="196">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7">
    <w:name w:val="YJB1 Char Char"/>
    <w:link w:val="198"/>
    <w:qFormat/>
    <w:uiPriority w:val="0"/>
    <w:rPr>
      <w:rFonts w:ascii="Arial" w:hAnsi="Arial"/>
      <w:kern w:val="2"/>
      <w:sz w:val="24"/>
      <w:szCs w:val="24"/>
    </w:rPr>
  </w:style>
  <w:style w:type="paragraph" w:customStyle="1" w:styleId="198">
    <w:name w:val="YJB1"/>
    <w:basedOn w:val="1"/>
    <w:link w:val="197"/>
    <w:qFormat/>
    <w:uiPriority w:val="0"/>
    <w:pPr>
      <w:spacing w:line="360" w:lineRule="auto"/>
      <w:ind w:left="450" w:leftChars="450"/>
    </w:pPr>
    <w:rPr>
      <w:rFonts w:ascii="Arial" w:hAnsi="Arial"/>
      <w:sz w:val="24"/>
      <w:szCs w:val="24"/>
    </w:rPr>
  </w:style>
  <w:style w:type="character" w:customStyle="1" w:styleId="199">
    <w:name w:val="YJB2 Char Char"/>
    <w:link w:val="200"/>
    <w:qFormat/>
    <w:uiPriority w:val="0"/>
    <w:rPr>
      <w:rFonts w:ascii="Arial" w:hAnsi="Arial"/>
      <w:kern w:val="2"/>
      <w:sz w:val="24"/>
      <w:szCs w:val="24"/>
    </w:rPr>
  </w:style>
  <w:style w:type="paragraph" w:customStyle="1" w:styleId="200">
    <w:name w:val="YJB2"/>
    <w:basedOn w:val="1"/>
    <w:link w:val="199"/>
    <w:qFormat/>
    <w:uiPriority w:val="0"/>
    <w:pPr>
      <w:spacing w:line="360" w:lineRule="auto"/>
      <w:ind w:left="450" w:hanging="450" w:hangingChars="450"/>
    </w:pPr>
    <w:rPr>
      <w:rFonts w:ascii="Arial" w:hAnsi="Arial"/>
      <w:sz w:val="24"/>
      <w:szCs w:val="24"/>
    </w:rPr>
  </w:style>
  <w:style w:type="character" w:customStyle="1" w:styleId="201">
    <w:name w:val="样式 标题 1章节标题 + 三号 Char Char"/>
    <w:link w:val="202"/>
    <w:qFormat/>
    <w:uiPriority w:val="0"/>
    <w:rPr>
      <w:b/>
      <w:bCs/>
      <w:kern w:val="44"/>
      <w:sz w:val="32"/>
      <w:szCs w:val="44"/>
    </w:rPr>
  </w:style>
  <w:style w:type="paragraph" w:customStyle="1" w:styleId="202">
    <w:name w:val="样式 标题 1章节标题 + 三号"/>
    <w:basedOn w:val="2"/>
    <w:link w:val="201"/>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3">
    <w:name w:val="正文文本缩进 22"/>
    <w:basedOn w:val="1"/>
    <w:qFormat/>
    <w:uiPriority w:val="0"/>
    <w:pPr>
      <w:ind w:firstLine="840"/>
    </w:pPr>
    <w:rPr>
      <w:kern w:val="0"/>
      <w:sz w:val="24"/>
      <w:lang w:val="zh-CN" w:eastAsia="zh-CN"/>
    </w:rPr>
  </w:style>
  <w:style w:type="paragraph" w:customStyle="1" w:styleId="204">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5">
    <w:name w:val="正文文本 3 字符"/>
    <w:basedOn w:val="61"/>
    <w:link w:val="24"/>
    <w:qFormat/>
    <w:uiPriority w:val="0"/>
    <w:rPr>
      <w:kern w:val="2"/>
      <w:sz w:val="16"/>
      <w:szCs w:val="16"/>
    </w:rPr>
  </w:style>
  <w:style w:type="character" w:customStyle="1" w:styleId="206">
    <w:name w:val="信息标题 字符"/>
    <w:basedOn w:val="61"/>
    <w:link w:val="50"/>
    <w:qFormat/>
    <w:uiPriority w:val="0"/>
    <w:rPr>
      <w:rFonts w:ascii="Arial" w:hAnsi="Arial"/>
      <w:spacing w:val="-5"/>
    </w:rPr>
  </w:style>
  <w:style w:type="paragraph" w:customStyle="1" w:styleId="207">
    <w:name w:val="日期2"/>
    <w:basedOn w:val="1"/>
    <w:next w:val="1"/>
    <w:qFormat/>
    <w:uiPriority w:val="0"/>
    <w:pPr>
      <w:adjustRightInd w:val="0"/>
      <w:spacing w:line="312" w:lineRule="atLeast"/>
      <w:textAlignment w:val="baseline"/>
    </w:pPr>
    <w:rPr>
      <w:kern w:val="0"/>
      <w:sz w:val="28"/>
      <w:szCs w:val="28"/>
    </w:rPr>
  </w:style>
  <w:style w:type="paragraph" w:customStyle="1" w:styleId="208">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9">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1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4">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5">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6">
    <w:name w:val="Char21"/>
    <w:basedOn w:val="1"/>
    <w:qFormat/>
    <w:uiPriority w:val="0"/>
    <w:pPr>
      <w:adjustRightInd w:val="0"/>
      <w:spacing w:line="360" w:lineRule="atLeast"/>
    </w:pPr>
    <w:rPr>
      <w:szCs w:val="24"/>
    </w:rPr>
  </w:style>
  <w:style w:type="paragraph" w:customStyle="1" w:styleId="227">
    <w:name w:val="列出段落"/>
    <w:basedOn w:val="1"/>
    <w:qFormat/>
    <w:uiPriority w:val="0"/>
    <w:pPr>
      <w:ind w:firstLine="420" w:firstLineChars="200"/>
    </w:pPr>
    <w:rPr>
      <w:rFonts w:ascii="Calibri" w:hAnsi="Calibri"/>
      <w:szCs w:val="22"/>
    </w:rPr>
  </w:style>
  <w:style w:type="paragraph" w:customStyle="1" w:styleId="228">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9">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30">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3">
    <w:name w:val="Char Char Char Char Char Char Char1"/>
    <w:basedOn w:val="1"/>
    <w:qFormat/>
    <w:uiPriority w:val="0"/>
    <w:rPr>
      <w:szCs w:val="24"/>
    </w:rPr>
  </w:style>
  <w:style w:type="paragraph" w:customStyle="1" w:styleId="234">
    <w:name w:val="Char Char Char Char Char Char Char Char Char1"/>
    <w:basedOn w:val="1"/>
    <w:qFormat/>
    <w:uiPriority w:val="0"/>
    <w:rPr>
      <w:szCs w:val="24"/>
    </w:rPr>
  </w:style>
  <w:style w:type="paragraph" w:customStyle="1" w:styleId="235">
    <w:name w:val="纯文本3"/>
    <w:basedOn w:val="1"/>
    <w:qFormat/>
    <w:uiPriority w:val="0"/>
    <w:pPr>
      <w:adjustRightInd w:val="0"/>
      <w:textAlignment w:val="baseline"/>
    </w:pPr>
    <w:rPr>
      <w:rFonts w:ascii="宋体" w:hAnsi="Courier New"/>
    </w:rPr>
  </w:style>
  <w:style w:type="paragraph" w:customStyle="1" w:styleId="236">
    <w:name w:val="样式20"/>
    <w:basedOn w:val="53"/>
    <w:next w:val="53"/>
    <w:qFormat/>
    <w:uiPriority w:val="0"/>
    <w:pPr>
      <w:spacing w:line="360" w:lineRule="auto"/>
      <w:jc w:val="both"/>
      <w:textAlignment w:val="auto"/>
    </w:pPr>
  </w:style>
  <w:style w:type="paragraph" w:customStyle="1" w:styleId="237">
    <w:name w:val="Char Char Char Char Char Char Char Char Char Char Char Char Char1"/>
    <w:basedOn w:val="1"/>
    <w:qFormat/>
    <w:uiPriority w:val="0"/>
    <w:rPr>
      <w:szCs w:val="24"/>
    </w:rPr>
  </w:style>
  <w:style w:type="paragraph" w:customStyle="1" w:styleId="238">
    <w:name w:val="Char1 Char Char Char1"/>
    <w:basedOn w:val="1"/>
    <w:semiHidden/>
    <w:qFormat/>
    <w:uiPriority w:val="0"/>
    <w:pPr>
      <w:snapToGrid w:val="0"/>
      <w:spacing w:line="440" w:lineRule="atLeast"/>
    </w:pPr>
    <w:rPr>
      <w:rFonts w:ascii="宋体"/>
      <w:sz w:val="24"/>
      <w:szCs w:val="24"/>
    </w:rPr>
  </w:style>
  <w:style w:type="paragraph" w:customStyle="1" w:styleId="239">
    <w:name w:val="*正文_0"/>
    <w:basedOn w:val="1"/>
    <w:next w:val="1"/>
    <w:qFormat/>
    <w:uiPriority w:val="0"/>
    <w:pPr>
      <w:widowControl/>
      <w:ind w:firstLine="482"/>
    </w:pPr>
    <w:rPr>
      <w:rFonts w:ascii="微软雅黑" w:hAnsi="微软雅黑" w:eastAsia="微软雅黑"/>
      <w:kern w:val="0"/>
    </w:rPr>
  </w:style>
  <w:style w:type="character" w:customStyle="1" w:styleId="240">
    <w:name w:val="font21"/>
    <w:qFormat/>
    <w:uiPriority w:val="0"/>
    <w:rPr>
      <w:rFonts w:hint="eastAsia" w:ascii="仿宋_GB2312" w:eastAsia="仿宋_GB2312"/>
      <w:color w:val="000000"/>
      <w:sz w:val="24"/>
      <w:szCs w:val="24"/>
      <w:u w:val="none"/>
    </w:rPr>
  </w:style>
  <w:style w:type="character" w:customStyle="1" w:styleId="241">
    <w:name w:val="尾注文本 字符"/>
    <w:basedOn w:val="61"/>
    <w:link w:val="35"/>
    <w:qFormat/>
    <w:uiPriority w:val="0"/>
    <w:rPr>
      <w:rFonts w:ascii="宋体"/>
      <w:position w:val="-6"/>
      <w:sz w:val="24"/>
    </w:rPr>
  </w:style>
  <w:style w:type="character" w:customStyle="1" w:styleId="242">
    <w:name w:val="正文文本首行缩进 2 字符"/>
    <w:basedOn w:val="95"/>
    <w:link w:val="58"/>
    <w:qFormat/>
    <w:uiPriority w:val="0"/>
    <w:rPr>
      <w:kern w:val="2"/>
      <w:position w:val="-6"/>
      <w:sz w:val="24"/>
      <w:szCs w:val="24"/>
    </w:rPr>
  </w:style>
  <w:style w:type="paragraph" w:customStyle="1" w:styleId="243">
    <w:name w:val="标准正文"/>
    <w:basedOn w:val="1"/>
    <w:qFormat/>
    <w:uiPriority w:val="0"/>
    <w:pPr>
      <w:spacing w:beforeLines="20"/>
      <w:ind w:firstLine="200" w:firstLineChars="200"/>
    </w:pPr>
    <w:rPr>
      <w:kern w:val="0"/>
      <w:position w:val="-6"/>
      <w:sz w:val="24"/>
    </w:rPr>
  </w:style>
  <w:style w:type="character" w:customStyle="1" w:styleId="244">
    <w:name w:val="正文1 Char Char"/>
    <w:qFormat/>
    <w:uiPriority w:val="0"/>
    <w:rPr>
      <w:rFonts w:ascii="宋体" w:eastAsia="宋体"/>
      <w:sz w:val="24"/>
      <w:lang w:val="en-US" w:eastAsia="zh-CN" w:bidi="ar-SA"/>
    </w:rPr>
  </w:style>
  <w:style w:type="character" w:customStyle="1" w:styleId="245">
    <w:name w:val="页眉 Char Char Char Char Char"/>
    <w:qFormat/>
    <w:uiPriority w:val="0"/>
    <w:rPr>
      <w:rFonts w:ascii="宋体"/>
      <w:sz w:val="18"/>
    </w:rPr>
  </w:style>
  <w:style w:type="character" w:customStyle="1" w:styleId="246">
    <w:name w:val="技术规范书正文 Char Char"/>
    <w:qFormat/>
    <w:uiPriority w:val="0"/>
    <w:rPr>
      <w:kern w:val="2"/>
      <w:sz w:val="24"/>
      <w:szCs w:val="24"/>
      <w:lang w:val="en-US" w:eastAsia="zh-CN" w:bidi="ar-SA"/>
    </w:rPr>
  </w:style>
  <w:style w:type="paragraph" w:customStyle="1" w:styleId="247">
    <w:name w:val="•"/>
    <w:basedOn w:val="18"/>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0">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2">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3">
    <w:name w:val="封面副标题"/>
    <w:basedOn w:val="131"/>
    <w:qFormat/>
    <w:uiPriority w:val="0"/>
    <w:pPr>
      <w:widowControl w:val="0"/>
      <w:jc w:val="center"/>
    </w:pPr>
    <w:rPr>
      <w:rFonts w:eastAsia="黑体"/>
      <w:sz w:val="50"/>
    </w:rPr>
  </w:style>
  <w:style w:type="paragraph" w:customStyle="1" w:styleId="2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7">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8">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0">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1">
    <w:name w:val="杠"/>
    <w:basedOn w:val="18"/>
    <w:qFormat/>
    <w:uiPriority w:val="0"/>
    <w:pPr>
      <w:numPr>
        <w:ilvl w:val="0"/>
        <w:numId w:val="5"/>
      </w:numPr>
      <w:tabs>
        <w:tab w:val="left" w:pos="425"/>
      </w:tabs>
      <w:spacing w:before="120" w:line="300" w:lineRule="auto"/>
      <w:ind w:left="1559" w:hanging="425"/>
    </w:pPr>
    <w:rPr>
      <w:rFonts w:ascii="Arial" w:hAnsi="Arial" w:eastAsia="宋体"/>
      <w:kern w:val="2"/>
      <w:sz w:val="24"/>
    </w:rPr>
  </w:style>
  <w:style w:type="paragraph" w:customStyle="1" w:styleId="262">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3">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4">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6">
    <w:name w:val="日期3"/>
    <w:basedOn w:val="1"/>
    <w:next w:val="1"/>
    <w:qFormat/>
    <w:uiPriority w:val="0"/>
    <w:pPr>
      <w:adjustRightInd w:val="0"/>
    </w:pPr>
    <w:rPr>
      <w:kern w:val="0"/>
      <w:position w:val="-6"/>
      <w:sz w:val="28"/>
    </w:rPr>
  </w:style>
  <w:style w:type="paragraph" w:customStyle="1" w:styleId="26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8">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9">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1">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2">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3">
    <w:name w:val="技术规范书正文缩进"/>
    <w:basedOn w:val="131"/>
    <w:qFormat/>
    <w:uiPriority w:val="0"/>
    <w:pPr>
      <w:widowControl w:val="0"/>
      <w:ind w:firstLine="480" w:firstLineChars="200"/>
    </w:pPr>
    <w:rPr>
      <w:rFonts w:ascii="Arial" w:hAnsi="Arial" w:cs="Arial"/>
      <w:bCs/>
    </w:rPr>
  </w:style>
  <w:style w:type="paragraph" w:customStyle="1" w:styleId="274">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5">
    <w:name w:val="正文3"/>
    <w:qFormat/>
    <w:uiPriority w:val="0"/>
    <w:pPr>
      <w:numPr>
        <w:ilvl w:val="0"/>
        <w:numId w:val="6"/>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9">
    <w:name w:val="样式 标题3 + 行距: 1.5 倍行距"/>
    <w:basedOn w:val="280"/>
    <w:qFormat/>
    <w:uiPriority w:val="0"/>
    <w:pPr>
      <w:keepNext w:val="0"/>
      <w:numPr>
        <w:numId w:val="0"/>
      </w:numPr>
      <w:tabs>
        <w:tab w:val="left" w:pos="495"/>
        <w:tab w:val="left" w:pos="720"/>
        <w:tab w:val="left" w:pos="851"/>
      </w:tabs>
    </w:pPr>
    <w:rPr>
      <w:rFonts w:ascii="宋体" w:hAnsi="宋体"/>
      <w:b/>
      <w:kern w:val="2"/>
    </w:rPr>
  </w:style>
  <w:style w:type="paragraph" w:customStyle="1" w:styleId="280">
    <w:name w:val="标题3"/>
    <w:basedOn w:val="5"/>
    <w:qFormat/>
    <w:uiPriority w:val="0"/>
    <w:pPr>
      <w:keepLines w:val="0"/>
      <w:numPr>
        <w:numId w:val="4"/>
      </w:numPr>
      <w:tabs>
        <w:tab w:val="left" w:pos="495"/>
        <w:tab w:val="left" w:pos="851"/>
      </w:tabs>
      <w:spacing w:before="0" w:after="0" w:line="360" w:lineRule="auto"/>
      <w:jc w:val="both"/>
    </w:pPr>
    <w:rPr>
      <w:b w:val="0"/>
      <w:position w:val="-6"/>
      <w:sz w:val="24"/>
    </w:rPr>
  </w:style>
  <w:style w:type="paragraph" w:customStyle="1" w:styleId="281">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3">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5">
    <w:name w:val="Char2"/>
    <w:basedOn w:val="1"/>
    <w:qFormat/>
    <w:uiPriority w:val="0"/>
    <w:rPr>
      <w:kern w:val="0"/>
      <w:position w:val="-6"/>
      <w:sz w:val="24"/>
    </w:rPr>
  </w:style>
  <w:style w:type="paragraph" w:customStyle="1" w:styleId="2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8">
    <w:name w:val="招标编号"/>
    <w:qFormat/>
    <w:uiPriority w:val="0"/>
    <w:pPr>
      <w:jc w:val="right"/>
    </w:pPr>
    <w:rPr>
      <w:rFonts w:ascii="Times New Roman" w:hAnsi="Times New Roman" w:eastAsia="宋体" w:cs="Times New Roman"/>
      <w:sz w:val="28"/>
      <w:lang w:val="en-US" w:eastAsia="zh-CN" w:bidi="ar-SA"/>
    </w:rPr>
  </w:style>
  <w:style w:type="paragraph" w:customStyle="1" w:styleId="2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90">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2">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3">
    <w:name w:val="Char Char Char Char Char Char Char2"/>
    <w:basedOn w:val="1"/>
    <w:qFormat/>
    <w:uiPriority w:val="0"/>
    <w:rPr>
      <w:kern w:val="0"/>
      <w:position w:val="-6"/>
      <w:sz w:val="24"/>
    </w:rPr>
  </w:style>
  <w:style w:type="paragraph" w:customStyle="1" w:styleId="294">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6">
    <w:name w:val="ST20_1"/>
    <w:basedOn w:val="1"/>
    <w:next w:val="1"/>
    <w:qFormat/>
    <w:uiPriority w:val="0"/>
    <w:pPr>
      <w:keepNext/>
      <w:keepLines/>
      <w:numPr>
        <w:ilvl w:val="0"/>
        <w:numId w:val="7"/>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8">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9">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300">
    <w:name w:val="Table Text"/>
    <w:basedOn w:val="1"/>
    <w:semiHidden/>
    <w:qFormat/>
    <w:uiPriority w:val="0"/>
    <w:rPr>
      <w:rFonts w:ascii="宋体" w:hAnsi="宋体" w:cs="宋体"/>
      <w:kern w:val="0"/>
      <w:position w:val="-6"/>
      <w:sz w:val="24"/>
      <w:szCs w:val="24"/>
      <w:lang w:eastAsia="en-US"/>
    </w:rPr>
  </w:style>
  <w:style w:type="table" w:customStyle="1" w:styleId="301">
    <w:name w:val="Table Normal"/>
    <w:unhideWhenUsed/>
    <w:qFormat/>
    <w:uiPriority w:val="0"/>
    <w:tblPr>
      <w:tblCellMar>
        <w:top w:w="0" w:type="dxa"/>
        <w:left w:w="0" w:type="dxa"/>
        <w:bottom w:w="0" w:type="dxa"/>
        <w:right w:w="0" w:type="dxa"/>
      </w:tblCellMar>
    </w:tblPr>
  </w:style>
  <w:style w:type="character" w:customStyle="1" w:styleId="302">
    <w:name w:val="页码1"/>
    <w:qFormat/>
    <w:uiPriority w:val="0"/>
  </w:style>
  <w:style w:type="paragraph" w:customStyle="1" w:styleId="303">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表格文字2"/>
    <w:basedOn w:val="1"/>
    <w:qFormat/>
    <w:uiPriority w:val="0"/>
    <w:pPr>
      <w:jc w:val="left"/>
    </w:pPr>
    <w:rPr>
      <w:bCs/>
      <w:spacing w:val="10"/>
      <w:kern w:val="0"/>
      <w:szCs w:val="24"/>
    </w:rPr>
  </w:style>
  <w:style w:type="character" w:customStyle="1" w:styleId="305">
    <w:name w:val="font41"/>
    <w:qFormat/>
    <w:uiPriority w:val="0"/>
    <w:rPr>
      <w:rFonts w:hint="eastAsia" w:ascii="宋体" w:hAnsi="宋体" w:eastAsia="宋体" w:cs="宋体"/>
      <w:color w:val="000000"/>
      <w:sz w:val="21"/>
      <w:szCs w:val="21"/>
      <w:u w:val="none"/>
    </w:rPr>
  </w:style>
  <w:style w:type="paragraph" w:customStyle="1" w:styleId="306">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7">
    <w:name w:val="Table Paragraph"/>
    <w:basedOn w:val="1"/>
    <w:qFormat/>
    <w:uiPriority w:val="1"/>
    <w:rPr>
      <w:rFonts w:ascii="宋体" w:hAnsi="宋体" w:eastAsia="宋体" w:cs="宋体"/>
      <w:lang w:val="zh-CN" w:eastAsia="zh-CN" w:bidi="zh-CN"/>
    </w:rPr>
  </w:style>
  <w:style w:type="paragraph" w:customStyle="1" w:styleId="308">
    <w:name w:val="WPSOffice手动目录 2"/>
    <w:qFormat/>
    <w:uiPriority w:val="0"/>
    <w:pPr>
      <w:ind w:leftChars="200"/>
    </w:pPr>
    <w:rPr>
      <w:rFonts w:ascii="Calibri" w:hAnsi="Calibri" w:eastAsia="宋体" w:cs="Times New Roman"/>
      <w:sz w:val="20"/>
      <w:szCs w:val="20"/>
    </w:rPr>
  </w:style>
  <w:style w:type="paragraph" w:customStyle="1" w:styleId="309">
    <w:name w:val="1234"/>
    <w:basedOn w:val="1"/>
    <w:qFormat/>
    <w:uiPriority w:val="0"/>
    <w:pPr>
      <w:spacing w:line="360" w:lineRule="exact"/>
      <w:ind w:firstLine="200" w:firstLineChars="200"/>
    </w:pPr>
    <w:rPr>
      <w:rFonts w:ascii="宋体" w:hAnsi="新宋体"/>
      <w:bCs/>
    </w:rPr>
  </w:style>
  <w:style w:type="paragraph" w:customStyle="1" w:styleId="310">
    <w:name w:val="msonospacing"/>
    <w:basedOn w:val="1"/>
    <w:qFormat/>
    <w:uiPriority w:val="0"/>
    <w:rPr>
      <w:rFonts w:ascii="Times New Roman" w:hAnsi="Times New Roman"/>
    </w:rPr>
  </w:style>
  <w:style w:type="paragraph" w:customStyle="1" w:styleId="311">
    <w:name w:val="02 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47</Pages>
  <Words>7334</Words>
  <Characters>7824</Characters>
  <Lines>97</Lines>
  <Paragraphs>27</Paragraphs>
  <TotalTime>17</TotalTime>
  <ScaleCrop>false</ScaleCrop>
  <LinksUpToDate>false</LinksUpToDate>
  <CharactersWithSpaces>8696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2026-04-24T02:21:11Z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